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3D1E" w14:textId="77777777" w:rsidR="002269CC" w:rsidRPr="00810C45" w:rsidRDefault="002269CC" w:rsidP="002269CC">
      <w:pPr>
        <w:keepNext/>
        <w:tabs>
          <w:tab w:val="clear" w:pos="284"/>
          <w:tab w:val="left" w:pos="9072"/>
        </w:tabs>
        <w:suppressAutoHyphens/>
        <w:spacing w:line="240" w:lineRule="auto"/>
        <w:ind w:right="28"/>
        <w:outlineLvl w:val="0"/>
        <w:rPr>
          <w:rFonts w:ascii="Times New Roman" w:hAnsi="Times New Roman"/>
          <w:smallCaps/>
          <w:kern w:val="2"/>
          <w:lang w:val="en-US" w:eastAsia="ar-SA"/>
        </w:rPr>
      </w:pPr>
      <w:r w:rsidRPr="00810C45">
        <w:rPr>
          <w:rFonts w:ascii="Times New Roman" w:hAnsi="Times New Roman"/>
          <w:b/>
          <w:lang w:val="en-GB"/>
        </w:rPr>
        <w:t>Financial Statement Analysis and Planning &amp; Control</w:t>
      </w:r>
    </w:p>
    <w:p w14:paraId="2EBCD3B0" w14:textId="32F154B1" w:rsidR="006030A6" w:rsidRPr="00810C45" w:rsidRDefault="00A62F18" w:rsidP="00F55E9C">
      <w:pPr>
        <w:keepNext/>
        <w:tabs>
          <w:tab w:val="clear" w:pos="284"/>
          <w:tab w:val="left" w:pos="9072"/>
        </w:tabs>
        <w:suppressAutoHyphens/>
        <w:spacing w:line="240" w:lineRule="auto"/>
        <w:ind w:right="28"/>
        <w:outlineLvl w:val="0"/>
        <w:rPr>
          <w:rFonts w:ascii="Times New Roman" w:hAnsi="Times New Roman"/>
          <w:b/>
          <w:i/>
          <w:kern w:val="2"/>
          <w:lang w:eastAsia="ar-SA"/>
        </w:rPr>
      </w:pPr>
      <w:r w:rsidRPr="00810C45">
        <w:rPr>
          <w:rFonts w:ascii="Times New Roman" w:hAnsi="Times New Roman"/>
          <w:smallCaps/>
          <w:kern w:val="2"/>
          <w:lang w:eastAsia="ar-SA"/>
        </w:rPr>
        <w:t>Professor</w:t>
      </w:r>
      <w:r w:rsidR="00213FC1" w:rsidRPr="00810C45">
        <w:rPr>
          <w:rFonts w:ascii="Times New Roman" w:hAnsi="Times New Roman"/>
          <w:smallCaps/>
          <w:kern w:val="2"/>
          <w:lang w:eastAsia="ar-SA"/>
        </w:rPr>
        <w:t xml:space="preserve"> Monica Veneziani</w:t>
      </w:r>
      <w:r w:rsidRPr="00810C45">
        <w:rPr>
          <w:rFonts w:ascii="Times New Roman" w:hAnsi="Times New Roman"/>
          <w:smallCaps/>
          <w:kern w:val="2"/>
          <w:lang w:eastAsia="ar-SA"/>
        </w:rPr>
        <w:t xml:space="preserve"> and Professor Carlotta D’Este</w:t>
      </w:r>
    </w:p>
    <w:p w14:paraId="2EBCD3B1" w14:textId="6319BF19" w:rsidR="006030A6" w:rsidRPr="00810C45" w:rsidRDefault="00C46E0D" w:rsidP="00F55E9C">
      <w:pPr>
        <w:pStyle w:val="Titolo1"/>
        <w:spacing w:line="240" w:lineRule="auto"/>
        <w:rPr>
          <w:rFonts w:ascii="Times New Roman" w:hAnsi="Times New Roman"/>
          <w:b w:val="0"/>
          <w:noProof w:val="0"/>
          <w:lang w:val="en-US"/>
        </w:rPr>
      </w:pPr>
      <w:r w:rsidRPr="00810C45">
        <w:rPr>
          <w:rFonts w:ascii="Times New Roman" w:hAnsi="Times New Roman"/>
          <w:noProof w:val="0"/>
          <w:lang w:val="en-US"/>
        </w:rPr>
        <w:t>Module I</w:t>
      </w:r>
      <w:r w:rsidR="002269CC" w:rsidRPr="002269CC">
        <w:rPr>
          <w:rFonts w:ascii="Times New Roman" w:hAnsi="Times New Roman"/>
          <w:lang w:val="en-GB"/>
        </w:rPr>
        <w:t xml:space="preserve"> </w:t>
      </w:r>
      <w:r w:rsidR="002269CC" w:rsidRPr="00810C45">
        <w:rPr>
          <w:rFonts w:ascii="Times New Roman" w:hAnsi="Times New Roman"/>
          <w:lang w:val="en-GB"/>
        </w:rPr>
        <w:t>Financial Statement Analysis</w:t>
      </w:r>
      <w:r w:rsidR="00A62F18" w:rsidRPr="00810C45">
        <w:rPr>
          <w:rFonts w:ascii="Times New Roman" w:hAnsi="Times New Roman"/>
          <w:lang w:val="en-GB"/>
        </w:rPr>
        <w:br/>
      </w:r>
      <w:r w:rsidR="00A62F18" w:rsidRPr="00810C45">
        <w:rPr>
          <w:rFonts w:ascii="Times New Roman" w:hAnsi="Times New Roman"/>
          <w:b w:val="0"/>
          <w:smallCaps/>
          <w:kern w:val="2"/>
          <w:lang w:val="en-US" w:eastAsia="ar-SA"/>
        </w:rPr>
        <w:t>Professor Monica Veneziani</w:t>
      </w:r>
    </w:p>
    <w:p w14:paraId="2EBCD3B2" w14:textId="77777777" w:rsidR="00C72839" w:rsidRPr="00810C45" w:rsidRDefault="00C72839" w:rsidP="00F55E9C">
      <w:pPr>
        <w:spacing w:before="240" w:after="120" w:line="240" w:lineRule="auto"/>
        <w:rPr>
          <w:rFonts w:ascii="Times New Roman" w:hAnsi="Times New Roman"/>
          <w:b/>
          <w:lang w:val="en-GB"/>
        </w:rPr>
      </w:pPr>
      <w:r w:rsidRPr="00810C45">
        <w:rPr>
          <w:rFonts w:ascii="Times New Roman" w:hAnsi="Times New Roman"/>
          <w:b/>
          <w:i/>
          <w:lang w:val="en-GB"/>
        </w:rPr>
        <w:t>COURSE AIMS AND INTENDEND LEARNING OUTCOMES</w:t>
      </w:r>
    </w:p>
    <w:p w14:paraId="2EBCD3B3" w14:textId="77777777" w:rsidR="00A62F18" w:rsidRPr="00810C45" w:rsidRDefault="00A62F18" w:rsidP="009510B5">
      <w:pPr>
        <w:tabs>
          <w:tab w:val="left" w:pos="-142"/>
          <w:tab w:val="left" w:pos="9072"/>
        </w:tabs>
        <w:suppressAutoHyphens/>
        <w:spacing w:after="120" w:line="240" w:lineRule="auto"/>
        <w:ind w:right="28"/>
        <w:rPr>
          <w:rFonts w:ascii="Times New Roman" w:hAnsi="Times New Roman"/>
          <w:kern w:val="2"/>
          <w:lang w:val="en-GB" w:eastAsia="ar-SA"/>
        </w:rPr>
      </w:pPr>
      <w:r w:rsidRPr="00810C45">
        <w:rPr>
          <w:rFonts w:ascii="Times New Roman" w:hAnsi="Times New Roman"/>
          <w:kern w:val="2"/>
          <w:lang w:val="en-GB" w:eastAsia="ar-SA"/>
        </w:rPr>
        <w:t>The aim of this course is to develop an understanding of the published financial statements and the role of financial analysis and analysts. Students will gain a balanced view regarding the relevance of accounting information for decision-making and the reliability of accounting statements. They will gain the intermediate skills of financial analysis and benchmark analysis. The focus is on a detailed methodology for the analysis of financial statements. This methodology is divided into four steps: qualitative reading of financial statements; construction of the reclassified statement of financial position and statement of profit or loss; building and understanding of the usual financial ratios in cross sectional and time series analysis and assessment of the financial performance of firms.</w:t>
      </w:r>
    </w:p>
    <w:p w14:paraId="2EBCD3B4" w14:textId="77777777" w:rsidR="00A62F18" w:rsidRPr="00810C45" w:rsidRDefault="00A62F18" w:rsidP="009510B5">
      <w:pPr>
        <w:tabs>
          <w:tab w:val="left" w:pos="-142"/>
          <w:tab w:val="left" w:pos="9072"/>
        </w:tabs>
        <w:suppressAutoHyphens/>
        <w:spacing w:after="120" w:line="240" w:lineRule="auto"/>
        <w:ind w:right="28"/>
        <w:rPr>
          <w:rFonts w:ascii="Times New Roman" w:hAnsi="Times New Roman"/>
          <w:kern w:val="2"/>
          <w:lang w:val="en-GB" w:eastAsia="ar-SA"/>
        </w:rPr>
      </w:pPr>
    </w:p>
    <w:p w14:paraId="2EBCD3B5" w14:textId="77777777" w:rsidR="009510B5" w:rsidRPr="00810C45" w:rsidRDefault="009510B5" w:rsidP="009510B5">
      <w:pPr>
        <w:tabs>
          <w:tab w:val="left" w:pos="-142"/>
          <w:tab w:val="left" w:pos="9072"/>
        </w:tabs>
        <w:suppressAutoHyphens/>
        <w:spacing w:after="120" w:line="240" w:lineRule="auto"/>
        <w:ind w:right="28"/>
        <w:rPr>
          <w:rFonts w:ascii="Times New Roman" w:hAnsi="Times New Roman"/>
          <w:kern w:val="2"/>
          <w:lang w:val="en-GB" w:eastAsia="ar-SA"/>
        </w:rPr>
      </w:pPr>
      <w:r w:rsidRPr="00810C45">
        <w:rPr>
          <w:rFonts w:ascii="Times New Roman" w:hAnsi="Times New Roman"/>
          <w:kern w:val="2"/>
          <w:lang w:val="en-GB" w:eastAsia="ar-SA"/>
        </w:rPr>
        <w:t>At the end of the course the student will be able to:</w:t>
      </w:r>
    </w:p>
    <w:p w14:paraId="2EBCD3B6" w14:textId="77777777" w:rsidR="009510B5" w:rsidRPr="00810C45"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Apply the main methods of analysis and interpretation of financial statements;</w:t>
      </w:r>
    </w:p>
    <w:p w14:paraId="2EBCD3B7" w14:textId="77777777" w:rsidR="009510B5" w:rsidRPr="00810C45"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Interpret the main financial statement ratios and connect the information deriving from the related analysis with the main economic, financial and equity dynamics related to business management;</w:t>
      </w:r>
    </w:p>
    <w:p w14:paraId="2EBCD3B8" w14:textId="77777777" w:rsidR="009510B5" w:rsidRPr="00810C45"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Mak</w:t>
      </w:r>
      <w:r w:rsidR="00A62F18" w:rsidRPr="00810C45">
        <w:rPr>
          <w:rFonts w:ascii="Times New Roman" w:hAnsi="Times New Roman"/>
          <w:kern w:val="2"/>
          <w:lang w:val="en-GB" w:eastAsia="ar-SA"/>
        </w:rPr>
        <w:t>e an</w:t>
      </w:r>
      <w:r w:rsidRPr="00810C45">
        <w:rPr>
          <w:rFonts w:ascii="Times New Roman" w:hAnsi="Times New Roman"/>
          <w:kern w:val="2"/>
          <w:lang w:val="en-GB" w:eastAsia="ar-SA"/>
        </w:rPr>
        <w:t xml:space="preserve"> assessment of a firm's level of patrimonial and financial </w:t>
      </w:r>
      <w:r w:rsidR="007030EE" w:rsidRPr="00810C45">
        <w:rPr>
          <w:rFonts w:ascii="Times New Roman" w:hAnsi="Times New Roman"/>
          <w:kern w:val="2"/>
          <w:lang w:val="en-GB" w:eastAsia="ar-SA"/>
        </w:rPr>
        <w:t>strength</w:t>
      </w:r>
      <w:r w:rsidRPr="00810C45">
        <w:rPr>
          <w:rFonts w:ascii="Times New Roman" w:hAnsi="Times New Roman"/>
          <w:kern w:val="2"/>
          <w:lang w:val="en-GB" w:eastAsia="ar-SA"/>
        </w:rPr>
        <w:t>, profitability and liquidity.</w:t>
      </w:r>
    </w:p>
    <w:p w14:paraId="2EBCD3B9"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GB" w:eastAsia="ar-SA"/>
        </w:rPr>
      </w:pPr>
    </w:p>
    <w:p w14:paraId="2EBCD3BA"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GB" w:eastAsia="ar-SA"/>
        </w:rPr>
      </w:pPr>
      <w:r w:rsidRPr="00810C45">
        <w:rPr>
          <w:rFonts w:ascii="Times New Roman" w:hAnsi="Times New Roman"/>
          <w:kern w:val="2"/>
          <w:lang w:val="en-GB" w:eastAsia="ar-SA"/>
        </w:rPr>
        <w:t>More in detail:</w:t>
      </w:r>
    </w:p>
    <w:p w14:paraId="2EBCD3BB"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GB" w:eastAsia="ar-SA"/>
        </w:rPr>
      </w:pPr>
    </w:p>
    <w:p w14:paraId="2EBCD3BC"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i/>
          <w:kern w:val="2"/>
          <w:lang w:val="en-GB" w:eastAsia="ar-SA"/>
        </w:rPr>
      </w:pPr>
      <w:r w:rsidRPr="00810C45">
        <w:rPr>
          <w:rFonts w:ascii="Times New Roman" w:hAnsi="Times New Roman"/>
          <w:i/>
          <w:kern w:val="2"/>
          <w:lang w:val="en-GB" w:eastAsia="ar-SA"/>
        </w:rPr>
        <w:t>1. Knowledge and understanding</w:t>
      </w:r>
    </w:p>
    <w:p w14:paraId="2EBCD3BD"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GB" w:eastAsia="ar-SA"/>
        </w:rPr>
      </w:pPr>
      <w:r w:rsidRPr="00810C45">
        <w:rPr>
          <w:rFonts w:ascii="Times New Roman" w:hAnsi="Times New Roman"/>
          <w:kern w:val="2"/>
          <w:lang w:val="en-GB" w:eastAsia="ar-SA"/>
        </w:rPr>
        <w:t>The overall aim of this module is to provide them with a set of key concepts, models and cases that will help students to gain a deep understanding of the complex issues of the published financial statements and the role of financial analysis and analysts in a dynamic business environment.</w:t>
      </w:r>
      <w:r w:rsidR="00E70BB2" w:rsidRPr="00810C45">
        <w:rPr>
          <w:rFonts w:ascii="Times New Roman" w:hAnsi="Times New Roman"/>
          <w:kern w:val="2"/>
          <w:lang w:val="en-GB" w:eastAsia="ar-SA"/>
        </w:rPr>
        <w:t xml:space="preserve"> The course considers the point of view of external analysts.</w:t>
      </w:r>
    </w:p>
    <w:p w14:paraId="2EBCD3BE"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GB" w:eastAsia="ar-SA"/>
        </w:rPr>
      </w:pPr>
    </w:p>
    <w:p w14:paraId="2EBCD3BF" w14:textId="77777777" w:rsidR="00A62F18" w:rsidRPr="00810C45" w:rsidRDefault="00A62F18" w:rsidP="00A62F18">
      <w:pPr>
        <w:tabs>
          <w:tab w:val="clear" w:pos="284"/>
          <w:tab w:val="left" w:pos="-142"/>
          <w:tab w:val="left" w:pos="426"/>
          <w:tab w:val="left" w:pos="9072"/>
        </w:tabs>
        <w:suppressAutoHyphens/>
        <w:spacing w:line="240" w:lineRule="auto"/>
        <w:ind w:left="142" w:right="27"/>
        <w:rPr>
          <w:rFonts w:ascii="Times New Roman" w:hAnsi="Times New Roman"/>
          <w:i/>
          <w:kern w:val="2"/>
          <w:lang w:val="en-US" w:eastAsia="ar-SA"/>
        </w:rPr>
      </w:pPr>
      <w:r w:rsidRPr="00810C45">
        <w:rPr>
          <w:rFonts w:ascii="Times New Roman" w:hAnsi="Times New Roman"/>
          <w:i/>
          <w:kern w:val="2"/>
          <w:lang w:val="en-US" w:eastAsia="ar-SA"/>
        </w:rPr>
        <w:t>2. Applying knowledge and understanding</w:t>
      </w:r>
    </w:p>
    <w:p w14:paraId="2EBCD3C0" w14:textId="77777777" w:rsidR="00061E9A" w:rsidRPr="00810C45" w:rsidRDefault="00E70BB2"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As part of the course, some reclassification and analysis methodologies will be proposed and interpreted, aimed at evaluating the global economic structure of a company by an external analyst, with the support of concrete cases and exercises.</w:t>
      </w:r>
    </w:p>
    <w:p w14:paraId="2EBCD3C1" w14:textId="77777777" w:rsidR="00E70BB2" w:rsidRPr="00810C45" w:rsidRDefault="00E70BB2"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C2"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i/>
          <w:kern w:val="2"/>
          <w:lang w:val="en-US" w:eastAsia="ar-SA"/>
        </w:rPr>
      </w:pPr>
      <w:r w:rsidRPr="00810C45">
        <w:rPr>
          <w:rFonts w:ascii="Times New Roman" w:hAnsi="Times New Roman"/>
          <w:i/>
          <w:kern w:val="2"/>
          <w:lang w:val="en-US" w:eastAsia="ar-SA"/>
        </w:rPr>
        <w:t xml:space="preserve">3. Making </w:t>
      </w:r>
      <w:r w:rsidR="00F41862" w:rsidRPr="00810C45">
        <w:rPr>
          <w:rFonts w:ascii="Times New Roman" w:hAnsi="Times New Roman"/>
          <w:i/>
          <w:kern w:val="2"/>
          <w:lang w:val="en-US" w:eastAsia="ar-SA"/>
        </w:rPr>
        <w:t>judgments</w:t>
      </w:r>
      <w:r w:rsidRPr="00810C45">
        <w:rPr>
          <w:rFonts w:ascii="Times New Roman" w:hAnsi="Times New Roman"/>
          <w:i/>
          <w:kern w:val="2"/>
          <w:lang w:val="en-US" w:eastAsia="ar-SA"/>
        </w:rPr>
        <w:t xml:space="preserve"> </w:t>
      </w:r>
    </w:p>
    <w:p w14:paraId="2EBCD3C3"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After studying this module you should be able to:</w:t>
      </w:r>
    </w:p>
    <w:p w14:paraId="2EBCD3C4"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lastRenderedPageBreak/>
        <w:t xml:space="preserve">a) Explore and assess the reliability of accounting statement pointing out the most critical area of financial statements; </w:t>
      </w:r>
    </w:p>
    <w:p w14:paraId="2EBCD3C5"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 xml:space="preserve">b) Critically </w:t>
      </w:r>
      <w:proofErr w:type="spellStart"/>
      <w:r w:rsidRPr="00810C45">
        <w:rPr>
          <w:rFonts w:ascii="Times New Roman" w:hAnsi="Times New Roman"/>
          <w:kern w:val="2"/>
          <w:lang w:val="en-US" w:eastAsia="ar-SA"/>
        </w:rPr>
        <w:t>analyse</w:t>
      </w:r>
      <w:proofErr w:type="spellEnd"/>
      <w:r w:rsidRPr="00810C45">
        <w:rPr>
          <w:rFonts w:ascii="Times New Roman" w:hAnsi="Times New Roman"/>
          <w:kern w:val="2"/>
          <w:lang w:val="en-US" w:eastAsia="ar-SA"/>
        </w:rPr>
        <w:t xml:space="preserve"> the role of the accounting information for decision making to develop sustainable competitive advantage;</w:t>
      </w:r>
    </w:p>
    <w:p w14:paraId="2EBCD3C6" w14:textId="77777777" w:rsidR="00061E9A" w:rsidRPr="00810C45" w:rsidRDefault="00F474BD"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c</w:t>
      </w:r>
      <w:r w:rsidR="00061E9A" w:rsidRPr="00810C45">
        <w:rPr>
          <w:rFonts w:ascii="Times New Roman" w:hAnsi="Times New Roman"/>
          <w:kern w:val="2"/>
          <w:lang w:val="en-US" w:eastAsia="ar-SA"/>
        </w:rPr>
        <w:t>) Synthesis the ways in which companies’ managers could improve the financial performance and acquire new market shares.</w:t>
      </w:r>
    </w:p>
    <w:p w14:paraId="2EBCD3C7" w14:textId="77777777" w:rsidR="00061E9A" w:rsidRPr="00810C45" w:rsidRDefault="00061E9A"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C8" w14:textId="77777777" w:rsidR="00E70BB2" w:rsidRPr="00810C45" w:rsidRDefault="00E70BB2"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C9" w14:textId="77777777" w:rsidR="00E70BB2" w:rsidRPr="00810C45" w:rsidRDefault="00E70BB2"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CA" w14:textId="77777777" w:rsidR="00061E9A" w:rsidRPr="00810C45" w:rsidRDefault="00061E9A" w:rsidP="00061E9A">
      <w:pPr>
        <w:tabs>
          <w:tab w:val="clear" w:pos="284"/>
          <w:tab w:val="left" w:pos="0"/>
        </w:tabs>
        <w:ind w:left="284" w:hanging="284"/>
        <w:rPr>
          <w:i/>
          <w:lang w:val="en-US"/>
        </w:rPr>
      </w:pPr>
      <w:r w:rsidRPr="00810C45">
        <w:rPr>
          <w:i/>
          <w:lang w:val="en-US"/>
        </w:rPr>
        <w:t xml:space="preserve"> 4. Communication skills</w:t>
      </w:r>
    </w:p>
    <w:p w14:paraId="2EBCD3CB"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The course allows students to acquire the knowledge to interact with administrative directors, CFOs, professional accountants and auditors. The course prepares students for the professions of:</w:t>
      </w:r>
    </w:p>
    <w:p w14:paraId="2EBCD3CC"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 Accountant</w:t>
      </w:r>
    </w:p>
    <w:p w14:paraId="2EBCD3CD"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 Manager</w:t>
      </w:r>
    </w:p>
    <w:p w14:paraId="2EBCD3CE"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 Financial advisor</w:t>
      </w:r>
    </w:p>
    <w:p w14:paraId="2EBCD3CF"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 Auditor</w:t>
      </w:r>
    </w:p>
    <w:p w14:paraId="2EBCD3D0" w14:textId="77777777" w:rsidR="00061E9A" w:rsidRPr="00810C45" w:rsidRDefault="00061E9A" w:rsidP="00061E9A">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r w:rsidRPr="00810C45">
        <w:rPr>
          <w:rFonts w:ascii="Times New Roman" w:hAnsi="Times New Roman"/>
          <w:kern w:val="2"/>
          <w:lang w:val="en-US" w:eastAsia="ar-SA"/>
        </w:rPr>
        <w:t>At the end of the course, students will acquire interdisciplinary communication skills related to financial statements. Communication skills are particularly developed during the training activities which include the discussion of case studies in the classroom.</w:t>
      </w:r>
    </w:p>
    <w:p w14:paraId="2EBCD3D1" w14:textId="77777777" w:rsidR="00061E9A" w:rsidRPr="00810C45" w:rsidRDefault="00061E9A"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D2" w14:textId="77777777" w:rsidR="00DB344F" w:rsidRPr="00810C45" w:rsidRDefault="00DB344F" w:rsidP="00DB344F">
      <w:pPr>
        <w:tabs>
          <w:tab w:val="clear" w:pos="284"/>
          <w:tab w:val="left" w:pos="0"/>
        </w:tabs>
        <w:ind w:left="284" w:hanging="284"/>
        <w:rPr>
          <w:i/>
          <w:lang w:val="en-US"/>
        </w:rPr>
      </w:pPr>
      <w:r w:rsidRPr="00810C45">
        <w:rPr>
          <w:i/>
          <w:lang w:val="en-US"/>
        </w:rPr>
        <w:t>5. Learning skills</w:t>
      </w:r>
    </w:p>
    <w:p w14:paraId="2EBCD3D3" w14:textId="77777777" w:rsidR="00DB344F" w:rsidRPr="00810C45" w:rsidRDefault="00DB344F" w:rsidP="00DB344F">
      <w:pPr>
        <w:tabs>
          <w:tab w:val="clear" w:pos="284"/>
          <w:tab w:val="left" w:pos="0"/>
        </w:tabs>
        <w:rPr>
          <w:lang w:val="en-US"/>
        </w:rPr>
      </w:pPr>
      <w:r w:rsidRPr="00810C45">
        <w:rPr>
          <w:lang w:val="en-US"/>
        </w:rPr>
        <w:t>The student, through theoretical lectures and practical exercises, matures the ability to learn the contents of the course and then apply them at the professional level.</w:t>
      </w:r>
    </w:p>
    <w:p w14:paraId="2EBCD3D4" w14:textId="77777777" w:rsidR="00DB344F" w:rsidRPr="00810C45" w:rsidRDefault="00DB344F" w:rsidP="00A62F18">
      <w:pPr>
        <w:tabs>
          <w:tab w:val="clear" w:pos="284"/>
          <w:tab w:val="left" w:pos="-142"/>
          <w:tab w:val="left" w:pos="426"/>
          <w:tab w:val="left" w:pos="9072"/>
        </w:tabs>
        <w:suppressAutoHyphens/>
        <w:spacing w:line="240" w:lineRule="auto"/>
        <w:ind w:left="142" w:right="27"/>
        <w:rPr>
          <w:rFonts w:ascii="Times New Roman" w:hAnsi="Times New Roman"/>
          <w:kern w:val="2"/>
          <w:lang w:val="en-US" w:eastAsia="ar-SA"/>
        </w:rPr>
      </w:pPr>
    </w:p>
    <w:p w14:paraId="2EBCD3D5" w14:textId="77777777" w:rsidR="00120472" w:rsidRPr="00810C45" w:rsidRDefault="00120472" w:rsidP="00F55E9C">
      <w:pPr>
        <w:tabs>
          <w:tab w:val="clear" w:pos="284"/>
          <w:tab w:val="left" w:pos="-142"/>
          <w:tab w:val="left" w:pos="426"/>
          <w:tab w:val="left" w:pos="9072"/>
        </w:tabs>
        <w:suppressAutoHyphens/>
        <w:spacing w:line="240" w:lineRule="auto"/>
        <w:ind w:left="426" w:right="27"/>
        <w:rPr>
          <w:rFonts w:ascii="Times New Roman" w:hAnsi="Times New Roman"/>
          <w:kern w:val="2"/>
          <w:lang w:val="en-GB" w:eastAsia="ar-SA"/>
        </w:rPr>
      </w:pPr>
    </w:p>
    <w:p w14:paraId="2EBCD3D6" w14:textId="77777777" w:rsidR="00552CE9" w:rsidRPr="00810C45" w:rsidRDefault="006030A6" w:rsidP="00552CE9">
      <w:pPr>
        <w:tabs>
          <w:tab w:val="left" w:pos="-142"/>
          <w:tab w:val="left" w:pos="9072"/>
        </w:tabs>
        <w:suppressAutoHyphens/>
        <w:spacing w:after="120" w:line="240" w:lineRule="auto"/>
        <w:ind w:right="28"/>
        <w:rPr>
          <w:rFonts w:ascii="Times New Roman" w:hAnsi="Times New Roman"/>
          <w:kern w:val="2"/>
          <w:lang w:val="en-GB" w:eastAsia="ar-SA"/>
        </w:rPr>
      </w:pPr>
      <w:r w:rsidRPr="00810C45">
        <w:rPr>
          <w:rFonts w:ascii="Times New Roman" w:hAnsi="Times New Roman"/>
          <w:b/>
          <w:i/>
          <w:kern w:val="2"/>
          <w:lang w:val="en-GB" w:eastAsia="ar-SA"/>
        </w:rPr>
        <w:t>COURSE CONTENT</w:t>
      </w:r>
    </w:p>
    <w:p w14:paraId="2EBCD3D7"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The financial statements in the corporate information system</w:t>
      </w:r>
      <w:r w:rsidR="00FA042E" w:rsidRPr="00810C45">
        <w:rPr>
          <w:rFonts w:ascii="Times New Roman" w:hAnsi="Times New Roman"/>
          <w:kern w:val="2"/>
          <w:lang w:val="en-GB" w:eastAsia="ar-SA"/>
        </w:rPr>
        <w:t>;</w:t>
      </w:r>
    </w:p>
    <w:p w14:paraId="2EBCD3D8"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Reliab</w:t>
      </w:r>
      <w:r w:rsidR="00FA042E" w:rsidRPr="00810C45">
        <w:rPr>
          <w:rFonts w:ascii="Times New Roman" w:hAnsi="Times New Roman"/>
          <w:kern w:val="2"/>
          <w:lang w:val="en-GB" w:eastAsia="ar-SA"/>
        </w:rPr>
        <w:t>ility and functions</w:t>
      </w:r>
      <w:r w:rsidRPr="00810C45">
        <w:rPr>
          <w:rFonts w:ascii="Times New Roman" w:hAnsi="Times New Roman"/>
          <w:kern w:val="2"/>
          <w:lang w:val="en-GB" w:eastAsia="ar-SA"/>
        </w:rPr>
        <w:t xml:space="preserve"> of the financial statements;</w:t>
      </w:r>
    </w:p>
    <w:p w14:paraId="2EBCD3D9"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Qualitative reading of the financial statements;</w:t>
      </w:r>
    </w:p>
    <w:p w14:paraId="2EBCD3DA"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Reclassifications of the balance sheet according to financial criteria and according to operational criteria;</w:t>
      </w:r>
    </w:p>
    <w:p w14:paraId="2EBCD3DB"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 xml:space="preserve">The main reclassifications of the income statement and the ability to represent the different contributions of management to the </w:t>
      </w:r>
      <w:r w:rsidR="00FA042E" w:rsidRPr="00810C45">
        <w:rPr>
          <w:rFonts w:ascii="Times New Roman" w:hAnsi="Times New Roman"/>
          <w:kern w:val="2"/>
          <w:lang w:val="en-GB" w:eastAsia="ar-SA"/>
        </w:rPr>
        <w:t>income process</w:t>
      </w:r>
      <w:r w:rsidRPr="00810C45">
        <w:rPr>
          <w:rFonts w:ascii="Times New Roman" w:hAnsi="Times New Roman"/>
          <w:kern w:val="2"/>
          <w:lang w:val="en-GB" w:eastAsia="ar-SA"/>
        </w:rPr>
        <w:t>. The reclassified schemes: Value of production and Added</w:t>
      </w:r>
      <w:r w:rsidR="00FA042E" w:rsidRPr="00810C45">
        <w:rPr>
          <w:rFonts w:ascii="Times New Roman" w:hAnsi="Times New Roman"/>
          <w:kern w:val="2"/>
          <w:lang w:val="en-GB" w:eastAsia="ar-SA"/>
        </w:rPr>
        <w:t xml:space="preserve"> value</w:t>
      </w:r>
      <w:r w:rsidRPr="00810C45">
        <w:rPr>
          <w:rFonts w:ascii="Times New Roman" w:hAnsi="Times New Roman"/>
          <w:kern w:val="2"/>
          <w:lang w:val="en-GB" w:eastAsia="ar-SA"/>
        </w:rPr>
        <w:t>, Revenues and cost of sales.</w:t>
      </w:r>
    </w:p>
    <w:p w14:paraId="2EBCD3DC"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Indicators (financial, economic, patrimonial and develo</w:t>
      </w:r>
      <w:r w:rsidR="00FA042E" w:rsidRPr="00810C45">
        <w:rPr>
          <w:rFonts w:ascii="Times New Roman" w:hAnsi="Times New Roman"/>
          <w:kern w:val="2"/>
          <w:lang w:val="en-GB" w:eastAsia="ar-SA"/>
        </w:rPr>
        <w:t>pment indicators</w:t>
      </w:r>
      <w:r w:rsidRPr="00810C45">
        <w:rPr>
          <w:rFonts w:ascii="Times New Roman" w:hAnsi="Times New Roman"/>
          <w:kern w:val="2"/>
          <w:lang w:val="en-GB" w:eastAsia="ar-SA"/>
        </w:rPr>
        <w:t>);</w:t>
      </w:r>
    </w:p>
    <w:p w14:paraId="2EBCD3DD"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Cash flow statement and flow analysis (outline);</w:t>
      </w:r>
    </w:p>
    <w:p w14:paraId="2EBCD3DE"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The reference parameters for the interpretation of financial ratios and the role of databases;</w:t>
      </w:r>
    </w:p>
    <w:p w14:paraId="2EBCD3DF" w14:textId="77777777" w:rsidR="00552CE9"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Analysis and interpretation of the financial statements;</w:t>
      </w:r>
    </w:p>
    <w:p w14:paraId="2EBCD3E0" w14:textId="77777777" w:rsidR="006030A6" w:rsidRPr="00810C45" w:rsidRDefault="00552CE9" w:rsidP="00552CE9">
      <w:pPr>
        <w:pStyle w:val="Paragrafoelenco"/>
        <w:numPr>
          <w:ilvl w:val="0"/>
          <w:numId w:val="31"/>
        </w:num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Cost-effectiveness, production of value and degree of sustainable development.</w:t>
      </w:r>
    </w:p>
    <w:p w14:paraId="2EBCD3E1" w14:textId="77777777" w:rsidR="00552CE9" w:rsidRPr="00810C45" w:rsidRDefault="00552CE9" w:rsidP="00552CE9">
      <w:pPr>
        <w:tabs>
          <w:tab w:val="left" w:pos="-142"/>
          <w:tab w:val="left" w:pos="9072"/>
        </w:tabs>
        <w:suppressAutoHyphens/>
        <w:spacing w:line="240" w:lineRule="auto"/>
        <w:ind w:right="27"/>
        <w:rPr>
          <w:rFonts w:ascii="Times New Roman" w:hAnsi="Times New Roman"/>
          <w:kern w:val="2"/>
          <w:lang w:val="en-US" w:eastAsia="ar-SA"/>
        </w:rPr>
      </w:pPr>
    </w:p>
    <w:p w14:paraId="2EBCD3E2" w14:textId="77777777" w:rsidR="006030A6" w:rsidRPr="00810C45" w:rsidRDefault="006030A6" w:rsidP="00F55E9C">
      <w:pPr>
        <w:tabs>
          <w:tab w:val="left" w:pos="-142"/>
          <w:tab w:val="left" w:pos="9072"/>
        </w:tabs>
        <w:suppressAutoHyphens/>
        <w:spacing w:after="120" w:line="240" w:lineRule="auto"/>
        <w:ind w:right="28"/>
        <w:rPr>
          <w:rFonts w:ascii="Times New Roman" w:hAnsi="Times New Roman"/>
          <w:smallCaps/>
          <w:kern w:val="2"/>
          <w:lang w:val="en-US" w:eastAsia="ar-SA"/>
        </w:rPr>
      </w:pPr>
      <w:r w:rsidRPr="00810C45">
        <w:rPr>
          <w:rFonts w:ascii="Times New Roman" w:hAnsi="Times New Roman"/>
          <w:b/>
          <w:i/>
          <w:kern w:val="2"/>
          <w:lang w:val="en-US" w:eastAsia="ar-SA"/>
        </w:rPr>
        <w:t>READING LIST</w:t>
      </w:r>
    </w:p>
    <w:p w14:paraId="2EBCD3E3" w14:textId="77777777" w:rsidR="00213FC1" w:rsidRPr="00810C45" w:rsidRDefault="00213FC1"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eastAsia="ar-SA"/>
        </w:rPr>
      </w:pPr>
      <w:r w:rsidRPr="00810C45">
        <w:rPr>
          <w:rFonts w:ascii="Times New Roman" w:hAnsi="Times New Roman"/>
        </w:rPr>
        <w:lastRenderedPageBreak/>
        <w:t xml:space="preserve">Teodori C., (2022). </w:t>
      </w:r>
      <w:r w:rsidRPr="00810C45">
        <w:rPr>
          <w:rFonts w:ascii="Times New Roman" w:hAnsi="Times New Roman"/>
          <w:i/>
        </w:rPr>
        <w:t xml:space="preserve">Analisi di bilancio. Finalità, caratteristiche, interpretazione [Financial </w:t>
      </w:r>
      <w:proofErr w:type="spellStart"/>
      <w:r w:rsidRPr="00810C45">
        <w:rPr>
          <w:rFonts w:ascii="Times New Roman" w:hAnsi="Times New Roman"/>
          <w:i/>
        </w:rPr>
        <w:t>statement</w:t>
      </w:r>
      <w:proofErr w:type="spellEnd"/>
      <w:r w:rsidRPr="00810C45">
        <w:rPr>
          <w:rFonts w:ascii="Times New Roman" w:hAnsi="Times New Roman"/>
          <w:i/>
        </w:rPr>
        <w:t xml:space="preserve"> </w:t>
      </w:r>
      <w:proofErr w:type="spellStart"/>
      <w:r w:rsidRPr="00810C45">
        <w:rPr>
          <w:rFonts w:ascii="Times New Roman" w:hAnsi="Times New Roman"/>
          <w:i/>
        </w:rPr>
        <w:t>analysis</w:t>
      </w:r>
      <w:proofErr w:type="spellEnd"/>
      <w:r w:rsidRPr="00810C45">
        <w:rPr>
          <w:rFonts w:ascii="Times New Roman" w:hAnsi="Times New Roman"/>
          <w:i/>
        </w:rPr>
        <w:t xml:space="preserve">. </w:t>
      </w:r>
      <w:proofErr w:type="spellStart"/>
      <w:r w:rsidRPr="00810C45">
        <w:rPr>
          <w:rFonts w:ascii="Times New Roman" w:hAnsi="Times New Roman"/>
          <w:i/>
        </w:rPr>
        <w:t>Purpose</w:t>
      </w:r>
      <w:proofErr w:type="spellEnd"/>
      <w:r w:rsidRPr="00810C45">
        <w:rPr>
          <w:rFonts w:ascii="Times New Roman" w:hAnsi="Times New Roman"/>
          <w:i/>
        </w:rPr>
        <w:t xml:space="preserve">, </w:t>
      </w:r>
      <w:proofErr w:type="spellStart"/>
      <w:r w:rsidRPr="00810C45">
        <w:rPr>
          <w:rFonts w:ascii="Times New Roman" w:hAnsi="Times New Roman"/>
          <w:i/>
        </w:rPr>
        <w:t>characteristics</w:t>
      </w:r>
      <w:proofErr w:type="spellEnd"/>
      <w:r w:rsidRPr="00810C45">
        <w:rPr>
          <w:rFonts w:ascii="Times New Roman" w:hAnsi="Times New Roman"/>
          <w:i/>
        </w:rPr>
        <w:t xml:space="preserve">, </w:t>
      </w:r>
      <w:proofErr w:type="spellStart"/>
      <w:r w:rsidRPr="00810C45">
        <w:rPr>
          <w:rFonts w:ascii="Times New Roman" w:hAnsi="Times New Roman"/>
          <w:i/>
        </w:rPr>
        <w:t>interpretation</w:t>
      </w:r>
      <w:proofErr w:type="spellEnd"/>
      <w:r w:rsidRPr="00810C45">
        <w:rPr>
          <w:rFonts w:ascii="Times New Roman" w:hAnsi="Times New Roman"/>
          <w:i/>
        </w:rPr>
        <w:t>]</w:t>
      </w:r>
      <w:r w:rsidRPr="00810C45">
        <w:rPr>
          <w:rFonts w:ascii="Times New Roman" w:hAnsi="Times New Roman"/>
        </w:rPr>
        <w:t>. Giappichelli Editore, Torino.</w:t>
      </w:r>
    </w:p>
    <w:p w14:paraId="2EBCD3E4" w14:textId="77777777" w:rsidR="00DF7120" w:rsidRPr="00810C45" w:rsidRDefault="00DF7120" w:rsidP="00F55E9C">
      <w:pPr>
        <w:tabs>
          <w:tab w:val="left" w:pos="-142"/>
          <w:tab w:val="left" w:pos="9072"/>
        </w:tabs>
        <w:suppressAutoHyphens/>
        <w:spacing w:line="240" w:lineRule="auto"/>
        <w:ind w:right="27"/>
        <w:rPr>
          <w:rFonts w:ascii="Times New Roman" w:hAnsi="Times New Roman"/>
          <w:kern w:val="2"/>
          <w:lang w:eastAsia="ar-SA"/>
        </w:rPr>
      </w:pPr>
    </w:p>
    <w:p w14:paraId="2EBCD3E5" w14:textId="77777777" w:rsidR="006030A6" w:rsidRPr="00810C45" w:rsidRDefault="000E74C1" w:rsidP="00F55E9C">
      <w:p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To</w:t>
      </w:r>
      <w:r w:rsidR="00FA042E" w:rsidRPr="00810C45">
        <w:rPr>
          <w:rFonts w:ascii="Times New Roman" w:hAnsi="Times New Roman"/>
          <w:kern w:val="2"/>
          <w:lang w:val="en-GB" w:eastAsia="ar-SA"/>
        </w:rPr>
        <w:t xml:space="preserve">pics discussed in class </w:t>
      </w:r>
      <w:r w:rsidRPr="00810C45">
        <w:rPr>
          <w:rFonts w:ascii="Times New Roman" w:hAnsi="Times New Roman"/>
          <w:kern w:val="2"/>
          <w:lang w:val="en-GB" w:eastAsia="ar-SA"/>
        </w:rPr>
        <w:t xml:space="preserve">will be </w:t>
      </w:r>
      <w:r w:rsidR="006030A6" w:rsidRPr="00810C45">
        <w:rPr>
          <w:rFonts w:ascii="Times New Roman" w:hAnsi="Times New Roman"/>
          <w:kern w:val="2"/>
          <w:lang w:val="en-GB" w:eastAsia="ar-SA"/>
        </w:rPr>
        <w:t>uploaded in the area “</w:t>
      </w:r>
      <w:proofErr w:type="spellStart"/>
      <w:r w:rsidR="006030A6" w:rsidRPr="00810C45">
        <w:rPr>
          <w:rFonts w:ascii="Times New Roman" w:hAnsi="Times New Roman"/>
          <w:kern w:val="2"/>
          <w:lang w:val="en-GB" w:eastAsia="ar-SA"/>
        </w:rPr>
        <w:t>Materiali</w:t>
      </w:r>
      <w:proofErr w:type="spellEnd"/>
      <w:r w:rsidR="006030A6" w:rsidRPr="00810C45">
        <w:rPr>
          <w:rFonts w:ascii="Times New Roman" w:hAnsi="Times New Roman"/>
          <w:kern w:val="2"/>
          <w:lang w:val="en-GB" w:eastAsia="ar-SA"/>
        </w:rPr>
        <w:t xml:space="preserve"> </w:t>
      </w:r>
      <w:proofErr w:type="spellStart"/>
      <w:r w:rsidR="006030A6" w:rsidRPr="00810C45">
        <w:rPr>
          <w:rFonts w:ascii="Times New Roman" w:hAnsi="Times New Roman"/>
          <w:kern w:val="2"/>
          <w:lang w:val="en-GB" w:eastAsia="ar-SA"/>
        </w:rPr>
        <w:t>D</w:t>
      </w:r>
      <w:r w:rsidR="00FA042E" w:rsidRPr="00810C45">
        <w:rPr>
          <w:rFonts w:ascii="Times New Roman" w:hAnsi="Times New Roman"/>
          <w:kern w:val="2"/>
          <w:lang w:val="en-GB" w:eastAsia="ar-SA"/>
        </w:rPr>
        <w:t>idattici</w:t>
      </w:r>
      <w:proofErr w:type="spellEnd"/>
      <w:r w:rsidR="00FA042E" w:rsidRPr="00810C45">
        <w:rPr>
          <w:rFonts w:ascii="Times New Roman" w:hAnsi="Times New Roman"/>
          <w:kern w:val="2"/>
          <w:lang w:val="en-GB" w:eastAsia="ar-SA"/>
        </w:rPr>
        <w:t xml:space="preserve">” (slides and </w:t>
      </w:r>
      <w:r w:rsidR="006030A6" w:rsidRPr="00810C45">
        <w:rPr>
          <w:rFonts w:ascii="Times New Roman" w:hAnsi="Times New Roman"/>
          <w:kern w:val="2"/>
          <w:lang w:val="en-GB" w:eastAsia="ar-SA"/>
        </w:rPr>
        <w:t xml:space="preserve">exercises) on the </w:t>
      </w:r>
      <w:r w:rsidRPr="00810C45">
        <w:rPr>
          <w:rFonts w:ascii="Times New Roman" w:hAnsi="Times New Roman"/>
          <w:kern w:val="2"/>
          <w:lang w:val="en-GB" w:eastAsia="ar-SA"/>
        </w:rPr>
        <w:t xml:space="preserve">course blackboard </w:t>
      </w:r>
      <w:r w:rsidR="006030A6" w:rsidRPr="00810C45">
        <w:rPr>
          <w:rFonts w:ascii="Times New Roman" w:hAnsi="Times New Roman"/>
          <w:kern w:val="2"/>
          <w:lang w:val="en-GB" w:eastAsia="ar-SA"/>
        </w:rPr>
        <w:t>webpage.</w:t>
      </w:r>
    </w:p>
    <w:p w14:paraId="2EBCD3E6" w14:textId="77777777" w:rsidR="004E518C" w:rsidRPr="00810C45" w:rsidRDefault="004E518C" w:rsidP="00F55E9C">
      <w:pPr>
        <w:tabs>
          <w:tab w:val="left" w:pos="-142"/>
          <w:tab w:val="left" w:pos="9072"/>
        </w:tabs>
        <w:suppressAutoHyphens/>
        <w:spacing w:line="240" w:lineRule="auto"/>
        <w:ind w:right="27"/>
        <w:rPr>
          <w:rFonts w:ascii="Times New Roman" w:hAnsi="Times New Roman"/>
          <w:kern w:val="2"/>
          <w:lang w:val="en-US" w:eastAsia="ar-SA"/>
        </w:rPr>
      </w:pPr>
    </w:p>
    <w:p w14:paraId="2EBCD3E7" w14:textId="77777777" w:rsidR="006030A6" w:rsidRPr="00810C45" w:rsidRDefault="006030A6" w:rsidP="00F55E9C">
      <w:pPr>
        <w:tabs>
          <w:tab w:val="left" w:pos="-142"/>
          <w:tab w:val="left" w:pos="9072"/>
        </w:tabs>
        <w:suppressAutoHyphens/>
        <w:spacing w:after="120" w:line="240" w:lineRule="auto"/>
        <w:ind w:right="28"/>
        <w:rPr>
          <w:rFonts w:ascii="Times New Roman" w:hAnsi="Times New Roman"/>
          <w:kern w:val="2"/>
          <w:lang w:val="en-GB" w:eastAsia="ar-SA"/>
        </w:rPr>
      </w:pPr>
      <w:r w:rsidRPr="00810C45">
        <w:rPr>
          <w:rFonts w:ascii="Times New Roman" w:hAnsi="Times New Roman"/>
          <w:b/>
          <w:i/>
          <w:kern w:val="2"/>
          <w:lang w:val="en-GB" w:eastAsia="ar-SA"/>
        </w:rPr>
        <w:t>TEACHING METHOD</w:t>
      </w:r>
    </w:p>
    <w:p w14:paraId="2EBCD3E8" w14:textId="77777777" w:rsidR="009510B5" w:rsidRPr="00810C45" w:rsidRDefault="00FA042E" w:rsidP="00F55E9C">
      <w:pPr>
        <w:tabs>
          <w:tab w:val="left" w:pos="-142"/>
          <w:tab w:val="left" w:pos="9072"/>
        </w:tabs>
        <w:suppressAutoHyphens/>
        <w:spacing w:line="240" w:lineRule="auto"/>
        <w:ind w:right="27"/>
        <w:rPr>
          <w:rFonts w:ascii="Times New Roman" w:hAnsi="Times New Roman"/>
          <w:kern w:val="2"/>
          <w:lang w:val="en-GB" w:eastAsia="ar-SA"/>
        </w:rPr>
      </w:pPr>
      <w:r w:rsidRPr="00810C45">
        <w:rPr>
          <w:rFonts w:ascii="Times New Roman" w:hAnsi="Times New Roman"/>
          <w:kern w:val="2"/>
          <w:lang w:val="en-GB" w:eastAsia="ar-SA"/>
        </w:rPr>
        <w:t>During the course, interactive lectures will be complemented with in-class exercises and group work. Practice exercises and their solutions will be uploaded to Blackboard.</w:t>
      </w:r>
    </w:p>
    <w:p w14:paraId="2EBCD3E9" w14:textId="77777777" w:rsidR="004E518C" w:rsidRPr="00810C45" w:rsidRDefault="004E518C" w:rsidP="00F55E9C">
      <w:pPr>
        <w:tabs>
          <w:tab w:val="left" w:pos="-142"/>
          <w:tab w:val="left" w:pos="9072"/>
        </w:tabs>
        <w:suppressAutoHyphens/>
        <w:spacing w:line="240" w:lineRule="auto"/>
        <w:ind w:right="27"/>
        <w:rPr>
          <w:rFonts w:ascii="Times New Roman" w:hAnsi="Times New Roman"/>
          <w:kern w:val="2"/>
          <w:lang w:val="en-US" w:eastAsia="ar-SA"/>
        </w:rPr>
      </w:pPr>
    </w:p>
    <w:p w14:paraId="2EBCD3EA" w14:textId="77777777" w:rsidR="006030A6" w:rsidRPr="00810C45" w:rsidRDefault="006030A6" w:rsidP="00F55E9C">
      <w:pPr>
        <w:tabs>
          <w:tab w:val="left" w:pos="-142"/>
          <w:tab w:val="left" w:pos="9072"/>
        </w:tabs>
        <w:suppressAutoHyphens/>
        <w:spacing w:after="120" w:line="240" w:lineRule="auto"/>
        <w:ind w:right="28"/>
        <w:rPr>
          <w:rFonts w:ascii="Times New Roman" w:hAnsi="Times New Roman"/>
          <w:kern w:val="2"/>
          <w:lang w:val="en-GB" w:eastAsia="ar-SA"/>
        </w:rPr>
      </w:pPr>
      <w:r w:rsidRPr="00810C45">
        <w:rPr>
          <w:rFonts w:ascii="Times New Roman" w:hAnsi="Times New Roman"/>
          <w:b/>
          <w:i/>
          <w:kern w:val="2"/>
          <w:lang w:val="en-GB" w:eastAsia="ar-SA"/>
        </w:rPr>
        <w:t>ASSESSMENT METHOD</w:t>
      </w:r>
      <w:r w:rsidR="00703A74" w:rsidRPr="00810C45">
        <w:rPr>
          <w:rFonts w:ascii="Times New Roman" w:hAnsi="Times New Roman"/>
          <w:b/>
          <w:i/>
          <w:kern w:val="2"/>
          <w:lang w:val="en-GB" w:eastAsia="ar-SA"/>
        </w:rPr>
        <w:t xml:space="preserve"> AND CRITERIA</w:t>
      </w:r>
    </w:p>
    <w:p w14:paraId="2EBCD3EB" w14:textId="77777777" w:rsidR="00BB1828" w:rsidRPr="00810C45" w:rsidRDefault="00BB1828" w:rsidP="00BB1828">
      <w:pPr>
        <w:pStyle w:val="Titolo4"/>
        <w:spacing w:after="120" w:line="240" w:lineRule="auto"/>
        <w:rPr>
          <w:rFonts w:ascii="Times New Roman" w:eastAsia="Times New Roman" w:hAnsi="Times New Roman" w:cs="Times New Roman"/>
          <w:b w:val="0"/>
          <w:bCs w:val="0"/>
          <w:i w:val="0"/>
          <w:iCs w:val="0"/>
          <w:color w:val="auto"/>
          <w:lang w:val="en-GB"/>
        </w:rPr>
      </w:pPr>
      <w:r w:rsidRPr="00810C45">
        <w:rPr>
          <w:rFonts w:ascii="Times New Roman" w:eastAsia="Times New Roman" w:hAnsi="Times New Roman" w:cs="Times New Roman"/>
          <w:b w:val="0"/>
          <w:bCs w:val="0"/>
          <w:i w:val="0"/>
          <w:iCs w:val="0"/>
          <w:color w:val="auto"/>
          <w:lang w:val="en-GB"/>
        </w:rPr>
        <w:t>Assessment is the same for all students (frequented and not attending). Assessment will be in the form of a written examination. The exam involves the response to open questions of theory and the solution of exercises and case studies. To pass the exam it is necessary to achieve the sufficiency in the theoretical part (50%) and in the exercises/case studies (50%). No books of any kind, regulations, or course notes can be used during the examination. The use of a non-programmable calculator is allowed.</w:t>
      </w:r>
      <w:r w:rsidRPr="00810C45">
        <w:rPr>
          <w:rFonts w:ascii="Times New Roman" w:eastAsia="Times New Roman" w:hAnsi="Times New Roman" w:cs="Times New Roman"/>
          <w:b w:val="0"/>
          <w:bCs w:val="0"/>
          <w:i w:val="0"/>
          <w:iCs w:val="0"/>
          <w:color w:val="auto"/>
          <w:lang w:val="en-GB"/>
        </w:rPr>
        <w:tab/>
      </w:r>
      <w:r w:rsidRPr="00810C45">
        <w:rPr>
          <w:rFonts w:ascii="Times New Roman" w:eastAsia="Times New Roman" w:hAnsi="Times New Roman" w:cs="Times New Roman"/>
          <w:b w:val="0"/>
          <w:bCs w:val="0"/>
          <w:i w:val="0"/>
          <w:iCs w:val="0"/>
          <w:color w:val="auto"/>
          <w:lang w:val="en-GB"/>
        </w:rPr>
        <w:br/>
        <w:t>The written exam, in addition to verifying the knowledge and understanding of the topics covered, aims to verify the above competences (see Learning outcomes): the questions, in fact, include descriptive elements but also critical ones. Necessary to pass the exam is a correct use of the terminology and a clear and concise written part that exposes the logical connections between the aspects considered.</w:t>
      </w:r>
      <w:r w:rsidRPr="00810C45">
        <w:rPr>
          <w:rFonts w:ascii="Times New Roman" w:eastAsia="Times New Roman" w:hAnsi="Times New Roman" w:cs="Times New Roman"/>
          <w:b w:val="0"/>
          <w:bCs w:val="0"/>
          <w:i w:val="0"/>
          <w:iCs w:val="0"/>
          <w:color w:val="auto"/>
          <w:lang w:val="en-GB"/>
        </w:rPr>
        <w:tab/>
      </w:r>
      <w:r w:rsidRPr="00810C45">
        <w:rPr>
          <w:rFonts w:ascii="Times New Roman" w:eastAsia="Times New Roman" w:hAnsi="Times New Roman" w:cs="Times New Roman"/>
          <w:b w:val="0"/>
          <w:bCs w:val="0"/>
          <w:i w:val="0"/>
          <w:iCs w:val="0"/>
          <w:color w:val="auto"/>
          <w:lang w:val="en-GB"/>
        </w:rPr>
        <w:br/>
        <w:t>The duration is about 2 hours.</w:t>
      </w:r>
    </w:p>
    <w:p w14:paraId="2EBCD3EC" w14:textId="77777777" w:rsidR="00BB1828" w:rsidRPr="00810C45" w:rsidRDefault="00BB1828" w:rsidP="00BB1828">
      <w:pPr>
        <w:pStyle w:val="Titolo4"/>
        <w:spacing w:after="120" w:line="240" w:lineRule="auto"/>
        <w:rPr>
          <w:rFonts w:ascii="Times New Roman" w:eastAsia="Times New Roman" w:hAnsi="Times New Roman" w:cs="Times New Roman"/>
          <w:b w:val="0"/>
          <w:bCs w:val="0"/>
          <w:i w:val="0"/>
          <w:iCs w:val="0"/>
          <w:color w:val="auto"/>
          <w:lang w:val="en-GB"/>
        </w:rPr>
      </w:pPr>
      <w:r w:rsidRPr="00810C45">
        <w:rPr>
          <w:rFonts w:ascii="Times New Roman" w:eastAsia="Times New Roman" w:hAnsi="Times New Roman" w:cs="Times New Roman"/>
          <w:b w:val="0"/>
          <w:bCs w:val="0"/>
          <w:i w:val="0"/>
          <w:iCs w:val="0"/>
          <w:color w:val="auto"/>
          <w:lang w:val="en-GB"/>
        </w:rPr>
        <w:t>The course evaluation is expressed by means of a grade on a 30-point scale.</w:t>
      </w:r>
    </w:p>
    <w:p w14:paraId="2EBCD3ED" w14:textId="77777777" w:rsidR="006030A6" w:rsidRPr="00810C45" w:rsidRDefault="006030A6" w:rsidP="00BB1828">
      <w:pPr>
        <w:pStyle w:val="Titolo4"/>
        <w:spacing w:after="120" w:line="240" w:lineRule="auto"/>
        <w:rPr>
          <w:rFonts w:ascii="Times New Roman" w:hAnsi="Times New Roman" w:cs="Times New Roman"/>
          <w:color w:val="auto"/>
          <w:lang w:val="en-GB"/>
        </w:rPr>
      </w:pPr>
      <w:r w:rsidRPr="00810C45">
        <w:rPr>
          <w:rFonts w:ascii="Times New Roman" w:hAnsi="Times New Roman" w:cs="Times New Roman"/>
          <w:iCs w:val="0"/>
          <w:color w:val="auto"/>
          <w:lang w:val="en-GB"/>
        </w:rPr>
        <w:t>NOTES</w:t>
      </w:r>
      <w:r w:rsidR="00C72839" w:rsidRPr="00810C45">
        <w:rPr>
          <w:rFonts w:ascii="Times New Roman" w:hAnsi="Times New Roman" w:cs="Times New Roman"/>
          <w:iCs w:val="0"/>
          <w:color w:val="auto"/>
          <w:lang w:val="en-GB"/>
        </w:rPr>
        <w:t xml:space="preserve"> AND PREREQUISITES</w:t>
      </w:r>
    </w:p>
    <w:p w14:paraId="2EBCD3EE" w14:textId="77777777" w:rsidR="00BB1828" w:rsidRPr="00810C45" w:rsidRDefault="00C035E2" w:rsidP="00F55E9C">
      <w:pPr>
        <w:tabs>
          <w:tab w:val="left" w:pos="-142"/>
          <w:tab w:val="left" w:pos="9072"/>
        </w:tabs>
        <w:suppressAutoHyphens/>
        <w:spacing w:after="120" w:line="240" w:lineRule="auto"/>
        <w:ind w:right="28"/>
        <w:rPr>
          <w:rFonts w:ascii="Times New Roman" w:hAnsi="Times New Roman"/>
          <w:lang w:val="en-GB"/>
        </w:rPr>
      </w:pPr>
      <w:r w:rsidRPr="00810C45">
        <w:rPr>
          <w:rFonts w:ascii="Times New Roman" w:hAnsi="Times New Roman"/>
          <w:lang w:val="en-GB"/>
        </w:rPr>
        <w:t xml:space="preserve">The course presupposes that students enrolling already have a good understanding of </w:t>
      </w:r>
      <w:r w:rsidR="00C72839" w:rsidRPr="00810C45">
        <w:rPr>
          <w:rFonts w:ascii="Times New Roman" w:hAnsi="Times New Roman"/>
          <w:lang w:val="en-GB"/>
        </w:rPr>
        <w:t>accounting practices</w:t>
      </w:r>
      <w:r w:rsidR="00BB1828" w:rsidRPr="00810C45">
        <w:rPr>
          <w:rFonts w:ascii="Times New Roman" w:hAnsi="Times New Roman"/>
          <w:lang w:val="en-GB"/>
        </w:rPr>
        <w:t xml:space="preserve"> and financial statement</w:t>
      </w:r>
      <w:r w:rsidR="00C72839" w:rsidRPr="00810C45">
        <w:rPr>
          <w:rFonts w:ascii="Times New Roman" w:hAnsi="Times New Roman"/>
          <w:lang w:val="en-GB"/>
        </w:rPr>
        <w:t>.</w:t>
      </w:r>
      <w:r w:rsidRPr="00810C45">
        <w:rPr>
          <w:rFonts w:ascii="Times New Roman" w:hAnsi="Times New Roman"/>
          <w:lang w:val="en-GB"/>
        </w:rPr>
        <w:t xml:space="preserve"> </w:t>
      </w:r>
    </w:p>
    <w:p w14:paraId="2EBCD3EF" w14:textId="77777777" w:rsidR="006030A6" w:rsidRPr="00810C45" w:rsidRDefault="006030A6" w:rsidP="00F55E9C">
      <w:pPr>
        <w:tabs>
          <w:tab w:val="left" w:pos="-142"/>
          <w:tab w:val="left" w:pos="9072"/>
        </w:tabs>
        <w:suppressAutoHyphens/>
        <w:spacing w:after="120" w:line="240" w:lineRule="auto"/>
        <w:ind w:right="28"/>
        <w:rPr>
          <w:rStyle w:val="Collegamentoipertestuale"/>
          <w:rFonts w:ascii="Times New Roman" w:hAnsi="Times New Roman"/>
          <w:lang w:val="en-US"/>
        </w:rPr>
      </w:pPr>
      <w:r w:rsidRPr="00810C45">
        <w:rPr>
          <w:rFonts w:ascii="Times New Roman" w:hAnsi="Times New Roman"/>
          <w:noProof/>
          <w:lang w:val="en-US"/>
        </w:rPr>
        <w:t>Information on office hours available on the teacher's personal page at</w:t>
      </w:r>
      <w:r w:rsidR="00C035E2" w:rsidRPr="00810C45">
        <w:rPr>
          <w:rFonts w:ascii="Times New Roman" w:hAnsi="Times New Roman"/>
          <w:noProof/>
          <w:lang w:val="en-US"/>
        </w:rPr>
        <w:t>:</w:t>
      </w:r>
      <w:r w:rsidRPr="00810C45">
        <w:rPr>
          <w:rFonts w:ascii="Times New Roman" w:hAnsi="Times New Roman"/>
          <w:noProof/>
          <w:lang w:val="en-US"/>
        </w:rPr>
        <w:t xml:space="preserve"> </w:t>
      </w:r>
      <w:hyperlink r:id="rId8" w:history="1">
        <w:r w:rsidRPr="00810C45">
          <w:rPr>
            <w:rStyle w:val="Collegamentoipertestuale"/>
            <w:rFonts w:ascii="Times New Roman" w:hAnsi="Times New Roman"/>
            <w:lang w:val="en-US"/>
          </w:rPr>
          <w:t>http://docenti.unicatt.it/</w:t>
        </w:r>
      </w:hyperlink>
    </w:p>
    <w:p w14:paraId="2EBCD3F0" w14:textId="77777777" w:rsidR="00C035E2" w:rsidRPr="00810C45" w:rsidRDefault="004B709F" w:rsidP="00F55E9C">
      <w:pPr>
        <w:pStyle w:val="Titolo1"/>
        <w:spacing w:before="360" w:line="240" w:lineRule="auto"/>
        <w:rPr>
          <w:rFonts w:ascii="Times New Roman" w:hAnsi="Times New Roman"/>
          <w:noProof w:val="0"/>
          <w:lang w:val="en-GB"/>
        </w:rPr>
      </w:pPr>
      <w:r w:rsidRPr="00810C45">
        <w:rPr>
          <w:rFonts w:ascii="Times New Roman" w:hAnsi="Times New Roman"/>
          <w:noProof w:val="0"/>
          <w:lang w:val="en-GB"/>
        </w:rPr>
        <w:t>Module II</w:t>
      </w:r>
      <w:r w:rsidR="005F27BB" w:rsidRPr="00810C45">
        <w:rPr>
          <w:rFonts w:ascii="Times New Roman" w:hAnsi="Times New Roman"/>
          <w:noProof w:val="0"/>
          <w:lang w:val="en-GB"/>
        </w:rPr>
        <w:t xml:space="preserve">: Planning &amp; </w:t>
      </w:r>
      <w:r w:rsidR="00C46E0D" w:rsidRPr="00810C45">
        <w:rPr>
          <w:rFonts w:ascii="Times New Roman" w:hAnsi="Times New Roman"/>
          <w:noProof w:val="0"/>
          <w:lang w:val="en-GB"/>
        </w:rPr>
        <w:t>Control</w:t>
      </w:r>
    </w:p>
    <w:p w14:paraId="2EBCD3F1" w14:textId="77777777" w:rsidR="005F27BB" w:rsidRPr="00810C45" w:rsidRDefault="005F27BB" w:rsidP="005F27BB">
      <w:pPr>
        <w:pStyle w:val="Titolo2"/>
        <w:rPr>
          <w:sz w:val="20"/>
          <w:lang w:val="en-GB"/>
        </w:rPr>
      </w:pPr>
      <w:r w:rsidRPr="00810C45">
        <w:rPr>
          <w:rFonts w:ascii="Times New Roman" w:hAnsi="Times New Roman"/>
          <w:kern w:val="2"/>
          <w:sz w:val="20"/>
          <w:lang w:val="en-US" w:eastAsia="ar-SA"/>
        </w:rPr>
        <w:t>Professor Carlotta D’Este</w:t>
      </w:r>
    </w:p>
    <w:p w14:paraId="2EBCD3F2" w14:textId="77777777" w:rsidR="0015176A" w:rsidRPr="00810C45" w:rsidRDefault="0015176A" w:rsidP="0015176A">
      <w:pPr>
        <w:spacing w:before="240" w:after="120" w:line="240" w:lineRule="auto"/>
        <w:rPr>
          <w:rFonts w:ascii="Times New Roman" w:hAnsi="Times New Roman"/>
          <w:b/>
          <w:lang w:val="en-GB"/>
        </w:rPr>
      </w:pPr>
      <w:r w:rsidRPr="00810C45">
        <w:rPr>
          <w:rFonts w:ascii="Times New Roman" w:hAnsi="Times New Roman"/>
          <w:b/>
          <w:i/>
          <w:lang w:val="en-GB"/>
        </w:rPr>
        <w:t>COURSE AIMS AND INTENDEND LEARNING OUTCOMES</w:t>
      </w:r>
    </w:p>
    <w:p w14:paraId="2EBCD3F3" w14:textId="77777777" w:rsidR="0015176A" w:rsidRPr="00810C45" w:rsidRDefault="0015176A" w:rsidP="0015176A">
      <w:pPr>
        <w:spacing w:after="120" w:line="240" w:lineRule="auto"/>
        <w:rPr>
          <w:rFonts w:ascii="Times New Roman" w:hAnsi="Times New Roman"/>
          <w:lang w:val="en-GB"/>
        </w:rPr>
      </w:pPr>
      <w:r w:rsidRPr="00810C45">
        <w:rPr>
          <w:rFonts w:ascii="Times New Roman" w:hAnsi="Times New Roman"/>
          <w:lang w:val="en-GB"/>
        </w:rPr>
        <w:t>The course focuses on the measurements companies use in order to support management, approaching the issue from two perspectives: (</w:t>
      </w:r>
      <w:proofErr w:type="spellStart"/>
      <w:r w:rsidRPr="00810C45">
        <w:rPr>
          <w:rFonts w:ascii="Times New Roman" w:hAnsi="Times New Roman"/>
          <w:lang w:val="en-GB"/>
        </w:rPr>
        <w:t>i</w:t>
      </w:r>
      <w:proofErr w:type="spellEnd"/>
      <w:r w:rsidRPr="00810C45">
        <w:rPr>
          <w:rFonts w:ascii="Times New Roman" w:hAnsi="Times New Roman"/>
          <w:lang w:val="en-GB"/>
        </w:rPr>
        <w:t xml:space="preserve">) the analysis of accounting methods used to measure financial data related to businesses’ financial performance and position, and (ii) the use of financial data in businesses’ operating and strategic decisions. The course aims at providing students with fundamentals </w:t>
      </w:r>
      <w:r w:rsidRPr="00810C45">
        <w:rPr>
          <w:rFonts w:ascii="Times New Roman" w:hAnsi="Times New Roman"/>
          <w:lang w:val="en-GB"/>
        </w:rPr>
        <w:lastRenderedPageBreak/>
        <w:t>of costing and budgeting methods and techniques to support the management in the area of decision making, planning and allocation of resources. Particularly, a full array of costing choices and techniques and economic analysis development and use will be illustrated.</w:t>
      </w:r>
    </w:p>
    <w:p w14:paraId="2EBCD3F4" w14:textId="77777777" w:rsidR="0015176A" w:rsidRPr="00810C45" w:rsidRDefault="0015176A" w:rsidP="0015176A">
      <w:pPr>
        <w:spacing w:line="240" w:lineRule="auto"/>
        <w:rPr>
          <w:rFonts w:ascii="Times New Roman" w:hAnsi="Times New Roman"/>
          <w:lang w:val="en-GB"/>
        </w:rPr>
      </w:pPr>
      <w:r w:rsidRPr="00810C45">
        <w:rPr>
          <w:rFonts w:ascii="Times New Roman" w:hAnsi="Times New Roman"/>
          <w:lang w:val="en-GB"/>
        </w:rPr>
        <w:t>At the end of the course, the students should be able to:</w:t>
      </w:r>
    </w:p>
    <w:p w14:paraId="2EBCD3F5"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Calculate the product cost;</w:t>
      </w:r>
    </w:p>
    <w:p w14:paraId="2EBCD3F6"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Develop the profitability analysis consistent with the decision-making framework;</w:t>
      </w:r>
    </w:p>
    <w:p w14:paraId="2EBCD3F7"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Support short-term decision making with a schedule of relevant costs (make or buy, product/segment elimination, add-on processes, capacity allocation);</w:t>
      </w:r>
    </w:p>
    <w:p w14:paraId="2EBCD3F8"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Analyse the relationship among costs, volume and results;</w:t>
      </w:r>
    </w:p>
    <w:p w14:paraId="2EBCD3F9"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Carry out basic variance analysis;</w:t>
      </w:r>
    </w:p>
    <w:p w14:paraId="2EBCD3FA"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 xml:space="preserve">Prepare master budget. </w:t>
      </w:r>
    </w:p>
    <w:p w14:paraId="2EBCD3FB" w14:textId="77777777" w:rsidR="0015176A" w:rsidRPr="00810C45" w:rsidRDefault="0015176A" w:rsidP="0015176A">
      <w:pPr>
        <w:spacing w:before="240" w:after="120" w:line="240" w:lineRule="auto"/>
        <w:rPr>
          <w:rFonts w:ascii="Times New Roman" w:hAnsi="Times New Roman"/>
          <w:b/>
          <w:lang w:val="en-GB"/>
        </w:rPr>
      </w:pPr>
      <w:r w:rsidRPr="00810C45">
        <w:rPr>
          <w:rFonts w:ascii="Times New Roman" w:hAnsi="Times New Roman"/>
          <w:b/>
          <w:i/>
          <w:lang w:val="en-GB"/>
        </w:rPr>
        <w:t>COURSE CONTENT</w:t>
      </w:r>
    </w:p>
    <w:p w14:paraId="2EBCD3FC" w14:textId="77777777" w:rsidR="0015176A" w:rsidRPr="00810C45" w:rsidRDefault="0015176A" w:rsidP="0015176A">
      <w:pPr>
        <w:spacing w:line="240" w:lineRule="auto"/>
        <w:rPr>
          <w:rFonts w:ascii="Times New Roman" w:hAnsi="Times New Roman"/>
          <w:lang w:val="en-GB"/>
        </w:rPr>
      </w:pPr>
      <w:r w:rsidRPr="00810C45">
        <w:rPr>
          <w:rFonts w:ascii="Times New Roman" w:hAnsi="Times New Roman"/>
          <w:lang w:val="en-GB"/>
        </w:rPr>
        <w:t xml:space="preserve">The course program is developed along three sections: </w:t>
      </w:r>
    </w:p>
    <w:p w14:paraId="2EBCD3FD"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An introduction to cost terms and concepts: cost accumulation for inventory valuation and profit measurement, cost assignment, process costing, joint and by-product costing;</w:t>
      </w:r>
    </w:p>
    <w:p w14:paraId="2EBCD3FE"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Information for decision-making: cost–volume–profit analysis, Measuring relevant costs and revenues for decision-making, pricing decisions and profitability analysis, activity-based costing, decision-making under conditions of risk and uncertainty;</w:t>
      </w:r>
    </w:p>
    <w:p w14:paraId="2EBCD3FF" w14:textId="77777777" w:rsidR="0015176A" w:rsidRPr="00810C45" w:rsidRDefault="0015176A" w:rsidP="0015176A">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lang w:val="en-GB" w:eastAsia="ar-SA"/>
        </w:rPr>
      </w:pPr>
      <w:r w:rsidRPr="00810C45">
        <w:rPr>
          <w:rFonts w:ascii="Times New Roman" w:hAnsi="Times New Roman"/>
          <w:kern w:val="2"/>
          <w:lang w:val="en-GB" w:eastAsia="ar-SA"/>
        </w:rPr>
        <w:t>Information for planning, control and performance measurement: the budgeting process, management control systems, standard costing and variance analysis.</w:t>
      </w:r>
    </w:p>
    <w:p w14:paraId="2EBCD400" w14:textId="77777777" w:rsidR="0015176A" w:rsidRPr="00810C45" w:rsidRDefault="0015176A" w:rsidP="0015176A">
      <w:pPr>
        <w:keepNext/>
        <w:spacing w:before="240" w:after="120" w:line="240" w:lineRule="auto"/>
        <w:rPr>
          <w:rFonts w:ascii="Times New Roman" w:hAnsi="Times New Roman"/>
          <w:b/>
        </w:rPr>
      </w:pPr>
      <w:r w:rsidRPr="00810C45">
        <w:rPr>
          <w:rFonts w:ascii="Times New Roman" w:hAnsi="Times New Roman"/>
          <w:b/>
          <w:i/>
        </w:rPr>
        <w:t>READING LIST</w:t>
      </w:r>
    </w:p>
    <w:p w14:paraId="2EBCD401" w14:textId="77777777" w:rsidR="0015176A" w:rsidRPr="00810C45" w:rsidRDefault="0015176A" w:rsidP="0015176A">
      <w:pPr>
        <w:tabs>
          <w:tab w:val="clear" w:pos="284"/>
          <w:tab w:val="left" w:pos="426"/>
        </w:tabs>
        <w:spacing w:line="240" w:lineRule="auto"/>
        <w:rPr>
          <w:rFonts w:ascii="Times New Roman" w:hAnsi="Times New Roman"/>
        </w:rPr>
      </w:pPr>
      <w:r w:rsidRPr="00810C45">
        <w:rPr>
          <w:rFonts w:ascii="Times New Roman" w:hAnsi="Times New Roman"/>
        </w:rPr>
        <w:t>Arcari, Programmazione e controllo, McGraw-Hill, Milano, 2023</w:t>
      </w:r>
    </w:p>
    <w:p w14:paraId="2EBCD402" w14:textId="77777777" w:rsidR="0015176A" w:rsidRPr="00810C45" w:rsidRDefault="0015176A" w:rsidP="0015176A">
      <w:pPr>
        <w:pStyle w:val="Corpotesto"/>
        <w:spacing w:after="0" w:line="240" w:lineRule="auto"/>
        <w:rPr>
          <w:rFonts w:ascii="Times New Roman" w:hAnsi="Times New Roman"/>
          <w:spacing w:val="-5"/>
        </w:rPr>
      </w:pPr>
      <w:r w:rsidRPr="00810C45">
        <w:rPr>
          <w:rFonts w:ascii="Times New Roman" w:hAnsi="Times New Roman"/>
          <w:spacing w:val="-5"/>
        </w:rPr>
        <w:t xml:space="preserve"> </w:t>
      </w:r>
    </w:p>
    <w:p w14:paraId="2EBCD403" w14:textId="77777777" w:rsidR="0015176A" w:rsidRPr="00810C45" w:rsidRDefault="0015176A" w:rsidP="0015176A">
      <w:pPr>
        <w:pStyle w:val="Titolo1"/>
        <w:spacing w:before="0" w:line="240" w:lineRule="auto"/>
        <w:ind w:right="27"/>
        <w:jc w:val="both"/>
        <w:rPr>
          <w:rStyle w:val="a-size-large"/>
          <w:rFonts w:ascii="Times New Roman" w:eastAsiaTheme="majorEastAsia" w:hAnsi="Times New Roman"/>
          <w:b w:val="0"/>
          <w:smallCaps/>
          <w:color w:val="111111"/>
          <w:lang w:val="en-US"/>
        </w:rPr>
      </w:pPr>
      <w:r w:rsidRPr="00810C45">
        <w:rPr>
          <w:rFonts w:ascii="Times New Roman" w:hAnsi="Times New Roman"/>
          <w:b w:val="0"/>
          <w:noProof w:val="0"/>
          <w:lang w:val="en-GB"/>
        </w:rPr>
        <w:t>Additional recommended textbook for further study and additional practice:</w:t>
      </w:r>
      <w:r w:rsidRPr="00810C45">
        <w:rPr>
          <w:rStyle w:val="a-size-large"/>
          <w:rFonts w:ascii="Times New Roman" w:eastAsiaTheme="majorEastAsia" w:hAnsi="Times New Roman"/>
          <w:b w:val="0"/>
          <w:smallCaps/>
          <w:color w:val="111111"/>
          <w:lang w:val="en-US"/>
        </w:rPr>
        <w:t xml:space="preserve"> </w:t>
      </w:r>
    </w:p>
    <w:p w14:paraId="2EBCD404" w14:textId="77777777" w:rsidR="0015176A" w:rsidRPr="00810C45" w:rsidRDefault="0015176A" w:rsidP="0015176A">
      <w:pPr>
        <w:pStyle w:val="Paragrafoelenco"/>
        <w:numPr>
          <w:ilvl w:val="0"/>
          <w:numId w:val="29"/>
        </w:numPr>
        <w:tabs>
          <w:tab w:val="clear" w:pos="284"/>
          <w:tab w:val="left" w:pos="426"/>
        </w:tabs>
        <w:spacing w:line="240" w:lineRule="auto"/>
        <w:ind w:left="426" w:hanging="284"/>
        <w:rPr>
          <w:rFonts w:ascii="Times New Roman" w:hAnsi="Times New Roman"/>
        </w:rPr>
      </w:pPr>
      <w:r w:rsidRPr="00810C45">
        <w:rPr>
          <w:rFonts w:ascii="Times New Roman" w:hAnsi="Times New Roman"/>
        </w:rPr>
        <w:t xml:space="preserve">Baraldi S., </w:t>
      </w:r>
      <w:proofErr w:type="spellStart"/>
      <w:r w:rsidRPr="00810C45">
        <w:rPr>
          <w:rFonts w:ascii="Times New Roman" w:hAnsi="Times New Roman"/>
        </w:rPr>
        <w:t>Cifalinò</w:t>
      </w:r>
      <w:proofErr w:type="spellEnd"/>
      <w:r w:rsidRPr="00810C45">
        <w:rPr>
          <w:rFonts w:ascii="Times New Roman" w:hAnsi="Times New Roman"/>
        </w:rPr>
        <w:t xml:space="preserve"> A., Sacco P., Esercizi svolti di programmazione e controllo, Giappichelli, 2013.</w:t>
      </w:r>
    </w:p>
    <w:p w14:paraId="2EBCD405" w14:textId="77777777" w:rsidR="0015176A" w:rsidRPr="00810C45" w:rsidRDefault="0015176A" w:rsidP="0015176A">
      <w:pPr>
        <w:pStyle w:val="Paragrafoelenco"/>
        <w:numPr>
          <w:ilvl w:val="0"/>
          <w:numId w:val="29"/>
        </w:numPr>
        <w:tabs>
          <w:tab w:val="clear" w:pos="284"/>
          <w:tab w:val="left" w:pos="426"/>
        </w:tabs>
        <w:spacing w:line="240" w:lineRule="auto"/>
        <w:ind w:left="426" w:hanging="284"/>
        <w:rPr>
          <w:rFonts w:ascii="Times New Roman" w:hAnsi="Times New Roman"/>
        </w:rPr>
      </w:pPr>
      <w:r w:rsidRPr="00810C45">
        <w:rPr>
          <w:rFonts w:ascii="Times New Roman" w:hAnsi="Times New Roman"/>
        </w:rPr>
        <w:t>Gasparini, F., Programmazione e controllo. Guida allo svolgimento di esercizi e problemi, Pearson, Edizione 2016.</w:t>
      </w:r>
    </w:p>
    <w:p w14:paraId="2EBCD406" w14:textId="77777777" w:rsidR="0015176A" w:rsidRPr="00810C45" w:rsidRDefault="0015176A" w:rsidP="0015176A">
      <w:pPr>
        <w:spacing w:before="240" w:after="120" w:line="240" w:lineRule="auto"/>
        <w:rPr>
          <w:rFonts w:ascii="Times New Roman" w:hAnsi="Times New Roman"/>
          <w:b/>
          <w:i/>
          <w:lang w:val="en-GB"/>
        </w:rPr>
      </w:pPr>
      <w:r w:rsidRPr="00810C45">
        <w:rPr>
          <w:rFonts w:ascii="Times New Roman" w:hAnsi="Times New Roman"/>
          <w:b/>
          <w:i/>
          <w:lang w:val="en-GB"/>
        </w:rPr>
        <w:t xml:space="preserve">TEACHING METHOD </w:t>
      </w:r>
    </w:p>
    <w:p w14:paraId="2EBCD407" w14:textId="77777777" w:rsidR="0015176A" w:rsidRPr="00810C45" w:rsidRDefault="0015176A" w:rsidP="0015176A">
      <w:pPr>
        <w:pStyle w:val="Testo2"/>
        <w:spacing w:line="240" w:lineRule="auto"/>
        <w:ind w:firstLine="0"/>
        <w:rPr>
          <w:rFonts w:ascii="Times New Roman" w:hAnsi="Times New Roman"/>
          <w:noProof w:val="0"/>
          <w:sz w:val="20"/>
          <w:lang w:val="en-GB"/>
        </w:rPr>
      </w:pPr>
      <w:r w:rsidRPr="00810C45">
        <w:rPr>
          <w:rFonts w:ascii="Times New Roman" w:hAnsi="Times New Roman"/>
          <w:noProof w:val="0"/>
          <w:sz w:val="20"/>
          <w:lang w:val="en-GB"/>
        </w:rPr>
        <w:t>The course programme develops through lectures, analysis and discussion of business cases, and exercises. The teaching methods aim at equipping students with the necessary skills to design and use of main costing and budgeting methodologies.</w:t>
      </w:r>
    </w:p>
    <w:p w14:paraId="2EBCD408" w14:textId="77777777" w:rsidR="0015176A" w:rsidRPr="00810C45" w:rsidRDefault="0015176A" w:rsidP="0015176A">
      <w:pPr>
        <w:spacing w:before="240" w:after="120" w:line="240" w:lineRule="auto"/>
        <w:rPr>
          <w:rFonts w:ascii="Times New Roman" w:hAnsi="Times New Roman"/>
          <w:b/>
          <w:i/>
          <w:lang w:val="en-GB"/>
        </w:rPr>
      </w:pPr>
      <w:r w:rsidRPr="00810C45">
        <w:rPr>
          <w:rFonts w:ascii="Times New Roman" w:hAnsi="Times New Roman"/>
          <w:b/>
          <w:i/>
          <w:lang w:val="en-GB"/>
        </w:rPr>
        <w:t>ASSESSMENT METHOD AND CRITERIA</w:t>
      </w:r>
    </w:p>
    <w:p w14:paraId="2EBCD409" w14:textId="77777777" w:rsidR="0015176A" w:rsidRPr="00810C45" w:rsidRDefault="0015176A" w:rsidP="0015176A">
      <w:pPr>
        <w:tabs>
          <w:tab w:val="clear" w:pos="284"/>
          <w:tab w:val="left" w:pos="708"/>
        </w:tabs>
        <w:spacing w:line="240" w:lineRule="auto"/>
        <w:rPr>
          <w:lang w:val="en-US"/>
        </w:rPr>
      </w:pPr>
      <w:r w:rsidRPr="00810C45">
        <w:rPr>
          <w:lang w:val="en-US"/>
        </w:rPr>
        <w:lastRenderedPageBreak/>
        <w:t>Closed-book written final exam, including applied problems, exercises and multiple choice and open-ended questions to test the knowledge and the ability to apply it.</w:t>
      </w:r>
    </w:p>
    <w:p w14:paraId="2EBCD40A" w14:textId="77777777" w:rsidR="0015176A" w:rsidRPr="00810C45" w:rsidRDefault="0015176A" w:rsidP="0015176A">
      <w:pPr>
        <w:pStyle w:val="Testo2"/>
        <w:spacing w:line="240" w:lineRule="auto"/>
        <w:ind w:firstLine="0"/>
        <w:rPr>
          <w:rFonts w:ascii="Times New Roman" w:hAnsi="Times New Roman"/>
          <w:noProof w:val="0"/>
          <w:sz w:val="20"/>
          <w:lang w:val="en-GB"/>
        </w:rPr>
      </w:pPr>
      <w:r w:rsidRPr="00810C45">
        <w:rPr>
          <w:rFonts w:ascii="Times New Roman" w:hAnsi="Times New Roman"/>
          <w:noProof w:val="0"/>
          <w:sz w:val="20"/>
          <w:lang w:val="en-GB"/>
        </w:rPr>
        <w:t>The evaluation criteria are: correct application of the cost analysis and budgeting criteria, precision in the related calculations, clarity in the presentation of alternatives for short and long-term decisions, correct use of the technical terminology acquired and clarity in the presentation of the theoretical contents.</w:t>
      </w:r>
    </w:p>
    <w:p w14:paraId="2EBCD40B" w14:textId="77777777" w:rsidR="0015176A" w:rsidRPr="00810C45" w:rsidRDefault="0015176A" w:rsidP="0015176A">
      <w:pPr>
        <w:spacing w:before="240" w:after="120" w:line="240" w:lineRule="auto"/>
        <w:rPr>
          <w:rFonts w:ascii="Times New Roman" w:hAnsi="Times New Roman"/>
          <w:b/>
          <w:i/>
          <w:lang w:val="en-GB"/>
        </w:rPr>
      </w:pPr>
      <w:r w:rsidRPr="00810C45">
        <w:rPr>
          <w:rFonts w:ascii="Times New Roman" w:hAnsi="Times New Roman"/>
          <w:b/>
          <w:i/>
          <w:lang w:val="en-GB"/>
        </w:rPr>
        <w:t>NOTES AND PREREQUISITES</w:t>
      </w:r>
    </w:p>
    <w:p w14:paraId="2EBCD40C" w14:textId="77777777" w:rsidR="0015176A" w:rsidRPr="00810C45" w:rsidRDefault="0015176A" w:rsidP="0015176A">
      <w:pPr>
        <w:tabs>
          <w:tab w:val="left" w:pos="-142"/>
          <w:tab w:val="left" w:pos="9072"/>
        </w:tabs>
        <w:suppressAutoHyphens/>
        <w:spacing w:after="120" w:line="240" w:lineRule="auto"/>
        <w:ind w:right="28"/>
        <w:rPr>
          <w:rFonts w:ascii="Times New Roman" w:hAnsi="Times New Roman"/>
          <w:lang w:val="en-GB"/>
        </w:rPr>
      </w:pPr>
      <w:r w:rsidRPr="00810C45">
        <w:rPr>
          <w:rFonts w:ascii="Times New Roman" w:hAnsi="Times New Roman"/>
          <w:lang w:val="en-GB"/>
        </w:rPr>
        <w:t xml:space="preserve">The course assumes that students enrolling already have a good understanding of accounting practices. </w:t>
      </w:r>
    </w:p>
    <w:p w14:paraId="2EBCD40D" w14:textId="77777777" w:rsidR="0015176A" w:rsidRPr="00810C45" w:rsidRDefault="0015176A" w:rsidP="0015176A">
      <w:pPr>
        <w:tabs>
          <w:tab w:val="left" w:pos="-142"/>
          <w:tab w:val="left" w:pos="9072"/>
        </w:tabs>
        <w:suppressAutoHyphens/>
        <w:spacing w:after="120" w:line="240" w:lineRule="auto"/>
        <w:ind w:right="28"/>
        <w:rPr>
          <w:rFonts w:ascii="Times New Roman" w:hAnsi="Times New Roman"/>
          <w:bCs/>
          <w:iCs/>
          <w:lang w:val="en-GB"/>
        </w:rPr>
      </w:pPr>
      <w:r w:rsidRPr="00810C45">
        <w:rPr>
          <w:rFonts w:ascii="Times New Roman" w:hAnsi="Times New Roman"/>
          <w:bCs/>
          <w:iCs/>
          <w:lang w:val="en-GB"/>
        </w:rPr>
        <w:t>Information on office hours available on the teacher’s personal web page at: http://docenti.unicatt.it</w:t>
      </w:r>
    </w:p>
    <w:p w14:paraId="2EBCD40E" w14:textId="77777777" w:rsidR="00D04816" w:rsidRPr="00810C45" w:rsidRDefault="00D04816" w:rsidP="0015176A">
      <w:pPr>
        <w:spacing w:before="240" w:after="120" w:line="240" w:lineRule="auto"/>
        <w:rPr>
          <w:rFonts w:ascii="Times New Roman" w:hAnsi="Times New Roman"/>
          <w:bCs/>
          <w:iCs/>
          <w:lang w:val="en-GB"/>
        </w:rPr>
      </w:pPr>
    </w:p>
    <w:sectPr w:rsidR="00D04816" w:rsidRPr="00810C45"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933908"/>
    <w:multiLevelType w:val="multilevel"/>
    <w:tmpl w:val="5FCA3E32"/>
    <w:lvl w:ilvl="0">
      <w:start w:val="1"/>
      <w:numFmt w:val="bullet"/>
      <w:lvlText w:val=""/>
      <w:lvlJc w:val="left"/>
      <w:pPr>
        <w:tabs>
          <w:tab w:val="num" w:pos="0"/>
        </w:tabs>
        <w:ind w:left="720" w:hanging="360"/>
      </w:pPr>
      <w:rPr>
        <w:rFonts w:ascii="Wingdings" w:hAnsi="Wingdings" w:hint="default"/>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54E7A"/>
    <w:multiLevelType w:val="hybridMultilevel"/>
    <w:tmpl w:val="A2D6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33783"/>
    <w:multiLevelType w:val="hybridMultilevel"/>
    <w:tmpl w:val="B97A22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CF0FBA"/>
    <w:multiLevelType w:val="hybridMultilevel"/>
    <w:tmpl w:val="0D2C96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D011A"/>
    <w:multiLevelType w:val="hybridMultilevel"/>
    <w:tmpl w:val="895051CA"/>
    <w:lvl w:ilvl="0" w:tplc="8730E2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567844">
    <w:abstractNumId w:val="4"/>
  </w:num>
  <w:num w:numId="2" w16cid:durableId="1651204544">
    <w:abstractNumId w:val="12"/>
  </w:num>
  <w:num w:numId="3" w16cid:durableId="1207372483">
    <w:abstractNumId w:val="19"/>
  </w:num>
  <w:num w:numId="4" w16cid:durableId="988636704">
    <w:abstractNumId w:val="6"/>
  </w:num>
  <w:num w:numId="5" w16cid:durableId="1515992017">
    <w:abstractNumId w:val="15"/>
  </w:num>
  <w:num w:numId="6" w16cid:durableId="1824663067">
    <w:abstractNumId w:val="20"/>
  </w:num>
  <w:num w:numId="7" w16cid:durableId="756484038">
    <w:abstractNumId w:val="3"/>
  </w:num>
  <w:num w:numId="8" w16cid:durableId="278223639">
    <w:abstractNumId w:val="21"/>
  </w:num>
  <w:num w:numId="9" w16cid:durableId="1390421170">
    <w:abstractNumId w:val="26"/>
  </w:num>
  <w:num w:numId="10" w16cid:durableId="1454595906">
    <w:abstractNumId w:val="9"/>
  </w:num>
  <w:num w:numId="11" w16cid:durableId="1273243345">
    <w:abstractNumId w:val="5"/>
  </w:num>
  <w:num w:numId="12" w16cid:durableId="1355578062">
    <w:abstractNumId w:val="14"/>
  </w:num>
  <w:num w:numId="13" w16cid:durableId="318727044">
    <w:abstractNumId w:val="18"/>
  </w:num>
  <w:num w:numId="14" w16cid:durableId="305204741">
    <w:abstractNumId w:val="7"/>
  </w:num>
  <w:num w:numId="15" w16cid:durableId="482085392">
    <w:abstractNumId w:val="22"/>
  </w:num>
  <w:num w:numId="16" w16cid:durableId="1448508225">
    <w:abstractNumId w:val="13"/>
  </w:num>
  <w:num w:numId="17" w16cid:durableId="90052893">
    <w:abstractNumId w:val="25"/>
  </w:num>
  <w:num w:numId="18" w16cid:durableId="408430310">
    <w:abstractNumId w:val="25"/>
  </w:num>
  <w:num w:numId="19" w16cid:durableId="1746797597">
    <w:abstractNumId w:val="23"/>
  </w:num>
  <w:num w:numId="20" w16cid:durableId="351692253">
    <w:abstractNumId w:val="16"/>
  </w:num>
  <w:num w:numId="21" w16cid:durableId="829292595">
    <w:abstractNumId w:val="0"/>
  </w:num>
  <w:num w:numId="22" w16cid:durableId="509485411">
    <w:abstractNumId w:val="1"/>
  </w:num>
  <w:num w:numId="23" w16cid:durableId="1542863735">
    <w:abstractNumId w:val="17"/>
  </w:num>
  <w:num w:numId="24" w16cid:durableId="43530170">
    <w:abstractNumId w:val="9"/>
  </w:num>
  <w:num w:numId="25" w16cid:durableId="758868325">
    <w:abstractNumId w:val="0"/>
  </w:num>
  <w:num w:numId="26" w16cid:durableId="1295212176">
    <w:abstractNumId w:val="17"/>
  </w:num>
  <w:num w:numId="27" w16cid:durableId="1732193228">
    <w:abstractNumId w:val="8"/>
  </w:num>
  <w:num w:numId="28" w16cid:durableId="1602450958">
    <w:abstractNumId w:val="24"/>
  </w:num>
  <w:num w:numId="29" w16cid:durableId="1993483213">
    <w:abstractNumId w:val="10"/>
  </w:num>
  <w:num w:numId="30" w16cid:durableId="2136872948">
    <w:abstractNumId w:val="2"/>
  </w:num>
  <w:num w:numId="31" w16cid:durableId="710881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C444E"/>
    <w:rsid w:val="00013D8C"/>
    <w:rsid w:val="00015383"/>
    <w:rsid w:val="00025B8B"/>
    <w:rsid w:val="00056F46"/>
    <w:rsid w:val="00061E9A"/>
    <w:rsid w:val="00076FEC"/>
    <w:rsid w:val="000C5453"/>
    <w:rsid w:val="000D1011"/>
    <w:rsid w:val="000D22D0"/>
    <w:rsid w:val="000E74C1"/>
    <w:rsid w:val="000F0B09"/>
    <w:rsid w:val="00105398"/>
    <w:rsid w:val="00115254"/>
    <w:rsid w:val="00120472"/>
    <w:rsid w:val="0015176A"/>
    <w:rsid w:val="00177CE0"/>
    <w:rsid w:val="00186B7C"/>
    <w:rsid w:val="001D4A03"/>
    <w:rsid w:val="00205F8C"/>
    <w:rsid w:val="00213FC1"/>
    <w:rsid w:val="002269CC"/>
    <w:rsid w:val="00236713"/>
    <w:rsid w:val="002B5AF4"/>
    <w:rsid w:val="002D1B8C"/>
    <w:rsid w:val="002E7203"/>
    <w:rsid w:val="003129C8"/>
    <w:rsid w:val="00333B3F"/>
    <w:rsid w:val="00346C00"/>
    <w:rsid w:val="00392672"/>
    <w:rsid w:val="003B1F9C"/>
    <w:rsid w:val="003C12D4"/>
    <w:rsid w:val="003E478B"/>
    <w:rsid w:val="003F7AE0"/>
    <w:rsid w:val="00416509"/>
    <w:rsid w:val="004201A8"/>
    <w:rsid w:val="00431017"/>
    <w:rsid w:val="004546CC"/>
    <w:rsid w:val="004550B6"/>
    <w:rsid w:val="0046288C"/>
    <w:rsid w:val="00471E02"/>
    <w:rsid w:val="0048058D"/>
    <w:rsid w:val="0049285E"/>
    <w:rsid w:val="00495B52"/>
    <w:rsid w:val="004B709F"/>
    <w:rsid w:val="004D60DE"/>
    <w:rsid w:val="004E518C"/>
    <w:rsid w:val="00516CFF"/>
    <w:rsid w:val="00526A87"/>
    <w:rsid w:val="0054785F"/>
    <w:rsid w:val="00552CE9"/>
    <w:rsid w:val="00566018"/>
    <w:rsid w:val="005709F2"/>
    <w:rsid w:val="00584CB0"/>
    <w:rsid w:val="005F1D66"/>
    <w:rsid w:val="005F27BB"/>
    <w:rsid w:val="006030A6"/>
    <w:rsid w:val="00612792"/>
    <w:rsid w:val="006175AA"/>
    <w:rsid w:val="006223E7"/>
    <w:rsid w:val="0066415A"/>
    <w:rsid w:val="00664CD1"/>
    <w:rsid w:val="0069398F"/>
    <w:rsid w:val="006975AE"/>
    <w:rsid w:val="006A2DEC"/>
    <w:rsid w:val="006C7B25"/>
    <w:rsid w:val="006F5B2E"/>
    <w:rsid w:val="0070074D"/>
    <w:rsid w:val="007030EE"/>
    <w:rsid w:val="00703383"/>
    <w:rsid w:val="00703A74"/>
    <w:rsid w:val="0071087B"/>
    <w:rsid w:val="00731AAD"/>
    <w:rsid w:val="007379BA"/>
    <w:rsid w:val="007700A8"/>
    <w:rsid w:val="007859A0"/>
    <w:rsid w:val="00810C45"/>
    <w:rsid w:val="00810EE2"/>
    <w:rsid w:val="0081379C"/>
    <w:rsid w:val="008326B2"/>
    <w:rsid w:val="00833D15"/>
    <w:rsid w:val="00896F8B"/>
    <w:rsid w:val="008A016C"/>
    <w:rsid w:val="008A2AA7"/>
    <w:rsid w:val="008E6A33"/>
    <w:rsid w:val="009510B5"/>
    <w:rsid w:val="00973BC8"/>
    <w:rsid w:val="00995770"/>
    <w:rsid w:val="009F2748"/>
    <w:rsid w:val="00A059A1"/>
    <w:rsid w:val="00A12023"/>
    <w:rsid w:val="00A552AF"/>
    <w:rsid w:val="00A62F18"/>
    <w:rsid w:val="00A71B9E"/>
    <w:rsid w:val="00AA20EF"/>
    <w:rsid w:val="00AC5A73"/>
    <w:rsid w:val="00AD62A3"/>
    <w:rsid w:val="00B0387F"/>
    <w:rsid w:val="00B27571"/>
    <w:rsid w:val="00B73E97"/>
    <w:rsid w:val="00B857CC"/>
    <w:rsid w:val="00BB002D"/>
    <w:rsid w:val="00BB1828"/>
    <w:rsid w:val="00BC444E"/>
    <w:rsid w:val="00BE2C9F"/>
    <w:rsid w:val="00BE2DAA"/>
    <w:rsid w:val="00C035E2"/>
    <w:rsid w:val="00C05385"/>
    <w:rsid w:val="00C468A2"/>
    <w:rsid w:val="00C46E0D"/>
    <w:rsid w:val="00C72839"/>
    <w:rsid w:val="00CA6A83"/>
    <w:rsid w:val="00CB3928"/>
    <w:rsid w:val="00CD2F38"/>
    <w:rsid w:val="00D04816"/>
    <w:rsid w:val="00D75B80"/>
    <w:rsid w:val="00DA3393"/>
    <w:rsid w:val="00DB344F"/>
    <w:rsid w:val="00DF7120"/>
    <w:rsid w:val="00E047AB"/>
    <w:rsid w:val="00E30264"/>
    <w:rsid w:val="00E70BB2"/>
    <w:rsid w:val="00E82EEA"/>
    <w:rsid w:val="00EA323D"/>
    <w:rsid w:val="00EB5BA6"/>
    <w:rsid w:val="00EB6203"/>
    <w:rsid w:val="00F07021"/>
    <w:rsid w:val="00F12325"/>
    <w:rsid w:val="00F20E02"/>
    <w:rsid w:val="00F41862"/>
    <w:rsid w:val="00F474BD"/>
    <w:rsid w:val="00F55E9C"/>
    <w:rsid w:val="00F8037C"/>
    <w:rsid w:val="00FA042E"/>
    <w:rsid w:val="00FE0D30"/>
    <w:rsid w:val="00FF08A6"/>
    <w:rsid w:val="00FF2084"/>
    <w:rsid w:val="00FF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CD3AF"/>
  <w15:docId w15:val="{6926334D-27EB-4BE2-ADB8-C6529F4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0F0B09"/>
    <w:pPr>
      <w:spacing w:before="480" w:line="240" w:lineRule="exact"/>
      <w:outlineLvl w:val="0"/>
    </w:pPr>
    <w:rPr>
      <w:rFonts w:ascii="Times" w:hAnsi="Times"/>
      <w:b/>
      <w:noProof/>
    </w:rPr>
  </w:style>
  <w:style w:type="paragraph" w:styleId="Titolo2">
    <w:name w:val="heading 2"/>
    <w:next w:val="Titolo3"/>
    <w:link w:val="Titolo2Carattere"/>
    <w:qFormat/>
    <w:rsid w:val="000F0B09"/>
    <w:pPr>
      <w:spacing w:line="240" w:lineRule="exact"/>
      <w:outlineLvl w:val="1"/>
    </w:pPr>
    <w:rPr>
      <w:rFonts w:ascii="Times" w:hAnsi="Times"/>
      <w:smallCaps/>
      <w:noProof/>
      <w:sz w:val="18"/>
    </w:rPr>
  </w:style>
  <w:style w:type="paragraph" w:styleId="Titolo3">
    <w:name w:val="heading 3"/>
    <w:next w:val="Normale"/>
    <w:qFormat/>
    <w:rsid w:val="000F0B09"/>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0F0B09"/>
    <w:pPr>
      <w:spacing w:line="220" w:lineRule="exact"/>
      <w:ind w:left="284" w:hanging="284"/>
      <w:jc w:val="both"/>
    </w:pPr>
    <w:rPr>
      <w:rFonts w:ascii="Times" w:hAnsi="Times"/>
      <w:noProof/>
      <w:sz w:val="18"/>
    </w:rPr>
  </w:style>
  <w:style w:type="paragraph" w:customStyle="1" w:styleId="Testo2">
    <w:name w:val="Testo 2"/>
    <w:link w:val="Testo2Carattere"/>
    <w:rsid w:val="000F0B09"/>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character" w:styleId="Collegamentovisitato">
    <w:name w:val="FollowedHyperlink"/>
    <w:basedOn w:val="Carpredefinitoparagrafo"/>
    <w:semiHidden/>
    <w:unhideWhenUsed/>
    <w:rsid w:val="00A552AF"/>
    <w:rPr>
      <w:color w:val="800080" w:themeColor="followedHyperlink"/>
      <w:u w:val="single"/>
    </w:rPr>
  </w:style>
  <w:style w:type="paragraph" w:styleId="Paragrafoelenco">
    <w:name w:val="List Paragraph"/>
    <w:basedOn w:val="Normale"/>
    <w:uiPriority w:val="34"/>
    <w:qFormat/>
    <w:rsid w:val="000D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12834737">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214E3-E14B-4058-9A5C-84DD64DAE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C0759-4C39-465B-9DFB-D0BCAE436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D903D-8157-4EA1-A5F8-87D65CF4A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19</TotalTime>
  <Pages>5</Pages>
  <Words>1388</Words>
  <Characters>7912</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11</cp:revision>
  <cp:lastPrinted>2023-07-31T12:15:00Z</cp:lastPrinted>
  <dcterms:created xsi:type="dcterms:W3CDTF">2023-05-16T13:27:00Z</dcterms:created>
  <dcterms:modified xsi:type="dcterms:W3CDTF">2023-09-21T09:40:00Z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