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8BB8" w14:textId="77777777" w:rsidR="006508C9" w:rsidRPr="00627B0C" w:rsidRDefault="006508C9" w:rsidP="006508C9">
      <w:pPr>
        <w:spacing w:before="480" w:line="240" w:lineRule="exact"/>
        <w:outlineLvl w:val="0"/>
        <w:rPr>
          <w:b/>
          <w:noProof/>
          <w:lang w:val="en-GB"/>
        </w:rPr>
      </w:pPr>
      <w:r w:rsidRPr="00627B0C">
        <w:rPr>
          <w:b/>
          <w:noProof/>
          <w:lang w:val="en-GB"/>
        </w:rPr>
        <w:t>S</w:t>
      </w:r>
      <w:r w:rsidR="00791A59" w:rsidRPr="00627B0C">
        <w:rPr>
          <w:b/>
          <w:noProof/>
          <w:lang w:val="en-GB"/>
        </w:rPr>
        <w:t>USTAINABILITY AND FOOD LAW</w:t>
      </w:r>
    </w:p>
    <w:p w14:paraId="4B5AFF9D" w14:textId="44919427" w:rsidR="006508C9" w:rsidRPr="00627B0C" w:rsidRDefault="006508C9" w:rsidP="006508C9">
      <w:pPr>
        <w:spacing w:line="240" w:lineRule="exact"/>
        <w:outlineLvl w:val="1"/>
        <w:rPr>
          <w:smallCaps/>
          <w:noProof/>
          <w:lang w:val="en-GB"/>
        </w:rPr>
      </w:pPr>
      <w:r w:rsidRPr="00627B0C">
        <w:rPr>
          <w:smallCaps/>
          <w:noProof/>
          <w:lang w:val="en-GB"/>
        </w:rPr>
        <w:t>Proff. Gabriele Canali</w:t>
      </w:r>
      <w:r w:rsidR="000231F9">
        <w:rPr>
          <w:smallCaps/>
          <w:noProof/>
          <w:lang w:val="en-GB"/>
        </w:rPr>
        <w:t xml:space="preserve"> – Bruno Ferroni</w:t>
      </w:r>
    </w:p>
    <w:p w14:paraId="7D0D07D8" w14:textId="77777777" w:rsidR="00FB6262" w:rsidRPr="00627B0C" w:rsidRDefault="00FB6262" w:rsidP="006508C9">
      <w:pPr>
        <w:spacing w:line="240" w:lineRule="exact"/>
        <w:outlineLvl w:val="1"/>
        <w:rPr>
          <w:smallCaps/>
          <w:noProof/>
          <w:lang w:val="en-GB"/>
        </w:rPr>
      </w:pPr>
    </w:p>
    <w:p w14:paraId="77F2D331" w14:textId="77777777" w:rsidR="00FB6262" w:rsidRPr="00627B0C" w:rsidRDefault="00FB6262" w:rsidP="006508C9">
      <w:pPr>
        <w:spacing w:line="240" w:lineRule="exact"/>
        <w:outlineLvl w:val="1"/>
        <w:rPr>
          <w:smallCaps/>
          <w:noProof/>
          <w:lang w:val="en-GB"/>
        </w:rPr>
      </w:pPr>
    </w:p>
    <w:p w14:paraId="399CE408" w14:textId="77777777" w:rsidR="00FB6262" w:rsidRPr="00627B0C" w:rsidRDefault="006508C9" w:rsidP="00FB6262">
      <w:pPr>
        <w:jc w:val="both"/>
        <w:rPr>
          <w:b/>
          <w:lang w:val="en-US"/>
        </w:rPr>
      </w:pPr>
      <w:r w:rsidRPr="00627B0C">
        <w:rPr>
          <w:b/>
          <w:lang w:val="en-US"/>
        </w:rPr>
        <w:t>I-Module</w:t>
      </w:r>
      <w:r w:rsidR="00FB6262" w:rsidRPr="00627B0C">
        <w:rPr>
          <w:b/>
          <w:lang w:val="en-US"/>
        </w:rPr>
        <w:t xml:space="preserve"> - Economic and Environmental sustainability of Agriculture (5 ECTS)</w:t>
      </w:r>
    </w:p>
    <w:p w14:paraId="52E4C9AB" w14:textId="77777777" w:rsidR="006508C9" w:rsidRPr="00627B0C" w:rsidRDefault="006508C9" w:rsidP="006508C9">
      <w:pPr>
        <w:spacing w:line="240" w:lineRule="exact"/>
        <w:outlineLvl w:val="1"/>
        <w:rPr>
          <w:smallCaps/>
          <w:noProof/>
          <w:lang w:val="en-GB"/>
        </w:rPr>
      </w:pPr>
      <w:r w:rsidRPr="00627B0C">
        <w:rPr>
          <w:smallCaps/>
          <w:noProof/>
          <w:lang w:val="en-GB"/>
        </w:rPr>
        <w:t>Prof. Gabriele Canali</w:t>
      </w:r>
    </w:p>
    <w:p w14:paraId="2E1978E4" w14:textId="77777777" w:rsidR="00FB6262" w:rsidRPr="00627B0C" w:rsidRDefault="00FB6262" w:rsidP="006508C9">
      <w:pPr>
        <w:spacing w:line="240" w:lineRule="exact"/>
        <w:outlineLvl w:val="1"/>
        <w:rPr>
          <w:smallCaps/>
          <w:noProof/>
          <w:lang w:val="en-GB"/>
        </w:rPr>
      </w:pPr>
    </w:p>
    <w:p w14:paraId="223F9F84" w14:textId="77777777" w:rsidR="00FB6262" w:rsidRPr="00627B0C" w:rsidRDefault="00FB6262" w:rsidP="00FB6262">
      <w:pPr>
        <w:pStyle w:val="Titolo4"/>
        <w:tabs>
          <w:tab w:val="left" w:pos="284"/>
        </w:tabs>
        <w:spacing w:before="240" w:after="120" w:line="240" w:lineRule="exact"/>
        <w:jc w:val="both"/>
        <w:rPr>
          <w:rFonts w:cs="Times"/>
          <w:i/>
          <w:iCs/>
          <w:sz w:val="20"/>
          <w:lang w:val="en-GB"/>
        </w:rPr>
      </w:pPr>
      <w:r w:rsidRPr="00627B0C">
        <w:rPr>
          <w:rFonts w:cs="Times"/>
          <w:i/>
          <w:iCs/>
          <w:sz w:val="20"/>
          <w:lang w:val="en-GB"/>
        </w:rPr>
        <w:t>COURSE AIMS</w:t>
      </w:r>
      <w:r w:rsidR="00791A59" w:rsidRPr="00627B0C">
        <w:rPr>
          <w:rFonts w:cs="Times"/>
          <w:i/>
          <w:iCs/>
          <w:sz w:val="20"/>
          <w:lang w:val="en-GB"/>
        </w:rPr>
        <w:t xml:space="preserve"> AND INTENDED LEARNING OUTCOME</w:t>
      </w:r>
      <w:r w:rsidR="001F674C" w:rsidRPr="00627B0C">
        <w:rPr>
          <w:rFonts w:cs="Times"/>
          <w:i/>
          <w:iCs/>
          <w:sz w:val="20"/>
          <w:lang w:val="en-GB"/>
        </w:rPr>
        <w:t>S</w:t>
      </w:r>
    </w:p>
    <w:p w14:paraId="7DD758E0" w14:textId="77777777" w:rsidR="00FB6262" w:rsidRPr="00627B0C" w:rsidRDefault="00FB6262" w:rsidP="00FB6262">
      <w:pPr>
        <w:tabs>
          <w:tab w:val="left" w:pos="284"/>
        </w:tabs>
        <w:spacing w:line="240" w:lineRule="exact"/>
        <w:jc w:val="both"/>
        <w:rPr>
          <w:rFonts w:ascii="Times" w:hAnsi="Times" w:cs="Times"/>
          <w:lang w:val="en-GB"/>
        </w:rPr>
      </w:pPr>
      <w:r w:rsidRPr="00627B0C">
        <w:rPr>
          <w:rFonts w:ascii="Times" w:hAnsi="Times" w:cs="Times"/>
          <w:lang w:val="en-GB"/>
        </w:rPr>
        <w:t xml:space="preserve">The </w:t>
      </w:r>
      <w:r w:rsidR="00C9582C" w:rsidRPr="00627B0C">
        <w:rPr>
          <w:rFonts w:ascii="Times" w:hAnsi="Times" w:cs="Times"/>
          <w:lang w:val="en-GB"/>
        </w:rPr>
        <w:t xml:space="preserve">aim of the </w:t>
      </w:r>
      <w:r w:rsidRPr="00627B0C">
        <w:rPr>
          <w:rFonts w:ascii="Times" w:hAnsi="Times" w:cs="Times"/>
          <w:lang w:val="en-GB"/>
        </w:rPr>
        <w:t xml:space="preserve">course </w:t>
      </w:r>
      <w:r w:rsidR="00C9582C" w:rsidRPr="00627B0C">
        <w:rPr>
          <w:rFonts w:ascii="Times" w:hAnsi="Times" w:cs="Times"/>
          <w:lang w:val="en-GB"/>
        </w:rPr>
        <w:t xml:space="preserve">is </w:t>
      </w:r>
      <w:r w:rsidRPr="00627B0C">
        <w:rPr>
          <w:rFonts w:ascii="Times" w:hAnsi="Times" w:cs="Times"/>
          <w:lang w:val="en-GB"/>
        </w:rPr>
        <w:t>to help the students to understand the economic dimension of the most important topics of environmental economics, with specific reference to the agri-food sector</w:t>
      </w:r>
      <w:r w:rsidR="00C9582C" w:rsidRPr="00627B0C">
        <w:rPr>
          <w:rFonts w:ascii="Times" w:hAnsi="Times" w:cs="Times"/>
          <w:lang w:val="en-GB"/>
        </w:rPr>
        <w:t xml:space="preserve">. The main topics </w:t>
      </w:r>
      <w:r w:rsidR="009800A1" w:rsidRPr="00627B0C">
        <w:rPr>
          <w:rFonts w:ascii="Times" w:hAnsi="Times" w:cs="Times"/>
          <w:lang w:val="en-GB"/>
        </w:rPr>
        <w:t xml:space="preserve">of the course </w:t>
      </w:r>
      <w:r w:rsidR="00C9582C" w:rsidRPr="00627B0C">
        <w:rPr>
          <w:rFonts w:ascii="Times" w:hAnsi="Times" w:cs="Times"/>
          <w:lang w:val="en-GB"/>
        </w:rPr>
        <w:t xml:space="preserve">are: the </w:t>
      </w:r>
      <w:r w:rsidRPr="00627B0C">
        <w:rPr>
          <w:rFonts w:ascii="Times" w:hAnsi="Times" w:cs="Times"/>
          <w:lang w:val="en-GB"/>
        </w:rPr>
        <w:t>optimal use of renewable and non-renewable resources</w:t>
      </w:r>
      <w:r w:rsidR="00C9582C" w:rsidRPr="00627B0C">
        <w:rPr>
          <w:rFonts w:ascii="Times" w:hAnsi="Times" w:cs="Times"/>
          <w:lang w:val="en-GB"/>
        </w:rPr>
        <w:t xml:space="preserve"> from an economic point of view</w:t>
      </w:r>
      <w:r w:rsidRPr="00627B0C">
        <w:rPr>
          <w:rFonts w:ascii="Times" w:hAnsi="Times" w:cs="Times"/>
          <w:lang w:val="en-GB"/>
        </w:rPr>
        <w:t>, the economics of pollution, the economic evaluation of environmental goods</w:t>
      </w:r>
      <w:r w:rsidR="00C9582C" w:rsidRPr="00627B0C">
        <w:rPr>
          <w:rFonts w:ascii="Times" w:hAnsi="Times" w:cs="Times"/>
          <w:lang w:val="en-GB"/>
        </w:rPr>
        <w:t xml:space="preserve"> and services</w:t>
      </w:r>
      <w:r w:rsidRPr="00627B0C">
        <w:rPr>
          <w:rFonts w:ascii="Times" w:hAnsi="Times" w:cs="Times"/>
          <w:lang w:val="en-GB"/>
        </w:rPr>
        <w:t xml:space="preserve">, </w:t>
      </w:r>
      <w:r w:rsidR="009800A1" w:rsidRPr="00627B0C">
        <w:rPr>
          <w:rFonts w:ascii="Times" w:hAnsi="Times" w:cs="Times"/>
          <w:lang w:val="en-GB"/>
        </w:rPr>
        <w:t xml:space="preserve">the </w:t>
      </w:r>
      <w:r w:rsidRPr="00627B0C">
        <w:rPr>
          <w:rFonts w:ascii="Times" w:hAnsi="Times" w:cs="Times"/>
          <w:lang w:val="en-GB"/>
        </w:rPr>
        <w:t>relationships between the agri-food chain and the environment, sustainability.</w:t>
      </w:r>
    </w:p>
    <w:p w14:paraId="497985FB" w14:textId="2241C9CF" w:rsidR="009800A1" w:rsidRPr="00627B0C" w:rsidRDefault="009800A1" w:rsidP="009800A1">
      <w:pPr>
        <w:jc w:val="both"/>
        <w:rPr>
          <w:lang w:val="en-GB"/>
        </w:rPr>
      </w:pPr>
      <w:r w:rsidRPr="00627B0C">
        <w:rPr>
          <w:lang w:val="en-GB"/>
        </w:rPr>
        <w:t>Students will also perform a group</w:t>
      </w:r>
      <w:r w:rsidR="00D45528">
        <w:rPr>
          <w:lang w:val="en-GB"/>
        </w:rPr>
        <w:t xml:space="preserve"> or personal</w:t>
      </w:r>
      <w:r w:rsidRPr="00627B0C">
        <w:rPr>
          <w:lang w:val="en-GB"/>
        </w:rPr>
        <w:t xml:space="preserve"> work on one specific environmental </w:t>
      </w:r>
      <w:r w:rsidR="00D45528" w:rsidRPr="00627B0C">
        <w:rPr>
          <w:lang w:val="en-GB"/>
        </w:rPr>
        <w:t>problem</w:t>
      </w:r>
      <w:r w:rsidR="00D45528">
        <w:rPr>
          <w:lang w:val="en-GB"/>
        </w:rPr>
        <w:t xml:space="preserve">; </w:t>
      </w:r>
      <w:r w:rsidRPr="00627B0C">
        <w:rPr>
          <w:lang w:val="en-GB"/>
        </w:rPr>
        <w:t xml:space="preserve">they will make a presentation illustrating the issue, the methodology used and </w:t>
      </w:r>
      <w:r w:rsidR="00D45528">
        <w:rPr>
          <w:lang w:val="en-GB"/>
        </w:rPr>
        <w:t xml:space="preserve">the </w:t>
      </w:r>
      <w:r w:rsidRPr="00627B0C">
        <w:rPr>
          <w:lang w:val="en-GB"/>
        </w:rPr>
        <w:t xml:space="preserve">solution proposed. </w:t>
      </w:r>
    </w:p>
    <w:p w14:paraId="5615CAB8" w14:textId="77777777" w:rsidR="009800A1" w:rsidRPr="00627B0C" w:rsidRDefault="00E50C44" w:rsidP="000E6867">
      <w:pPr>
        <w:jc w:val="both"/>
        <w:rPr>
          <w:lang w:val="en-GB"/>
        </w:rPr>
      </w:pPr>
      <w:r w:rsidRPr="00627B0C">
        <w:rPr>
          <w:lang w:val="en-GB"/>
        </w:rPr>
        <w:t>At the end of the course, students are expected</w:t>
      </w:r>
      <w:r w:rsidR="00C9582C" w:rsidRPr="00627B0C">
        <w:rPr>
          <w:lang w:val="en-GB"/>
        </w:rPr>
        <w:t>:</w:t>
      </w:r>
      <w:r w:rsidRPr="00627B0C">
        <w:rPr>
          <w:lang w:val="en-GB"/>
        </w:rPr>
        <w:t xml:space="preserve"> </w:t>
      </w:r>
    </w:p>
    <w:p w14:paraId="1D0EDB33" w14:textId="77777777" w:rsidR="009800A1" w:rsidRPr="00627B0C" w:rsidRDefault="00C9582C" w:rsidP="000E6867">
      <w:pPr>
        <w:jc w:val="both"/>
        <w:rPr>
          <w:lang w:val="en-GB"/>
        </w:rPr>
      </w:pPr>
      <w:r w:rsidRPr="00627B0C">
        <w:rPr>
          <w:lang w:val="en-GB"/>
        </w:rPr>
        <w:t xml:space="preserve">(1) </w:t>
      </w:r>
      <w:r w:rsidR="00E50C44" w:rsidRPr="00627B0C">
        <w:rPr>
          <w:lang w:val="en-GB"/>
        </w:rPr>
        <w:t xml:space="preserve">to </w:t>
      </w:r>
      <w:r w:rsidRPr="00627B0C">
        <w:rPr>
          <w:lang w:val="en-GB"/>
        </w:rPr>
        <w:t xml:space="preserve">know the economic models that can be applied to use in an optimal way renewable and non-renewable resources; </w:t>
      </w:r>
    </w:p>
    <w:p w14:paraId="5DFBEBA6" w14:textId="77777777" w:rsidR="009800A1" w:rsidRPr="00627B0C" w:rsidRDefault="00C9582C" w:rsidP="000E6867">
      <w:pPr>
        <w:jc w:val="both"/>
        <w:rPr>
          <w:lang w:val="en-GB"/>
        </w:rPr>
      </w:pPr>
      <w:r w:rsidRPr="00627B0C">
        <w:rPr>
          <w:lang w:val="en-GB"/>
        </w:rPr>
        <w:t xml:space="preserve">(2) to know the main approaches that can be used in order to reduce in an optimal way pollution; </w:t>
      </w:r>
    </w:p>
    <w:p w14:paraId="248C1B05" w14:textId="5AF34808" w:rsidR="009800A1" w:rsidRPr="00627B0C" w:rsidRDefault="00C9582C" w:rsidP="000E6867">
      <w:pPr>
        <w:jc w:val="both"/>
        <w:rPr>
          <w:lang w:val="en-GB"/>
        </w:rPr>
      </w:pPr>
      <w:r w:rsidRPr="00627B0C">
        <w:rPr>
          <w:lang w:val="en-GB"/>
        </w:rPr>
        <w:t xml:space="preserve">(3) to know the main issues in order to </w:t>
      </w:r>
      <w:r w:rsidR="00D45528">
        <w:rPr>
          <w:lang w:val="en-GB"/>
        </w:rPr>
        <w:t xml:space="preserve">move towards </w:t>
      </w:r>
      <w:r w:rsidRPr="00627B0C">
        <w:rPr>
          <w:lang w:val="en-GB"/>
        </w:rPr>
        <w:t xml:space="preserve">a </w:t>
      </w:r>
      <w:r w:rsidR="00D45528">
        <w:rPr>
          <w:lang w:val="en-GB"/>
        </w:rPr>
        <w:t xml:space="preserve">more </w:t>
      </w:r>
      <w:r w:rsidRPr="00627B0C">
        <w:rPr>
          <w:lang w:val="en-GB"/>
        </w:rPr>
        <w:t xml:space="preserve">sustainable agriculture; </w:t>
      </w:r>
    </w:p>
    <w:p w14:paraId="2DF54EE2" w14:textId="77777777" w:rsidR="009800A1" w:rsidRPr="00627B0C" w:rsidRDefault="00C9582C" w:rsidP="000E6867">
      <w:pPr>
        <w:jc w:val="both"/>
        <w:rPr>
          <w:lang w:val="en-GB"/>
        </w:rPr>
      </w:pPr>
      <w:r w:rsidRPr="00627B0C">
        <w:rPr>
          <w:lang w:val="en-GB"/>
        </w:rPr>
        <w:t>(4) to know the most important methods available to obtain an economic evaluation of externalities; (5) to know how to use these tools in order to analyse a simple practical case study.</w:t>
      </w:r>
      <w:r w:rsidR="00E50C44" w:rsidRPr="00627B0C">
        <w:rPr>
          <w:lang w:val="en-GB"/>
        </w:rPr>
        <w:t xml:space="preserve"> </w:t>
      </w:r>
    </w:p>
    <w:p w14:paraId="36DFF331" w14:textId="77777777" w:rsidR="00E50C44" w:rsidRPr="00627B0C" w:rsidRDefault="00E50C44" w:rsidP="00E50C44">
      <w:pPr>
        <w:jc w:val="both"/>
        <w:rPr>
          <w:lang w:val="en-GB"/>
        </w:rPr>
      </w:pPr>
    </w:p>
    <w:p w14:paraId="48817664" w14:textId="77777777" w:rsidR="00FB6262" w:rsidRPr="00627B0C" w:rsidRDefault="00FB6262" w:rsidP="00FB6262">
      <w:pPr>
        <w:spacing w:before="240" w:after="120"/>
        <w:rPr>
          <w:b/>
          <w:i/>
          <w:lang w:val="en-GB"/>
        </w:rPr>
      </w:pPr>
      <w:r w:rsidRPr="00627B0C">
        <w:rPr>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1"/>
        <w:gridCol w:w="1278"/>
      </w:tblGrid>
      <w:tr w:rsidR="00FB6262" w:rsidRPr="00627B0C" w14:paraId="232F50B9" w14:textId="77777777" w:rsidTr="00FD3F28">
        <w:tc>
          <w:tcPr>
            <w:tcW w:w="6996" w:type="dxa"/>
            <w:shd w:val="clear" w:color="auto" w:fill="auto"/>
          </w:tcPr>
          <w:p w14:paraId="29A7C122" w14:textId="77777777" w:rsidR="00FB6262" w:rsidRPr="00627B0C" w:rsidRDefault="00FB6262" w:rsidP="00FD3F28">
            <w:pPr>
              <w:jc w:val="both"/>
            </w:pPr>
          </w:p>
        </w:tc>
        <w:tc>
          <w:tcPr>
            <w:tcW w:w="1299" w:type="dxa"/>
            <w:shd w:val="clear" w:color="auto" w:fill="auto"/>
          </w:tcPr>
          <w:p w14:paraId="23A8F0EC" w14:textId="77777777" w:rsidR="00FB6262" w:rsidRPr="00627B0C" w:rsidRDefault="00FB6262" w:rsidP="00FD3F28">
            <w:pPr>
              <w:jc w:val="both"/>
            </w:pPr>
            <w:r w:rsidRPr="00627B0C">
              <w:t>ECTS</w:t>
            </w:r>
          </w:p>
        </w:tc>
      </w:tr>
      <w:tr w:rsidR="00FB6262" w:rsidRPr="00D45528" w14:paraId="63428BA0" w14:textId="77777777" w:rsidTr="00FD3F28">
        <w:tc>
          <w:tcPr>
            <w:tcW w:w="6996" w:type="dxa"/>
            <w:shd w:val="clear" w:color="auto" w:fill="auto"/>
          </w:tcPr>
          <w:p w14:paraId="69388B84" w14:textId="77777777" w:rsidR="00FB6262" w:rsidRPr="00627B0C" w:rsidRDefault="00FB6262" w:rsidP="000E6867">
            <w:pPr>
              <w:jc w:val="both"/>
              <w:rPr>
                <w:b/>
                <w:lang w:val="en-US"/>
              </w:rPr>
            </w:pPr>
            <w:r w:rsidRPr="00627B0C">
              <w:rPr>
                <w:b/>
                <w:lang w:val="en-US"/>
              </w:rPr>
              <w:t xml:space="preserve">Economic </w:t>
            </w:r>
            <w:r w:rsidR="000E6867" w:rsidRPr="00627B0C">
              <w:rPr>
                <w:b/>
                <w:lang w:val="en-US"/>
              </w:rPr>
              <w:t>d</w:t>
            </w:r>
            <w:r w:rsidRPr="00627B0C">
              <w:rPr>
                <w:b/>
                <w:lang w:val="en-US"/>
              </w:rPr>
              <w:t>evelopment, economic theories and sustainability</w:t>
            </w:r>
          </w:p>
        </w:tc>
        <w:tc>
          <w:tcPr>
            <w:tcW w:w="1299" w:type="dxa"/>
            <w:shd w:val="clear" w:color="auto" w:fill="auto"/>
          </w:tcPr>
          <w:p w14:paraId="394D3DA4" w14:textId="77777777" w:rsidR="00FB6262" w:rsidRPr="00627B0C" w:rsidRDefault="00FB6262" w:rsidP="00FD3F28">
            <w:pPr>
              <w:jc w:val="both"/>
              <w:rPr>
                <w:lang w:val="en-US"/>
              </w:rPr>
            </w:pPr>
          </w:p>
        </w:tc>
      </w:tr>
      <w:tr w:rsidR="00FB6262" w:rsidRPr="00627B0C" w14:paraId="56AC279C" w14:textId="77777777" w:rsidTr="00FD3F28">
        <w:tc>
          <w:tcPr>
            <w:tcW w:w="6996" w:type="dxa"/>
            <w:shd w:val="clear" w:color="auto" w:fill="auto"/>
          </w:tcPr>
          <w:p w14:paraId="0AF36B2B" w14:textId="77777777" w:rsidR="00FB6262" w:rsidRPr="00627B0C" w:rsidRDefault="00FD3F28" w:rsidP="00FD3F28">
            <w:pPr>
              <w:ind w:left="180"/>
              <w:jc w:val="both"/>
              <w:rPr>
                <w:rFonts w:ascii="Times" w:hAnsi="Times" w:cs="Times"/>
                <w:lang w:val="en-GB"/>
              </w:rPr>
            </w:pPr>
            <w:r w:rsidRPr="00627B0C">
              <w:rPr>
                <w:rFonts w:ascii="Times" w:hAnsi="Times" w:cs="Times"/>
                <w:lang w:val="en-GB"/>
              </w:rPr>
              <w:t xml:space="preserve">Some </w:t>
            </w:r>
            <w:r w:rsidR="00FB6262" w:rsidRPr="00627B0C">
              <w:rPr>
                <w:rFonts w:ascii="Times" w:hAnsi="Times" w:cs="Times"/>
                <w:lang w:val="en-GB"/>
              </w:rPr>
              <w:t>specific aspects of environmental economics.</w:t>
            </w:r>
          </w:p>
          <w:p w14:paraId="376315A2" w14:textId="77777777" w:rsidR="00FB6262" w:rsidRPr="00627B0C" w:rsidRDefault="00FB6262" w:rsidP="00FD3F28">
            <w:pPr>
              <w:ind w:left="180"/>
              <w:jc w:val="both"/>
              <w:rPr>
                <w:rFonts w:ascii="Times" w:hAnsi="Times" w:cs="Times"/>
                <w:lang w:val="en-GB"/>
              </w:rPr>
            </w:pPr>
            <w:r w:rsidRPr="00627B0C">
              <w:rPr>
                <w:rFonts w:ascii="Times" w:hAnsi="Times" w:cs="Times"/>
                <w:lang w:val="en-GB"/>
              </w:rPr>
              <w:t>Economic theories and relationship between the economic system and the environment.</w:t>
            </w:r>
          </w:p>
          <w:p w14:paraId="6F41A67D" w14:textId="77777777" w:rsidR="00FB6262" w:rsidRPr="00627B0C" w:rsidRDefault="00FD3F28" w:rsidP="00FD3F28">
            <w:pPr>
              <w:ind w:left="180"/>
              <w:jc w:val="both"/>
              <w:rPr>
                <w:rFonts w:ascii="Times" w:hAnsi="Times" w:cs="Times"/>
                <w:lang w:val="en-GB"/>
              </w:rPr>
            </w:pPr>
            <w:r w:rsidRPr="00627B0C">
              <w:rPr>
                <w:rFonts w:ascii="Times" w:hAnsi="Times" w:cs="Times"/>
                <w:lang w:val="en-GB"/>
              </w:rPr>
              <w:t>C</w:t>
            </w:r>
            <w:r w:rsidR="00FB6262" w:rsidRPr="00627B0C">
              <w:rPr>
                <w:rFonts w:ascii="Times" w:hAnsi="Times" w:cs="Times"/>
                <w:lang w:val="en-GB"/>
              </w:rPr>
              <w:t>ircular econom</w:t>
            </w:r>
            <w:r w:rsidRPr="00627B0C">
              <w:rPr>
                <w:rFonts w:ascii="Times" w:hAnsi="Times" w:cs="Times"/>
                <w:lang w:val="en-GB"/>
              </w:rPr>
              <w:t>y</w:t>
            </w:r>
            <w:r w:rsidR="00FB6262" w:rsidRPr="00627B0C">
              <w:rPr>
                <w:rFonts w:ascii="Times" w:hAnsi="Times" w:cs="Times"/>
                <w:lang w:val="en-GB"/>
              </w:rPr>
              <w:t xml:space="preserve"> and sustainability.</w:t>
            </w:r>
          </w:p>
        </w:tc>
        <w:tc>
          <w:tcPr>
            <w:tcW w:w="1299" w:type="dxa"/>
            <w:shd w:val="clear" w:color="auto" w:fill="auto"/>
          </w:tcPr>
          <w:p w14:paraId="449D03EB" w14:textId="77777777" w:rsidR="00FB6262" w:rsidRPr="00627B0C" w:rsidRDefault="00FB6262" w:rsidP="00FD3F28">
            <w:pPr>
              <w:jc w:val="both"/>
              <w:rPr>
                <w:rFonts w:ascii="Times" w:hAnsi="Times" w:cs="Times"/>
                <w:lang w:val="en-GB"/>
              </w:rPr>
            </w:pPr>
            <w:r w:rsidRPr="00627B0C">
              <w:rPr>
                <w:rFonts w:ascii="Times" w:hAnsi="Times" w:cs="Times"/>
                <w:lang w:val="en-GB"/>
              </w:rPr>
              <w:t>0.5</w:t>
            </w:r>
          </w:p>
        </w:tc>
      </w:tr>
      <w:tr w:rsidR="00FB6262" w:rsidRPr="00627B0C" w14:paraId="1913B309" w14:textId="77777777" w:rsidTr="00FD3F28">
        <w:tc>
          <w:tcPr>
            <w:tcW w:w="6996" w:type="dxa"/>
            <w:shd w:val="clear" w:color="auto" w:fill="auto"/>
          </w:tcPr>
          <w:p w14:paraId="25787253" w14:textId="77777777" w:rsidR="00FB6262" w:rsidRPr="00627B0C" w:rsidRDefault="00FB6262" w:rsidP="00FD3F28">
            <w:pPr>
              <w:jc w:val="both"/>
              <w:rPr>
                <w:b/>
                <w:lang w:val="en-US"/>
              </w:rPr>
            </w:pPr>
            <w:r w:rsidRPr="00627B0C">
              <w:rPr>
                <w:b/>
                <w:lang w:val="en-US"/>
              </w:rPr>
              <w:t>Economics of natural resources</w:t>
            </w:r>
          </w:p>
        </w:tc>
        <w:tc>
          <w:tcPr>
            <w:tcW w:w="1299" w:type="dxa"/>
            <w:shd w:val="clear" w:color="auto" w:fill="auto"/>
          </w:tcPr>
          <w:p w14:paraId="18C6AE26" w14:textId="77777777" w:rsidR="00FB6262" w:rsidRPr="00627B0C" w:rsidRDefault="00FB6262" w:rsidP="00FD3F28">
            <w:pPr>
              <w:jc w:val="both"/>
            </w:pPr>
          </w:p>
        </w:tc>
      </w:tr>
      <w:tr w:rsidR="00FB6262" w:rsidRPr="00627B0C" w14:paraId="741C7000" w14:textId="77777777" w:rsidTr="00FD3F28">
        <w:tc>
          <w:tcPr>
            <w:tcW w:w="6996" w:type="dxa"/>
            <w:shd w:val="clear" w:color="auto" w:fill="auto"/>
          </w:tcPr>
          <w:p w14:paraId="23C821D5" w14:textId="77777777" w:rsidR="00FB6262" w:rsidRPr="00627B0C" w:rsidRDefault="00FB6262" w:rsidP="00FD3F28">
            <w:pPr>
              <w:ind w:left="180"/>
              <w:jc w:val="both"/>
              <w:rPr>
                <w:rFonts w:ascii="Times" w:hAnsi="Times" w:cs="Times"/>
                <w:lang w:val="en-GB"/>
              </w:rPr>
            </w:pPr>
            <w:r w:rsidRPr="00627B0C">
              <w:rPr>
                <w:rFonts w:ascii="Times" w:hAnsi="Times" w:cs="Times"/>
                <w:lang w:val="en-GB"/>
              </w:rPr>
              <w:t xml:space="preserve">Renewable natural resources (RR). </w:t>
            </w:r>
          </w:p>
          <w:p w14:paraId="4FC6BFBF" w14:textId="77777777" w:rsidR="00FB6262" w:rsidRPr="00627B0C" w:rsidRDefault="00FB6262" w:rsidP="00FD3F28">
            <w:pPr>
              <w:ind w:left="180"/>
              <w:jc w:val="both"/>
              <w:rPr>
                <w:rFonts w:ascii="Times" w:hAnsi="Times" w:cs="Times"/>
                <w:lang w:val="en-GB"/>
              </w:rPr>
            </w:pPr>
            <w:r w:rsidRPr="00627B0C">
              <w:rPr>
                <w:rFonts w:ascii="Times" w:hAnsi="Times" w:cs="Times"/>
                <w:lang w:val="en-GB"/>
              </w:rPr>
              <w:t>The optimal use of RR in different conditions (profit maximization, free access, common property, presence of externalities like the value of biodiversity).</w:t>
            </w:r>
          </w:p>
          <w:p w14:paraId="16B6D449" w14:textId="77777777" w:rsidR="00FB6262" w:rsidRPr="00627B0C" w:rsidRDefault="00FB6262" w:rsidP="00FD3F28">
            <w:pPr>
              <w:ind w:left="180"/>
              <w:jc w:val="both"/>
              <w:rPr>
                <w:rFonts w:ascii="Times" w:hAnsi="Times" w:cs="Times"/>
                <w:lang w:val="en-GB"/>
              </w:rPr>
            </w:pPr>
            <w:r w:rsidRPr="00627B0C">
              <w:rPr>
                <w:rFonts w:ascii="Times" w:hAnsi="Times" w:cs="Times"/>
                <w:lang w:val="en-GB"/>
              </w:rPr>
              <w:t>The extinction problem: possible causes and implications in terms of policies and economic tools.</w:t>
            </w:r>
          </w:p>
        </w:tc>
        <w:tc>
          <w:tcPr>
            <w:tcW w:w="1299" w:type="dxa"/>
            <w:shd w:val="clear" w:color="auto" w:fill="auto"/>
          </w:tcPr>
          <w:p w14:paraId="7EFABC72" w14:textId="77777777" w:rsidR="00FB6262" w:rsidRPr="00627B0C" w:rsidRDefault="00FB6262" w:rsidP="00FD3F28">
            <w:pPr>
              <w:jc w:val="both"/>
              <w:rPr>
                <w:rFonts w:ascii="Times" w:hAnsi="Times" w:cs="Times"/>
                <w:lang w:val="en-GB"/>
              </w:rPr>
            </w:pPr>
            <w:r w:rsidRPr="00627B0C">
              <w:rPr>
                <w:rFonts w:ascii="Times" w:hAnsi="Times" w:cs="Times"/>
                <w:lang w:val="en-GB"/>
              </w:rPr>
              <w:t>1.0</w:t>
            </w:r>
          </w:p>
        </w:tc>
      </w:tr>
      <w:tr w:rsidR="00FB6262" w:rsidRPr="00627B0C" w14:paraId="0E07250B" w14:textId="77777777" w:rsidTr="00FD3F28">
        <w:tc>
          <w:tcPr>
            <w:tcW w:w="6996" w:type="dxa"/>
            <w:shd w:val="clear" w:color="auto" w:fill="auto"/>
          </w:tcPr>
          <w:p w14:paraId="0201A352" w14:textId="77777777" w:rsidR="00FB6262" w:rsidRPr="00627B0C" w:rsidRDefault="00FB6262" w:rsidP="00FD3F28">
            <w:pPr>
              <w:ind w:left="180"/>
              <w:jc w:val="both"/>
              <w:rPr>
                <w:rFonts w:ascii="Times" w:hAnsi="Times" w:cs="Times"/>
                <w:lang w:val="en-GB"/>
              </w:rPr>
            </w:pPr>
            <w:r w:rsidRPr="00627B0C">
              <w:rPr>
                <w:rFonts w:ascii="Times" w:hAnsi="Times" w:cs="Times"/>
                <w:lang w:val="en-GB"/>
              </w:rPr>
              <w:t>Non-renewable natural resources (NR)</w:t>
            </w:r>
          </w:p>
          <w:p w14:paraId="13E322E2" w14:textId="77777777" w:rsidR="00FB6262" w:rsidRPr="00627B0C" w:rsidRDefault="00FB6262" w:rsidP="00FD3F28">
            <w:pPr>
              <w:ind w:left="180"/>
              <w:jc w:val="both"/>
              <w:rPr>
                <w:rFonts w:ascii="Times" w:hAnsi="Times" w:cs="Times"/>
                <w:lang w:val="en-GB"/>
              </w:rPr>
            </w:pPr>
            <w:r w:rsidRPr="00627B0C">
              <w:rPr>
                <w:rFonts w:ascii="Times" w:hAnsi="Times" w:cs="Times"/>
                <w:lang w:val="en-GB"/>
              </w:rPr>
              <w:t>The optimal use of non-renewable resources and its weaknesses.</w:t>
            </w:r>
          </w:p>
          <w:p w14:paraId="0BBE0462" w14:textId="77777777" w:rsidR="00FB6262" w:rsidRPr="00627B0C" w:rsidRDefault="00FB6262" w:rsidP="00FD3F28">
            <w:pPr>
              <w:ind w:left="180"/>
              <w:jc w:val="both"/>
              <w:rPr>
                <w:rFonts w:ascii="Times" w:hAnsi="Times" w:cs="Times"/>
                <w:lang w:val="en-GB"/>
              </w:rPr>
            </w:pPr>
            <w:r w:rsidRPr="00627B0C">
              <w:rPr>
                <w:rFonts w:ascii="Times" w:hAnsi="Times" w:cs="Times"/>
                <w:lang w:val="en-GB"/>
              </w:rPr>
              <w:t xml:space="preserve">The effect of most important variables on price evolution of NNR </w:t>
            </w:r>
          </w:p>
          <w:p w14:paraId="13BAEAA3" w14:textId="77777777" w:rsidR="00FB6262" w:rsidRPr="00627B0C" w:rsidRDefault="00FB6262" w:rsidP="00FD3F28">
            <w:pPr>
              <w:ind w:left="180"/>
              <w:jc w:val="both"/>
              <w:rPr>
                <w:rFonts w:ascii="Times" w:hAnsi="Times" w:cs="Times"/>
                <w:lang w:val="en-GB"/>
              </w:rPr>
            </w:pPr>
            <w:r w:rsidRPr="00627B0C">
              <w:rPr>
                <w:rFonts w:ascii="Times" w:hAnsi="Times" w:cs="Times"/>
                <w:lang w:val="en-GB"/>
              </w:rPr>
              <w:t xml:space="preserve">Measurement and scarcity: neo-Malthusian </w:t>
            </w:r>
            <w:r w:rsidR="00FD3F28" w:rsidRPr="00627B0C">
              <w:rPr>
                <w:rFonts w:ascii="Times" w:hAnsi="Times" w:cs="Times"/>
                <w:lang w:val="en-GB"/>
              </w:rPr>
              <w:t>vs</w:t>
            </w:r>
            <w:r w:rsidRPr="00627B0C">
              <w:rPr>
                <w:rFonts w:ascii="Times" w:hAnsi="Times" w:cs="Times"/>
                <w:lang w:val="en-GB"/>
              </w:rPr>
              <w:t xml:space="preserve"> </w:t>
            </w:r>
            <w:r w:rsidR="00FD3F28" w:rsidRPr="00627B0C">
              <w:rPr>
                <w:rFonts w:ascii="Times" w:hAnsi="Times" w:cs="Times"/>
                <w:lang w:val="en-GB"/>
              </w:rPr>
              <w:t>neo-</w:t>
            </w:r>
            <w:r w:rsidRPr="00627B0C">
              <w:rPr>
                <w:rFonts w:ascii="Times" w:hAnsi="Times" w:cs="Times"/>
                <w:lang w:val="en-GB"/>
              </w:rPr>
              <w:t>Ricardian approaches.</w:t>
            </w:r>
          </w:p>
        </w:tc>
        <w:tc>
          <w:tcPr>
            <w:tcW w:w="1299" w:type="dxa"/>
            <w:shd w:val="clear" w:color="auto" w:fill="auto"/>
          </w:tcPr>
          <w:p w14:paraId="04C82A30" w14:textId="77777777" w:rsidR="00FB6262" w:rsidRPr="00627B0C" w:rsidRDefault="00FB6262" w:rsidP="00FD3F28">
            <w:pPr>
              <w:jc w:val="both"/>
              <w:rPr>
                <w:rFonts w:ascii="Times" w:hAnsi="Times" w:cs="Times"/>
                <w:lang w:val="en-GB"/>
              </w:rPr>
            </w:pPr>
            <w:r w:rsidRPr="00627B0C">
              <w:rPr>
                <w:rFonts w:ascii="Times" w:hAnsi="Times" w:cs="Times"/>
                <w:lang w:val="en-GB"/>
              </w:rPr>
              <w:t>0.5</w:t>
            </w:r>
          </w:p>
        </w:tc>
      </w:tr>
      <w:tr w:rsidR="00FB6262" w:rsidRPr="00627B0C" w14:paraId="6B21F919" w14:textId="77777777" w:rsidTr="00FD3F28">
        <w:tc>
          <w:tcPr>
            <w:tcW w:w="6996" w:type="dxa"/>
            <w:shd w:val="clear" w:color="auto" w:fill="auto"/>
          </w:tcPr>
          <w:p w14:paraId="4324D3EA" w14:textId="77777777" w:rsidR="00FB6262" w:rsidRPr="00627B0C" w:rsidRDefault="00FB6262" w:rsidP="00FD3F28">
            <w:pPr>
              <w:jc w:val="both"/>
              <w:rPr>
                <w:b/>
                <w:lang w:val="en-US"/>
              </w:rPr>
            </w:pPr>
            <w:r w:rsidRPr="00627B0C">
              <w:rPr>
                <w:b/>
                <w:lang w:val="en-US"/>
              </w:rPr>
              <w:t>Economics of pollution</w:t>
            </w:r>
          </w:p>
        </w:tc>
        <w:tc>
          <w:tcPr>
            <w:tcW w:w="1299" w:type="dxa"/>
            <w:shd w:val="clear" w:color="auto" w:fill="auto"/>
          </w:tcPr>
          <w:p w14:paraId="76E28555" w14:textId="77777777" w:rsidR="00FB6262" w:rsidRPr="00627B0C" w:rsidRDefault="00FB6262" w:rsidP="00FD3F28">
            <w:pPr>
              <w:jc w:val="both"/>
            </w:pPr>
          </w:p>
        </w:tc>
      </w:tr>
      <w:tr w:rsidR="00FB6262" w:rsidRPr="00627B0C" w14:paraId="4F94644A" w14:textId="77777777" w:rsidTr="00FD3F28">
        <w:tc>
          <w:tcPr>
            <w:tcW w:w="6996" w:type="dxa"/>
            <w:tcBorders>
              <w:bottom w:val="single" w:sz="4" w:space="0" w:color="auto"/>
            </w:tcBorders>
            <w:shd w:val="clear" w:color="auto" w:fill="auto"/>
          </w:tcPr>
          <w:p w14:paraId="115E3197" w14:textId="77777777" w:rsidR="00FB6262" w:rsidRPr="00627B0C" w:rsidRDefault="00FB6262" w:rsidP="00FD3F28">
            <w:pPr>
              <w:ind w:left="180"/>
              <w:jc w:val="both"/>
              <w:rPr>
                <w:rFonts w:ascii="Times" w:hAnsi="Times" w:cs="Times"/>
                <w:lang w:val="en-GB"/>
              </w:rPr>
            </w:pPr>
            <w:r w:rsidRPr="00627B0C">
              <w:rPr>
                <w:rFonts w:ascii="Times" w:hAnsi="Times" w:cs="Times"/>
                <w:lang w:val="en-GB"/>
              </w:rPr>
              <w:t>Definition of the optimal level of pollution.</w:t>
            </w:r>
          </w:p>
          <w:p w14:paraId="65A12AEC" w14:textId="77777777" w:rsidR="00FB6262" w:rsidRPr="00627B0C" w:rsidRDefault="00FB6262" w:rsidP="00FD3F28">
            <w:pPr>
              <w:ind w:left="180"/>
              <w:jc w:val="both"/>
              <w:rPr>
                <w:rFonts w:ascii="Times" w:hAnsi="Times" w:cs="Times"/>
                <w:lang w:val="en-GB"/>
              </w:rPr>
            </w:pPr>
            <w:r w:rsidRPr="00627B0C">
              <w:rPr>
                <w:rFonts w:ascii="Times" w:hAnsi="Times" w:cs="Times"/>
                <w:lang w:val="en-GB"/>
              </w:rPr>
              <w:t>How to reach the optimal level of pollution: the Coase approach</w:t>
            </w:r>
            <w:r w:rsidR="00FD3F28" w:rsidRPr="00627B0C">
              <w:rPr>
                <w:rFonts w:ascii="Times" w:hAnsi="Times" w:cs="Times"/>
                <w:lang w:val="en-GB"/>
              </w:rPr>
              <w:t xml:space="preserve">, standards and fines, </w:t>
            </w:r>
            <w:r w:rsidRPr="00627B0C">
              <w:rPr>
                <w:rFonts w:ascii="Times" w:hAnsi="Times" w:cs="Times"/>
                <w:lang w:val="en-GB"/>
              </w:rPr>
              <w:t>Pigouvian taxes</w:t>
            </w:r>
            <w:r w:rsidR="00FD3F28" w:rsidRPr="00627B0C">
              <w:rPr>
                <w:rFonts w:ascii="Times" w:hAnsi="Times" w:cs="Times"/>
                <w:lang w:val="en-GB"/>
              </w:rPr>
              <w:t xml:space="preserve">, </w:t>
            </w:r>
            <w:r w:rsidRPr="00627B0C">
              <w:rPr>
                <w:rFonts w:ascii="Times" w:hAnsi="Times" w:cs="Times"/>
                <w:lang w:val="en-GB"/>
              </w:rPr>
              <w:t>subsidies.</w:t>
            </w:r>
          </w:p>
          <w:p w14:paraId="72F87AFF" w14:textId="6AA2CB1F" w:rsidR="00FB6262" w:rsidRPr="00627B0C" w:rsidRDefault="00FB6262" w:rsidP="00FD3F28">
            <w:pPr>
              <w:ind w:left="180"/>
              <w:jc w:val="both"/>
              <w:rPr>
                <w:rFonts w:ascii="Times" w:hAnsi="Times" w:cs="Times"/>
                <w:lang w:val="en-GB"/>
              </w:rPr>
            </w:pPr>
            <w:r w:rsidRPr="00627B0C">
              <w:rPr>
                <w:rFonts w:ascii="Times" w:hAnsi="Times" w:cs="Times"/>
                <w:lang w:val="en-GB"/>
              </w:rPr>
              <w:t xml:space="preserve">Comparison between standards and </w:t>
            </w:r>
            <w:r w:rsidR="00D45528" w:rsidRPr="00627B0C">
              <w:rPr>
                <w:rFonts w:ascii="Times" w:hAnsi="Times" w:cs="Times"/>
                <w:lang w:val="en-GB"/>
              </w:rPr>
              <w:t>Pigouvian</w:t>
            </w:r>
            <w:r w:rsidRPr="00627B0C">
              <w:rPr>
                <w:rFonts w:ascii="Times" w:hAnsi="Times" w:cs="Times"/>
                <w:lang w:val="en-GB"/>
              </w:rPr>
              <w:t xml:space="preserve"> taxes with uncertainty.</w:t>
            </w:r>
          </w:p>
        </w:tc>
        <w:tc>
          <w:tcPr>
            <w:tcW w:w="1299" w:type="dxa"/>
            <w:tcBorders>
              <w:bottom w:val="single" w:sz="4" w:space="0" w:color="auto"/>
            </w:tcBorders>
            <w:shd w:val="clear" w:color="auto" w:fill="auto"/>
          </w:tcPr>
          <w:p w14:paraId="41936B9E" w14:textId="77777777" w:rsidR="00FB6262" w:rsidRPr="00627B0C" w:rsidRDefault="00FB6262" w:rsidP="00FD3F28">
            <w:pPr>
              <w:jc w:val="both"/>
              <w:rPr>
                <w:rFonts w:ascii="Times" w:hAnsi="Times" w:cs="Times"/>
                <w:lang w:val="en-GB"/>
              </w:rPr>
            </w:pPr>
            <w:r w:rsidRPr="00627B0C">
              <w:rPr>
                <w:rFonts w:ascii="Times" w:hAnsi="Times" w:cs="Times"/>
                <w:lang w:val="en-GB"/>
              </w:rPr>
              <w:t>1.0</w:t>
            </w:r>
          </w:p>
        </w:tc>
      </w:tr>
      <w:tr w:rsidR="00FB6262" w:rsidRPr="00D45528" w14:paraId="1E79BD86" w14:textId="77777777" w:rsidTr="00FD3F28">
        <w:tc>
          <w:tcPr>
            <w:tcW w:w="6996" w:type="dxa"/>
            <w:shd w:val="clear" w:color="auto" w:fill="auto"/>
          </w:tcPr>
          <w:p w14:paraId="0AD84733" w14:textId="77777777" w:rsidR="00FB6262" w:rsidRPr="00627B0C" w:rsidRDefault="00FB6262" w:rsidP="00FD3F28">
            <w:pPr>
              <w:jc w:val="both"/>
              <w:rPr>
                <w:b/>
                <w:lang w:val="en-US"/>
              </w:rPr>
            </w:pPr>
            <w:r w:rsidRPr="00627B0C">
              <w:rPr>
                <w:b/>
                <w:lang w:val="en-US"/>
              </w:rPr>
              <w:t>The economic evaluation of environmental goods</w:t>
            </w:r>
          </w:p>
        </w:tc>
        <w:tc>
          <w:tcPr>
            <w:tcW w:w="1299" w:type="dxa"/>
            <w:shd w:val="clear" w:color="auto" w:fill="auto"/>
          </w:tcPr>
          <w:p w14:paraId="26301A9D" w14:textId="77777777" w:rsidR="00FB6262" w:rsidRPr="00627B0C" w:rsidRDefault="00FB6262" w:rsidP="00FD3F28">
            <w:pPr>
              <w:jc w:val="both"/>
              <w:rPr>
                <w:lang w:val="en-US"/>
              </w:rPr>
            </w:pPr>
          </w:p>
        </w:tc>
      </w:tr>
      <w:tr w:rsidR="00FB6262" w:rsidRPr="00627B0C" w14:paraId="3190F691" w14:textId="77777777" w:rsidTr="00FD3F28">
        <w:tc>
          <w:tcPr>
            <w:tcW w:w="6996" w:type="dxa"/>
            <w:shd w:val="clear" w:color="auto" w:fill="auto"/>
          </w:tcPr>
          <w:p w14:paraId="3F6871E8" w14:textId="77777777" w:rsidR="00FB6262" w:rsidRPr="00627B0C" w:rsidRDefault="00FB6262" w:rsidP="00FD3F28">
            <w:pPr>
              <w:ind w:left="180"/>
              <w:jc w:val="both"/>
              <w:rPr>
                <w:rFonts w:ascii="Times" w:hAnsi="Times" w:cs="Times"/>
                <w:lang w:val="en-GB"/>
              </w:rPr>
            </w:pPr>
            <w:r w:rsidRPr="00627B0C">
              <w:rPr>
                <w:rFonts w:ascii="Times" w:hAnsi="Times" w:cs="Times"/>
                <w:lang w:val="en-GB"/>
              </w:rPr>
              <w:t xml:space="preserve">The total economic value and its components. </w:t>
            </w:r>
          </w:p>
          <w:p w14:paraId="24E69BE9" w14:textId="77777777" w:rsidR="00FB6262" w:rsidRPr="00627B0C" w:rsidRDefault="00FB6262" w:rsidP="00FD3F28">
            <w:pPr>
              <w:ind w:left="180"/>
              <w:jc w:val="both"/>
              <w:rPr>
                <w:rFonts w:ascii="Times" w:hAnsi="Times" w:cs="Times"/>
                <w:lang w:val="en-GB"/>
              </w:rPr>
            </w:pPr>
            <w:r w:rsidRPr="00627B0C">
              <w:rPr>
                <w:rFonts w:ascii="Times" w:hAnsi="Times" w:cs="Times"/>
                <w:lang w:val="en-GB"/>
              </w:rPr>
              <w:t>Indirect and direct methods: pros and cons</w:t>
            </w:r>
          </w:p>
          <w:p w14:paraId="3DF81030" w14:textId="77777777" w:rsidR="00FB6262" w:rsidRPr="00627B0C" w:rsidRDefault="00FB6262" w:rsidP="00FD3F28">
            <w:pPr>
              <w:ind w:left="180"/>
              <w:jc w:val="both"/>
              <w:rPr>
                <w:rFonts w:ascii="Times" w:hAnsi="Times" w:cs="Times"/>
                <w:lang w:val="en-GB"/>
              </w:rPr>
            </w:pPr>
            <w:r w:rsidRPr="00627B0C">
              <w:rPr>
                <w:rFonts w:ascii="Times" w:hAnsi="Times" w:cs="Times"/>
                <w:lang w:val="en-GB"/>
              </w:rPr>
              <w:t xml:space="preserve">The contingent valuation; some examples. </w:t>
            </w:r>
          </w:p>
          <w:p w14:paraId="7091D368" w14:textId="77777777" w:rsidR="00FB6262" w:rsidRPr="00627B0C" w:rsidRDefault="00FB6262" w:rsidP="00FD3F28">
            <w:pPr>
              <w:ind w:left="180"/>
              <w:jc w:val="both"/>
              <w:rPr>
                <w:rFonts w:ascii="Times" w:hAnsi="Times" w:cs="Times"/>
                <w:lang w:val="en-GB"/>
              </w:rPr>
            </w:pPr>
            <w:r w:rsidRPr="00627B0C">
              <w:rPr>
                <w:rFonts w:ascii="Times" w:hAnsi="Times" w:cs="Times"/>
                <w:lang w:val="en-GB"/>
              </w:rPr>
              <w:t xml:space="preserve">The travel cost method (individual and zonal); some examples </w:t>
            </w:r>
          </w:p>
          <w:p w14:paraId="2568320C" w14:textId="77777777" w:rsidR="00FB6262" w:rsidRPr="00627B0C" w:rsidRDefault="00FB6262" w:rsidP="00FD3F28">
            <w:pPr>
              <w:ind w:left="180"/>
              <w:jc w:val="both"/>
              <w:rPr>
                <w:rFonts w:ascii="Times" w:hAnsi="Times" w:cs="Times"/>
                <w:lang w:val="en-GB"/>
              </w:rPr>
            </w:pPr>
            <w:r w:rsidRPr="00627B0C">
              <w:rPr>
                <w:rFonts w:ascii="Times" w:hAnsi="Times" w:cs="Times"/>
                <w:lang w:val="en-GB"/>
              </w:rPr>
              <w:t>The hedonic price method; some examples</w:t>
            </w:r>
          </w:p>
        </w:tc>
        <w:tc>
          <w:tcPr>
            <w:tcW w:w="1299" w:type="dxa"/>
            <w:shd w:val="clear" w:color="auto" w:fill="auto"/>
          </w:tcPr>
          <w:p w14:paraId="2954B42D" w14:textId="77777777" w:rsidR="00FB6262" w:rsidRPr="00627B0C" w:rsidRDefault="00FB6262" w:rsidP="00FD3F28">
            <w:pPr>
              <w:jc w:val="both"/>
              <w:rPr>
                <w:rFonts w:ascii="Times" w:hAnsi="Times" w:cs="Times"/>
                <w:lang w:val="en-GB"/>
              </w:rPr>
            </w:pPr>
            <w:r w:rsidRPr="00627B0C">
              <w:rPr>
                <w:rFonts w:ascii="Times" w:hAnsi="Times" w:cs="Times"/>
                <w:lang w:val="en-GB"/>
              </w:rPr>
              <w:t>1.0</w:t>
            </w:r>
          </w:p>
        </w:tc>
      </w:tr>
      <w:tr w:rsidR="00FB6262" w:rsidRPr="00627B0C" w14:paraId="373C2955" w14:textId="77777777" w:rsidTr="00FD3F28">
        <w:tc>
          <w:tcPr>
            <w:tcW w:w="6996" w:type="dxa"/>
            <w:shd w:val="clear" w:color="auto" w:fill="auto"/>
          </w:tcPr>
          <w:p w14:paraId="214FF8D0" w14:textId="77777777" w:rsidR="00FB6262" w:rsidRPr="00627B0C" w:rsidRDefault="00FB6262" w:rsidP="00FD3F28">
            <w:pPr>
              <w:jc w:val="both"/>
              <w:rPr>
                <w:b/>
                <w:lang w:val="en-US"/>
              </w:rPr>
            </w:pPr>
            <w:r w:rsidRPr="00627B0C">
              <w:rPr>
                <w:b/>
                <w:lang w:val="en-US"/>
              </w:rPr>
              <w:t>Agriculture, environment and sustainability</w:t>
            </w:r>
          </w:p>
        </w:tc>
        <w:tc>
          <w:tcPr>
            <w:tcW w:w="1299" w:type="dxa"/>
            <w:shd w:val="clear" w:color="auto" w:fill="auto"/>
          </w:tcPr>
          <w:p w14:paraId="1408F8C4" w14:textId="77777777" w:rsidR="00FB6262" w:rsidRPr="00627B0C" w:rsidRDefault="00FB6262" w:rsidP="00FD3F28">
            <w:pPr>
              <w:jc w:val="both"/>
            </w:pPr>
          </w:p>
        </w:tc>
      </w:tr>
      <w:tr w:rsidR="00FB6262" w:rsidRPr="00627B0C" w14:paraId="7310041C" w14:textId="77777777" w:rsidTr="00FD3F28">
        <w:tc>
          <w:tcPr>
            <w:tcW w:w="6996" w:type="dxa"/>
            <w:shd w:val="clear" w:color="auto" w:fill="auto"/>
          </w:tcPr>
          <w:p w14:paraId="1A0A6937" w14:textId="77777777" w:rsidR="00FB6262" w:rsidRPr="00627B0C" w:rsidRDefault="00FB6262" w:rsidP="00FD3F28">
            <w:pPr>
              <w:ind w:left="180"/>
              <w:jc w:val="both"/>
              <w:rPr>
                <w:rFonts w:ascii="Times" w:hAnsi="Times" w:cs="Times"/>
                <w:lang w:val="en-GB"/>
              </w:rPr>
            </w:pPr>
            <w:r w:rsidRPr="00627B0C">
              <w:rPr>
                <w:rFonts w:ascii="Times" w:hAnsi="Times" w:cs="Times"/>
                <w:lang w:val="en-GB"/>
              </w:rPr>
              <w:t>The evolution of the Common Agricultural Policy (CAP) and its effects on relationships between the agricultural sector and the environment.</w:t>
            </w:r>
          </w:p>
          <w:p w14:paraId="1C731376" w14:textId="6CB066AB" w:rsidR="00FB6262" w:rsidRPr="00627B0C" w:rsidRDefault="00FB6262" w:rsidP="00FD3F28">
            <w:pPr>
              <w:ind w:left="180"/>
              <w:jc w:val="both"/>
              <w:rPr>
                <w:rFonts w:ascii="Times" w:hAnsi="Times" w:cs="Times"/>
                <w:lang w:val="en-GB"/>
              </w:rPr>
            </w:pPr>
            <w:r w:rsidRPr="00627B0C">
              <w:rPr>
                <w:rFonts w:ascii="Times" w:hAnsi="Times" w:cs="Times"/>
                <w:lang w:val="en-GB"/>
              </w:rPr>
              <w:lastRenderedPageBreak/>
              <w:t xml:space="preserve">Rural development policies and </w:t>
            </w:r>
            <w:r w:rsidR="00D45528" w:rsidRPr="00627B0C">
              <w:rPr>
                <w:rFonts w:ascii="Times" w:hAnsi="Times" w:cs="Times"/>
                <w:lang w:val="en-GB"/>
              </w:rPr>
              <w:t>agri</w:t>
            </w:r>
            <w:r w:rsidRPr="00627B0C">
              <w:rPr>
                <w:rFonts w:ascii="Times" w:hAnsi="Times" w:cs="Times"/>
                <w:lang w:val="en-GB"/>
              </w:rPr>
              <w:t>-environmental policies.</w:t>
            </w:r>
          </w:p>
        </w:tc>
        <w:tc>
          <w:tcPr>
            <w:tcW w:w="1299" w:type="dxa"/>
            <w:shd w:val="clear" w:color="auto" w:fill="auto"/>
          </w:tcPr>
          <w:p w14:paraId="05BE5D5A" w14:textId="77777777" w:rsidR="00FB6262" w:rsidRPr="00627B0C" w:rsidRDefault="00FB6262" w:rsidP="00FD3F28">
            <w:pPr>
              <w:jc w:val="both"/>
              <w:rPr>
                <w:rFonts w:ascii="Times" w:hAnsi="Times" w:cs="Times"/>
                <w:lang w:val="en-GB"/>
              </w:rPr>
            </w:pPr>
            <w:r w:rsidRPr="00627B0C">
              <w:rPr>
                <w:rFonts w:ascii="Times" w:hAnsi="Times" w:cs="Times"/>
                <w:lang w:val="en-GB"/>
              </w:rPr>
              <w:lastRenderedPageBreak/>
              <w:t>0.5</w:t>
            </w:r>
          </w:p>
        </w:tc>
      </w:tr>
      <w:tr w:rsidR="00FB6262" w:rsidRPr="00627B0C" w14:paraId="20DA437F" w14:textId="77777777" w:rsidTr="00FD3F28">
        <w:tc>
          <w:tcPr>
            <w:tcW w:w="6996" w:type="dxa"/>
            <w:shd w:val="clear" w:color="auto" w:fill="auto"/>
          </w:tcPr>
          <w:p w14:paraId="487A8BC6" w14:textId="77777777" w:rsidR="00FB6262" w:rsidRPr="00627B0C" w:rsidRDefault="00FB6262" w:rsidP="00FD3F28">
            <w:pPr>
              <w:ind w:left="180"/>
              <w:jc w:val="both"/>
              <w:rPr>
                <w:rFonts w:ascii="Times" w:hAnsi="Times" w:cs="Times"/>
                <w:lang w:val="en-GB"/>
              </w:rPr>
            </w:pPr>
            <w:r w:rsidRPr="00627B0C">
              <w:rPr>
                <w:rFonts w:ascii="Times" w:hAnsi="Times" w:cs="Times"/>
                <w:lang w:val="en-GB"/>
              </w:rPr>
              <w:t xml:space="preserve">Sustainability </w:t>
            </w:r>
            <w:r w:rsidR="00791A59" w:rsidRPr="00627B0C">
              <w:rPr>
                <w:rFonts w:ascii="Times" w:hAnsi="Times" w:cs="Times"/>
                <w:lang w:val="en-GB"/>
              </w:rPr>
              <w:t xml:space="preserve">and </w:t>
            </w:r>
            <w:r w:rsidRPr="00627B0C">
              <w:rPr>
                <w:rFonts w:ascii="Times" w:hAnsi="Times" w:cs="Times"/>
                <w:lang w:val="en-GB"/>
              </w:rPr>
              <w:t>the agri-food sector</w:t>
            </w:r>
          </w:p>
          <w:p w14:paraId="20511076" w14:textId="77777777" w:rsidR="00FB6262" w:rsidRPr="00627B0C" w:rsidRDefault="00FB6262" w:rsidP="00FD3F28">
            <w:pPr>
              <w:ind w:left="180"/>
              <w:jc w:val="both"/>
              <w:rPr>
                <w:rFonts w:ascii="Times" w:hAnsi="Times" w:cs="Times"/>
                <w:lang w:val="en-GB"/>
              </w:rPr>
            </w:pPr>
            <w:r w:rsidRPr="00627B0C">
              <w:rPr>
                <w:rFonts w:ascii="Times" w:hAnsi="Times" w:cs="Times"/>
                <w:lang w:val="en-GB"/>
              </w:rPr>
              <w:t>Environmental certifications and sustainability.</w:t>
            </w:r>
          </w:p>
        </w:tc>
        <w:tc>
          <w:tcPr>
            <w:tcW w:w="1299" w:type="dxa"/>
            <w:shd w:val="clear" w:color="auto" w:fill="auto"/>
          </w:tcPr>
          <w:p w14:paraId="60F13710" w14:textId="77777777" w:rsidR="00FB6262" w:rsidRPr="00627B0C" w:rsidRDefault="00FB6262" w:rsidP="00FD3F28">
            <w:pPr>
              <w:jc w:val="both"/>
              <w:rPr>
                <w:rFonts w:ascii="Times" w:hAnsi="Times" w:cs="Times"/>
                <w:lang w:val="en-GB"/>
              </w:rPr>
            </w:pPr>
            <w:r w:rsidRPr="00627B0C">
              <w:rPr>
                <w:rFonts w:ascii="Times" w:hAnsi="Times" w:cs="Times"/>
                <w:lang w:val="en-GB"/>
              </w:rPr>
              <w:t>0.5</w:t>
            </w:r>
          </w:p>
        </w:tc>
      </w:tr>
    </w:tbl>
    <w:p w14:paraId="705C1B14" w14:textId="77777777" w:rsidR="00FB6262" w:rsidRPr="00627B0C" w:rsidRDefault="00FB6262" w:rsidP="00FB6262">
      <w:pPr>
        <w:ind w:left="180"/>
        <w:jc w:val="both"/>
        <w:rPr>
          <w:rFonts w:ascii="Times" w:hAnsi="Times" w:cs="Times"/>
          <w:lang w:val="en-GB"/>
        </w:rPr>
      </w:pPr>
    </w:p>
    <w:p w14:paraId="1887B419" w14:textId="77777777" w:rsidR="00FB6262" w:rsidRPr="00627B0C" w:rsidRDefault="00FB6262" w:rsidP="00FB6262">
      <w:pPr>
        <w:spacing w:before="120"/>
        <w:ind w:left="2835" w:hanging="2835"/>
        <w:jc w:val="both"/>
        <w:rPr>
          <w:rFonts w:ascii="Times" w:hAnsi="Times" w:cs="Times"/>
          <w:b/>
          <w:bCs/>
          <w:i/>
          <w:iCs/>
        </w:rPr>
      </w:pPr>
      <w:r w:rsidRPr="00627B0C">
        <w:rPr>
          <w:rFonts w:ascii="Times" w:hAnsi="Times" w:cs="Times"/>
          <w:b/>
          <w:bCs/>
          <w:i/>
          <w:iCs/>
        </w:rPr>
        <w:t>RE</w:t>
      </w:r>
      <w:r w:rsidR="00AE24F1" w:rsidRPr="00627B0C">
        <w:rPr>
          <w:rFonts w:ascii="Times" w:hAnsi="Times" w:cs="Times"/>
          <w:b/>
          <w:bCs/>
          <w:i/>
          <w:iCs/>
        </w:rPr>
        <w:t>ADING LIST</w:t>
      </w:r>
    </w:p>
    <w:p w14:paraId="2914D0DD" w14:textId="77777777" w:rsidR="00FB6262" w:rsidRPr="00627B0C" w:rsidRDefault="00FB6262" w:rsidP="00FB6262">
      <w:pPr>
        <w:pStyle w:val="Corpodeltesto2"/>
        <w:spacing w:after="0" w:line="240" w:lineRule="atLeast"/>
        <w:contextualSpacing/>
        <w:jc w:val="both"/>
        <w:rPr>
          <w:smallCaps/>
          <w:spacing w:val="-5"/>
        </w:rPr>
      </w:pPr>
    </w:p>
    <w:p w14:paraId="1E9D8774" w14:textId="77777777" w:rsidR="00F74E57" w:rsidRPr="00627B0C" w:rsidRDefault="00AE24F1" w:rsidP="00FB6262">
      <w:pPr>
        <w:pStyle w:val="Corpodeltesto2"/>
        <w:spacing w:after="0" w:line="240" w:lineRule="atLeast"/>
        <w:contextualSpacing/>
        <w:jc w:val="both"/>
        <w:rPr>
          <w:lang w:val="en-GB"/>
        </w:rPr>
      </w:pPr>
      <w:r w:rsidRPr="00627B0C">
        <w:rPr>
          <w:lang w:val="en-GB"/>
        </w:rPr>
        <w:t>There</w:t>
      </w:r>
      <w:r w:rsidR="000E6867" w:rsidRPr="00627B0C">
        <w:rPr>
          <w:lang w:val="en-GB"/>
        </w:rPr>
        <w:t xml:space="preserve"> is no specific course textbook; however, t</w:t>
      </w:r>
      <w:r w:rsidR="00A66A35" w:rsidRPr="00627B0C">
        <w:rPr>
          <w:lang w:val="en-GB"/>
        </w:rPr>
        <w:t xml:space="preserve">he following books </w:t>
      </w:r>
      <w:r w:rsidR="00673A13" w:rsidRPr="00627B0C">
        <w:rPr>
          <w:lang w:val="en-GB"/>
        </w:rPr>
        <w:t xml:space="preserve">can be </w:t>
      </w:r>
      <w:r w:rsidR="00F74E57" w:rsidRPr="00627B0C">
        <w:rPr>
          <w:lang w:val="en-GB"/>
        </w:rPr>
        <w:t xml:space="preserve">useful </w:t>
      </w:r>
      <w:r w:rsidR="00A66A35" w:rsidRPr="00627B0C">
        <w:rPr>
          <w:lang w:val="en-GB"/>
        </w:rPr>
        <w:t>reference</w:t>
      </w:r>
      <w:r w:rsidR="00F74E57" w:rsidRPr="00627B0C">
        <w:rPr>
          <w:lang w:val="en-GB"/>
        </w:rPr>
        <w:t>s:</w:t>
      </w:r>
    </w:p>
    <w:p w14:paraId="1C622677" w14:textId="77777777" w:rsidR="00AE24F1" w:rsidRPr="00627B0C" w:rsidRDefault="00F74E57" w:rsidP="00FB6262">
      <w:pPr>
        <w:pStyle w:val="Corpodeltesto2"/>
        <w:spacing w:after="0" w:line="240" w:lineRule="atLeast"/>
        <w:contextualSpacing/>
        <w:jc w:val="both"/>
        <w:rPr>
          <w:lang w:val="en-GB"/>
        </w:rPr>
      </w:pPr>
      <w:r w:rsidRPr="00627B0C">
        <w:rPr>
          <w:lang w:val="en-GB"/>
        </w:rPr>
        <w:t xml:space="preserve">- </w:t>
      </w:r>
      <w:r w:rsidRPr="00627B0C">
        <w:rPr>
          <w:smallCaps/>
          <w:lang w:val="en-GB"/>
        </w:rPr>
        <w:t>Phaneuf D. J and Requate T.</w:t>
      </w:r>
      <w:r w:rsidRPr="00627B0C">
        <w:rPr>
          <w:lang w:val="en-GB"/>
        </w:rPr>
        <w:t xml:space="preserve">, </w:t>
      </w:r>
      <w:r w:rsidRPr="00627B0C">
        <w:rPr>
          <w:i/>
          <w:lang w:val="en-GB"/>
        </w:rPr>
        <w:t>A course in Environmental economics</w:t>
      </w:r>
      <w:r w:rsidRPr="00627B0C">
        <w:rPr>
          <w:lang w:val="en-GB"/>
        </w:rPr>
        <w:t>, Cambridge university Press, Cambridge (UK), 2017;</w:t>
      </w:r>
      <w:r w:rsidR="00A66A35" w:rsidRPr="00627B0C">
        <w:rPr>
          <w:lang w:val="en-GB"/>
        </w:rPr>
        <w:t xml:space="preserve"> </w:t>
      </w:r>
    </w:p>
    <w:p w14:paraId="7C6A54FB" w14:textId="77777777" w:rsidR="00FB6262" w:rsidRPr="00627B0C" w:rsidRDefault="00F74E57" w:rsidP="00FB6262">
      <w:pPr>
        <w:pStyle w:val="Corpodeltesto2"/>
        <w:spacing w:after="0" w:line="240" w:lineRule="atLeast"/>
        <w:contextualSpacing/>
        <w:jc w:val="both"/>
        <w:rPr>
          <w:spacing w:val="-5"/>
        </w:rPr>
      </w:pPr>
      <w:r w:rsidRPr="00627B0C">
        <w:rPr>
          <w:smallCaps/>
          <w:spacing w:val="-5"/>
          <w:lang w:val="en-GB"/>
        </w:rPr>
        <w:t xml:space="preserve">- </w:t>
      </w:r>
      <w:r w:rsidR="00FB6262" w:rsidRPr="00627B0C">
        <w:rPr>
          <w:smallCaps/>
          <w:spacing w:val="-5"/>
          <w:lang w:val="en-GB"/>
        </w:rPr>
        <w:t>D.W. Pearce</w:t>
      </w:r>
      <w:r w:rsidRPr="00627B0C">
        <w:rPr>
          <w:smallCaps/>
          <w:spacing w:val="-5"/>
          <w:lang w:val="en-GB"/>
        </w:rPr>
        <w:t xml:space="preserve"> D. W.  </w:t>
      </w:r>
      <w:r w:rsidRPr="00627B0C">
        <w:rPr>
          <w:smallCaps/>
          <w:spacing w:val="-5"/>
        </w:rPr>
        <w:t xml:space="preserve">and </w:t>
      </w:r>
      <w:r w:rsidR="00FB6262" w:rsidRPr="00627B0C">
        <w:rPr>
          <w:smallCaps/>
          <w:spacing w:val="-5"/>
        </w:rPr>
        <w:t>Turner</w:t>
      </w:r>
      <w:r w:rsidRPr="00627B0C">
        <w:rPr>
          <w:smallCaps/>
          <w:spacing w:val="-5"/>
        </w:rPr>
        <w:t xml:space="preserve"> R. K.</w:t>
      </w:r>
      <w:r w:rsidR="00FB6262" w:rsidRPr="00627B0C">
        <w:rPr>
          <w:smallCaps/>
          <w:spacing w:val="-5"/>
        </w:rPr>
        <w:t>,</w:t>
      </w:r>
      <w:r w:rsidR="00FB6262" w:rsidRPr="00627B0C">
        <w:rPr>
          <w:i/>
          <w:spacing w:val="-5"/>
        </w:rPr>
        <w:t xml:space="preserve"> Economia delle risorse naturali e dell’ambiente,</w:t>
      </w:r>
      <w:r w:rsidR="00FB6262" w:rsidRPr="00627B0C">
        <w:rPr>
          <w:spacing w:val="-5"/>
        </w:rPr>
        <w:t xml:space="preserve"> Il Mulino, Bologna, 1991.</w:t>
      </w:r>
    </w:p>
    <w:p w14:paraId="164B1267" w14:textId="77777777" w:rsidR="000E6867" w:rsidRPr="00627B0C" w:rsidRDefault="000E6867" w:rsidP="00FB6262">
      <w:pPr>
        <w:pStyle w:val="Corpodeltesto2"/>
        <w:spacing w:after="0" w:line="240" w:lineRule="atLeast"/>
        <w:contextualSpacing/>
        <w:jc w:val="both"/>
        <w:rPr>
          <w:spacing w:val="-5"/>
          <w:lang w:val="en-GB"/>
        </w:rPr>
      </w:pPr>
      <w:r w:rsidRPr="00627B0C">
        <w:rPr>
          <w:lang w:val="en-GB"/>
        </w:rPr>
        <w:t>Reading materials, references and slides will be available on the web (Blackboard).</w:t>
      </w:r>
    </w:p>
    <w:p w14:paraId="590DBE93" w14:textId="77777777" w:rsidR="00FB6262" w:rsidRPr="00627B0C" w:rsidRDefault="00FB6262" w:rsidP="00FB6262">
      <w:pPr>
        <w:spacing w:before="240" w:after="120" w:line="220" w:lineRule="exact"/>
        <w:rPr>
          <w:b/>
          <w:i/>
          <w:lang w:val="en-GB"/>
        </w:rPr>
      </w:pPr>
      <w:r w:rsidRPr="00627B0C">
        <w:rPr>
          <w:b/>
          <w:i/>
          <w:lang w:val="en-GB"/>
        </w:rPr>
        <w:t>TEACHING METHOD</w:t>
      </w:r>
    </w:p>
    <w:p w14:paraId="7F550057" w14:textId="77777777" w:rsidR="000E6867" w:rsidRPr="00627B0C" w:rsidRDefault="00AE24F1" w:rsidP="000E6867">
      <w:pPr>
        <w:jc w:val="both"/>
        <w:rPr>
          <w:lang w:val="en-GB"/>
        </w:rPr>
      </w:pPr>
      <w:r w:rsidRPr="00627B0C">
        <w:rPr>
          <w:lang w:val="en-GB"/>
        </w:rPr>
        <w:t>The course is based on lectures, supported by slides, and supplemented with some topic-specific discussions</w:t>
      </w:r>
      <w:r w:rsidR="000E6867" w:rsidRPr="00627B0C">
        <w:rPr>
          <w:lang w:val="en-GB"/>
        </w:rPr>
        <w:t xml:space="preserve"> with active participation of the students</w:t>
      </w:r>
      <w:r w:rsidRPr="00627B0C">
        <w:rPr>
          <w:lang w:val="en-GB"/>
        </w:rPr>
        <w:t xml:space="preserve">. </w:t>
      </w:r>
      <w:r w:rsidR="000E6867" w:rsidRPr="00627B0C">
        <w:rPr>
          <w:lang w:val="en-GB"/>
        </w:rPr>
        <w:t xml:space="preserve">One </w:t>
      </w:r>
      <w:r w:rsidRPr="00627B0C">
        <w:rPr>
          <w:lang w:val="en-GB"/>
        </w:rPr>
        <w:t xml:space="preserve">group work and </w:t>
      </w:r>
      <w:r w:rsidR="000E6867" w:rsidRPr="00627B0C">
        <w:rPr>
          <w:lang w:val="en-GB"/>
        </w:rPr>
        <w:t xml:space="preserve">one </w:t>
      </w:r>
      <w:r w:rsidRPr="00627B0C">
        <w:rPr>
          <w:lang w:val="en-GB"/>
        </w:rPr>
        <w:t xml:space="preserve">presentation is organized in order to give the students the possibility to </w:t>
      </w:r>
      <w:r w:rsidR="000E6867" w:rsidRPr="00627B0C">
        <w:rPr>
          <w:lang w:val="en-GB"/>
        </w:rPr>
        <w:t xml:space="preserve">work on a simple </w:t>
      </w:r>
      <w:r w:rsidRPr="00627B0C">
        <w:rPr>
          <w:lang w:val="en-GB"/>
        </w:rPr>
        <w:t>case study</w:t>
      </w:r>
      <w:r w:rsidR="000E6867" w:rsidRPr="00627B0C">
        <w:rPr>
          <w:lang w:val="en-GB"/>
        </w:rPr>
        <w:t xml:space="preserve"> and to learn how they can apply theories and methodologies in real world cases.</w:t>
      </w:r>
      <w:r w:rsidRPr="00627B0C">
        <w:rPr>
          <w:lang w:val="en-GB"/>
        </w:rPr>
        <w:t xml:space="preserve"> </w:t>
      </w:r>
    </w:p>
    <w:p w14:paraId="7AFAFBDE" w14:textId="77777777" w:rsidR="00FB6262" w:rsidRPr="00627B0C" w:rsidRDefault="00FB6262" w:rsidP="00FB6262">
      <w:pPr>
        <w:tabs>
          <w:tab w:val="left" w:pos="1560"/>
        </w:tabs>
        <w:jc w:val="both"/>
        <w:rPr>
          <w:lang w:val="en-GB"/>
        </w:rPr>
      </w:pPr>
    </w:p>
    <w:p w14:paraId="099D7401" w14:textId="77777777" w:rsidR="00FB6262" w:rsidRPr="00627B0C" w:rsidRDefault="00FB6262" w:rsidP="00FB6262">
      <w:pPr>
        <w:spacing w:before="240" w:after="120" w:line="220" w:lineRule="exact"/>
        <w:rPr>
          <w:b/>
          <w:i/>
          <w:lang w:val="en-GB"/>
        </w:rPr>
      </w:pPr>
      <w:r w:rsidRPr="00627B0C">
        <w:rPr>
          <w:b/>
          <w:i/>
          <w:lang w:val="en-GB"/>
        </w:rPr>
        <w:t>ASSESSMENT METHOD</w:t>
      </w:r>
      <w:r w:rsidR="00AE24F1" w:rsidRPr="00627B0C">
        <w:rPr>
          <w:b/>
          <w:i/>
          <w:lang w:val="en-GB"/>
        </w:rPr>
        <w:t xml:space="preserve"> AND CRITERIA</w:t>
      </w:r>
    </w:p>
    <w:p w14:paraId="787803AE" w14:textId="77777777" w:rsidR="00AE24F1" w:rsidRPr="00627B0C" w:rsidRDefault="00AE24F1" w:rsidP="00FB6262">
      <w:pPr>
        <w:pStyle w:val="Testo2"/>
        <w:spacing w:line="240" w:lineRule="auto"/>
        <w:ind w:firstLine="0"/>
        <w:rPr>
          <w:rFonts w:cs="Times"/>
          <w:noProof w:val="0"/>
          <w:sz w:val="20"/>
          <w:lang w:val="en-GB"/>
        </w:rPr>
      </w:pPr>
    </w:p>
    <w:p w14:paraId="2F3228B1" w14:textId="77777777" w:rsidR="00FB6262" w:rsidRPr="00627B0C" w:rsidRDefault="00FB6262" w:rsidP="00FB6262">
      <w:pPr>
        <w:pStyle w:val="Testo2"/>
        <w:spacing w:line="240" w:lineRule="auto"/>
        <w:ind w:firstLine="0"/>
        <w:rPr>
          <w:rFonts w:cs="Times"/>
          <w:noProof w:val="0"/>
          <w:sz w:val="20"/>
          <w:lang w:val="en-GB"/>
        </w:rPr>
      </w:pPr>
      <w:r w:rsidRPr="00627B0C">
        <w:rPr>
          <w:rFonts w:cs="Times"/>
          <w:noProof w:val="0"/>
          <w:sz w:val="20"/>
          <w:lang w:val="en-GB"/>
        </w:rPr>
        <w:t xml:space="preserve">The </w:t>
      </w:r>
      <w:r w:rsidR="00026F34" w:rsidRPr="00627B0C">
        <w:rPr>
          <w:rFonts w:cs="Times"/>
          <w:noProof w:val="0"/>
          <w:sz w:val="20"/>
          <w:lang w:val="en-GB"/>
        </w:rPr>
        <w:t xml:space="preserve">assessment is based on two written exam and on </w:t>
      </w:r>
      <w:r w:rsidR="006A1C47" w:rsidRPr="00627B0C">
        <w:rPr>
          <w:rFonts w:cs="Times"/>
          <w:noProof w:val="0"/>
          <w:sz w:val="20"/>
          <w:lang w:val="en-GB"/>
        </w:rPr>
        <w:t xml:space="preserve">the </w:t>
      </w:r>
      <w:r w:rsidR="00026F34" w:rsidRPr="00627B0C">
        <w:rPr>
          <w:rFonts w:cs="Times"/>
          <w:noProof w:val="0"/>
          <w:sz w:val="20"/>
          <w:lang w:val="en-GB"/>
        </w:rPr>
        <w:t xml:space="preserve">group work and presentation. The final grade </w:t>
      </w:r>
      <w:r w:rsidR="006A1C47" w:rsidRPr="00627B0C">
        <w:rPr>
          <w:rFonts w:cs="Times"/>
          <w:noProof w:val="0"/>
          <w:sz w:val="20"/>
          <w:lang w:val="en-GB"/>
        </w:rPr>
        <w:t xml:space="preserve">is </w:t>
      </w:r>
      <w:r w:rsidR="00026F34" w:rsidRPr="00627B0C">
        <w:rPr>
          <w:rFonts w:cs="Times"/>
          <w:noProof w:val="0"/>
          <w:sz w:val="20"/>
          <w:lang w:val="en-GB"/>
        </w:rPr>
        <w:t xml:space="preserve">obtained </w:t>
      </w:r>
      <w:r w:rsidR="006A1C47" w:rsidRPr="00627B0C">
        <w:rPr>
          <w:rFonts w:cs="Times"/>
          <w:noProof w:val="0"/>
          <w:sz w:val="20"/>
          <w:lang w:val="en-GB"/>
        </w:rPr>
        <w:t>as a weighted average of</w:t>
      </w:r>
      <w:r w:rsidR="00026F34" w:rsidRPr="00627B0C">
        <w:rPr>
          <w:rFonts w:cs="Times"/>
          <w:noProof w:val="0"/>
          <w:sz w:val="20"/>
          <w:lang w:val="en-GB"/>
        </w:rPr>
        <w:t xml:space="preserve"> the results of the three components</w:t>
      </w:r>
      <w:r w:rsidR="006A1C47" w:rsidRPr="00627B0C">
        <w:rPr>
          <w:rFonts w:cs="Times"/>
          <w:noProof w:val="0"/>
          <w:sz w:val="20"/>
          <w:lang w:val="en-GB"/>
        </w:rPr>
        <w:t>, using the following weights</w:t>
      </w:r>
      <w:r w:rsidR="00026F34" w:rsidRPr="00627B0C">
        <w:rPr>
          <w:rFonts w:cs="Times"/>
          <w:noProof w:val="0"/>
          <w:sz w:val="20"/>
          <w:lang w:val="en-GB"/>
        </w:rPr>
        <w:t xml:space="preserve">: 40% for the </w:t>
      </w:r>
      <w:r w:rsidRPr="00627B0C">
        <w:rPr>
          <w:rFonts w:cs="Times"/>
          <w:noProof w:val="0"/>
          <w:sz w:val="20"/>
          <w:lang w:val="en-GB"/>
        </w:rPr>
        <w:t>mid-term</w:t>
      </w:r>
      <w:r w:rsidR="00026F34" w:rsidRPr="00627B0C">
        <w:rPr>
          <w:rFonts w:cs="Times"/>
          <w:noProof w:val="0"/>
          <w:sz w:val="20"/>
          <w:lang w:val="en-GB"/>
        </w:rPr>
        <w:t>, 40% for the final exam</w:t>
      </w:r>
      <w:r w:rsidR="006A1C47" w:rsidRPr="00627B0C">
        <w:rPr>
          <w:rFonts w:cs="Times"/>
          <w:noProof w:val="0"/>
          <w:sz w:val="20"/>
          <w:lang w:val="en-GB"/>
        </w:rPr>
        <w:t>,</w:t>
      </w:r>
      <w:r w:rsidR="00026F34" w:rsidRPr="00627B0C">
        <w:rPr>
          <w:rFonts w:cs="Times"/>
          <w:noProof w:val="0"/>
          <w:sz w:val="20"/>
          <w:lang w:val="en-GB"/>
        </w:rPr>
        <w:t xml:space="preserve"> 20% for </w:t>
      </w:r>
      <w:r w:rsidR="00673A13" w:rsidRPr="00627B0C">
        <w:rPr>
          <w:rFonts w:cs="Times"/>
          <w:noProof w:val="0"/>
          <w:sz w:val="20"/>
          <w:lang w:val="en-GB"/>
        </w:rPr>
        <w:t xml:space="preserve">individual </w:t>
      </w:r>
      <w:r w:rsidR="00026F34" w:rsidRPr="00627B0C">
        <w:rPr>
          <w:rFonts w:cs="Times"/>
          <w:noProof w:val="0"/>
          <w:sz w:val="20"/>
          <w:lang w:val="en-GB"/>
        </w:rPr>
        <w:t>work and presentation</w:t>
      </w:r>
      <w:r w:rsidR="00673A13" w:rsidRPr="00627B0C">
        <w:rPr>
          <w:rFonts w:cs="Times"/>
          <w:noProof w:val="0"/>
          <w:sz w:val="20"/>
          <w:lang w:val="en-GB"/>
        </w:rPr>
        <w:t>.</w:t>
      </w:r>
    </w:p>
    <w:p w14:paraId="324FD928" w14:textId="77777777" w:rsidR="00B260AB" w:rsidRPr="00627B0C" w:rsidRDefault="00B260AB" w:rsidP="00B260AB">
      <w:pPr>
        <w:pStyle w:val="Testo2"/>
        <w:ind w:firstLine="0"/>
        <w:rPr>
          <w:noProof w:val="0"/>
          <w:sz w:val="20"/>
          <w:lang w:val="en-GB"/>
        </w:rPr>
      </w:pPr>
      <w:r w:rsidRPr="00627B0C">
        <w:rPr>
          <w:noProof w:val="0"/>
          <w:sz w:val="20"/>
          <w:lang w:val="en-GB"/>
        </w:rPr>
        <w:t>Each written te</w:t>
      </w:r>
      <w:r w:rsidR="00026F34" w:rsidRPr="00627B0C">
        <w:rPr>
          <w:noProof w:val="0"/>
          <w:sz w:val="20"/>
          <w:lang w:val="en-GB"/>
        </w:rPr>
        <w:t xml:space="preserve">st is structured on </w:t>
      </w:r>
      <w:r w:rsidR="00C3313D" w:rsidRPr="00627B0C">
        <w:rPr>
          <w:noProof w:val="0"/>
          <w:sz w:val="20"/>
          <w:lang w:val="en-GB"/>
        </w:rPr>
        <w:t xml:space="preserve">a </w:t>
      </w:r>
      <w:r w:rsidR="00026F34" w:rsidRPr="00627B0C">
        <w:rPr>
          <w:noProof w:val="0"/>
          <w:sz w:val="20"/>
          <w:lang w:val="en-GB"/>
        </w:rPr>
        <w:t xml:space="preserve">maximum </w:t>
      </w:r>
      <w:r w:rsidR="00C3313D" w:rsidRPr="00627B0C">
        <w:rPr>
          <w:noProof w:val="0"/>
          <w:sz w:val="20"/>
          <w:lang w:val="en-GB"/>
        </w:rPr>
        <w:t xml:space="preserve">of six </w:t>
      </w:r>
      <w:r w:rsidRPr="00627B0C">
        <w:rPr>
          <w:noProof w:val="0"/>
          <w:sz w:val="20"/>
          <w:lang w:val="en-GB"/>
        </w:rPr>
        <w:t xml:space="preserve">open questions; answers are evaluated with reference to coherence and completeness. </w:t>
      </w:r>
      <w:r w:rsidR="00026F34" w:rsidRPr="00627B0C">
        <w:rPr>
          <w:noProof w:val="0"/>
          <w:sz w:val="20"/>
          <w:lang w:val="en-GB"/>
        </w:rPr>
        <w:t>The time allowed for thes</w:t>
      </w:r>
      <w:r w:rsidR="00DE732C" w:rsidRPr="00627B0C">
        <w:rPr>
          <w:noProof w:val="0"/>
          <w:sz w:val="20"/>
          <w:lang w:val="en-GB"/>
        </w:rPr>
        <w:t xml:space="preserve">e written exam is </w:t>
      </w:r>
      <w:r w:rsidR="00673A13" w:rsidRPr="00627B0C">
        <w:rPr>
          <w:noProof w:val="0"/>
          <w:sz w:val="20"/>
          <w:lang w:val="en-GB"/>
        </w:rPr>
        <w:t xml:space="preserve">not between 40 and </w:t>
      </w:r>
      <w:r w:rsidR="00DE732C" w:rsidRPr="00627B0C">
        <w:rPr>
          <w:noProof w:val="0"/>
          <w:sz w:val="20"/>
          <w:lang w:val="en-GB"/>
        </w:rPr>
        <w:t>60</w:t>
      </w:r>
      <w:r w:rsidR="00026F34" w:rsidRPr="00627B0C">
        <w:rPr>
          <w:noProof w:val="0"/>
          <w:sz w:val="20"/>
          <w:lang w:val="en-GB"/>
        </w:rPr>
        <w:t xml:space="preserve"> </w:t>
      </w:r>
      <w:r w:rsidR="00DE732C" w:rsidRPr="00627B0C">
        <w:rPr>
          <w:noProof w:val="0"/>
          <w:sz w:val="20"/>
          <w:lang w:val="en-GB"/>
        </w:rPr>
        <w:t xml:space="preserve">minutes in both cases. </w:t>
      </w:r>
      <w:r w:rsidRPr="00627B0C">
        <w:rPr>
          <w:noProof w:val="0"/>
          <w:sz w:val="20"/>
          <w:lang w:val="en-GB"/>
        </w:rPr>
        <w:t xml:space="preserve">Students must pass both written test with a grade greater or equal to 15/30 but the final weighted average must reach at least 18/30. All partial grades (intermediate written test and group work) have a validity for one academic year. </w:t>
      </w:r>
    </w:p>
    <w:p w14:paraId="3C4A989E" w14:textId="77777777" w:rsidR="00B260AB" w:rsidRPr="00627B0C" w:rsidRDefault="00B260AB" w:rsidP="00B260AB">
      <w:pPr>
        <w:pStyle w:val="Testo2"/>
        <w:ind w:firstLine="0"/>
        <w:rPr>
          <w:noProof w:val="0"/>
          <w:sz w:val="20"/>
          <w:lang w:val="en-GB"/>
        </w:rPr>
      </w:pPr>
      <w:r w:rsidRPr="00627B0C">
        <w:rPr>
          <w:noProof w:val="0"/>
          <w:sz w:val="20"/>
          <w:lang w:val="en-GB"/>
        </w:rPr>
        <w:t xml:space="preserve">Passing the intermediate written test is NOT a prerequisite to take the final exam; in this case, in the final written exam the student will have to answer to </w:t>
      </w:r>
      <w:r w:rsidR="00026F34" w:rsidRPr="00627B0C">
        <w:rPr>
          <w:noProof w:val="0"/>
          <w:sz w:val="20"/>
          <w:lang w:val="en-GB"/>
        </w:rPr>
        <w:t>questions on the entire program.</w:t>
      </w:r>
      <w:r w:rsidRPr="00627B0C">
        <w:rPr>
          <w:noProof w:val="0"/>
          <w:sz w:val="20"/>
          <w:lang w:val="en-GB"/>
        </w:rPr>
        <w:t xml:space="preserve"> </w:t>
      </w:r>
    </w:p>
    <w:p w14:paraId="14CDAB03" w14:textId="77777777" w:rsidR="00FB6262" w:rsidRPr="00627B0C" w:rsidRDefault="00FB6262" w:rsidP="00FB6262">
      <w:pPr>
        <w:spacing w:before="120"/>
        <w:jc w:val="both"/>
        <w:rPr>
          <w:rFonts w:ascii="Times" w:hAnsi="Times" w:cs="Times"/>
          <w:lang w:val="en-US"/>
        </w:rPr>
      </w:pPr>
    </w:p>
    <w:p w14:paraId="31263BC0" w14:textId="77777777" w:rsidR="00AE24F1" w:rsidRPr="00627B0C" w:rsidRDefault="00AE24F1" w:rsidP="00FB6262">
      <w:pPr>
        <w:spacing w:before="120"/>
        <w:jc w:val="both"/>
        <w:rPr>
          <w:rFonts w:ascii="Times" w:hAnsi="Times" w:cs="Times"/>
          <w:b/>
          <w:i/>
          <w:lang w:val="en-GB"/>
        </w:rPr>
      </w:pPr>
      <w:r w:rsidRPr="00627B0C">
        <w:rPr>
          <w:rFonts w:ascii="Times" w:hAnsi="Times" w:cs="Times"/>
          <w:b/>
          <w:i/>
          <w:lang w:val="en-GB"/>
        </w:rPr>
        <w:t>NOTES AND PREREQUISITES</w:t>
      </w:r>
    </w:p>
    <w:p w14:paraId="22CF0E4B" w14:textId="77777777" w:rsidR="002A6BF8" w:rsidRPr="00627B0C" w:rsidRDefault="002A6BF8" w:rsidP="002A6BF8">
      <w:pPr>
        <w:jc w:val="both"/>
        <w:rPr>
          <w:rFonts w:ascii="Times" w:hAnsi="Times" w:cs="Times"/>
          <w:lang w:val="en-GB"/>
        </w:rPr>
      </w:pPr>
    </w:p>
    <w:p w14:paraId="7C64090B" w14:textId="77777777" w:rsidR="002A6BF8" w:rsidRPr="00627B0C" w:rsidRDefault="00F74E57" w:rsidP="002A6BF8">
      <w:pPr>
        <w:jc w:val="both"/>
        <w:rPr>
          <w:rFonts w:ascii="Times" w:hAnsi="Times" w:cs="Times"/>
          <w:lang w:val="en-GB"/>
        </w:rPr>
      </w:pPr>
      <w:r w:rsidRPr="00627B0C">
        <w:rPr>
          <w:rFonts w:ascii="Times" w:hAnsi="Times" w:cs="Times"/>
          <w:lang w:val="en-GB"/>
        </w:rPr>
        <w:t>Some basic knowledge in micro and macroeconomics is desirable.</w:t>
      </w:r>
      <w:r w:rsidR="002A6BF8" w:rsidRPr="00627B0C">
        <w:rPr>
          <w:rFonts w:ascii="Times" w:hAnsi="Times" w:cs="Times"/>
          <w:lang w:val="en-GB"/>
        </w:rPr>
        <w:t xml:space="preserve"> </w:t>
      </w:r>
    </w:p>
    <w:p w14:paraId="24BBD4DF" w14:textId="77777777" w:rsidR="002A6BF8" w:rsidRPr="00627B0C" w:rsidRDefault="002A6BF8" w:rsidP="002A6BF8">
      <w:pPr>
        <w:jc w:val="both"/>
        <w:rPr>
          <w:rFonts w:ascii="Times" w:hAnsi="Times" w:cs="Times"/>
          <w:lang w:val="en-GB"/>
        </w:rPr>
      </w:pPr>
      <w:r w:rsidRPr="00627B0C">
        <w:rPr>
          <w:bCs/>
          <w:noProof/>
          <w:lang w:val="en-GB"/>
        </w:rPr>
        <w:t xml:space="preserve">Information on office hours is available on the instructor's personal page at </w:t>
      </w:r>
      <w:hyperlink r:id="rId7" w:history="1">
        <w:r w:rsidRPr="00627B0C">
          <w:rPr>
            <w:bCs/>
            <w:noProof/>
            <w:color w:val="0000FF" w:themeColor="hyperlink"/>
            <w:u w:val="single"/>
            <w:lang w:val="en-US"/>
          </w:rPr>
          <w:t>http://docenti.unicatt.it/</w:t>
        </w:r>
      </w:hyperlink>
    </w:p>
    <w:p w14:paraId="54E23BD0" w14:textId="77777777" w:rsidR="00D929AB" w:rsidRPr="00627B0C" w:rsidRDefault="00D929AB" w:rsidP="00D929AB">
      <w:pPr>
        <w:rPr>
          <w:rFonts w:ascii="Times" w:hAnsi="Times" w:cs="Times"/>
          <w:lang w:val="en-US"/>
        </w:rPr>
      </w:pPr>
      <w:r w:rsidRPr="00627B0C">
        <w:rPr>
          <w:rFonts w:ascii="Times" w:hAnsi="Times" w:cs="Times"/>
          <w:lang w:val="en-US"/>
        </w:rPr>
        <w:t>In case the current Covid-19 health emergency does not allow frontal teaching, remote teaching will be carried out throu</w:t>
      </w:r>
      <w:r w:rsidR="00673A13" w:rsidRPr="00627B0C">
        <w:rPr>
          <w:rFonts w:ascii="Times" w:hAnsi="Times" w:cs="Times"/>
          <w:lang w:val="en-US"/>
        </w:rPr>
        <w:t xml:space="preserve">gh synchronous or asynchronous </w:t>
      </w:r>
      <w:r w:rsidRPr="00627B0C">
        <w:rPr>
          <w:rFonts w:ascii="Times" w:hAnsi="Times" w:cs="Times"/>
          <w:lang w:val="en-US"/>
        </w:rPr>
        <w:t>procedures that will be promptly notified to students</w:t>
      </w:r>
      <w:r w:rsidR="00673A13" w:rsidRPr="00627B0C">
        <w:rPr>
          <w:rFonts w:ascii="Times" w:hAnsi="Times" w:cs="Times"/>
          <w:lang w:val="en-US"/>
        </w:rPr>
        <w:t>.</w:t>
      </w:r>
    </w:p>
    <w:p w14:paraId="061D7B60" w14:textId="77777777" w:rsidR="00791A59" w:rsidRPr="00627B0C" w:rsidRDefault="00791A59">
      <w:pPr>
        <w:rPr>
          <w:smallCaps/>
          <w:noProof/>
          <w:lang w:val="en-GB"/>
        </w:rPr>
      </w:pPr>
      <w:r w:rsidRPr="00627B0C">
        <w:rPr>
          <w:smallCaps/>
          <w:noProof/>
          <w:lang w:val="en-GB"/>
        </w:rPr>
        <w:br w:type="page"/>
      </w:r>
    </w:p>
    <w:p w14:paraId="3412B910" w14:textId="77777777" w:rsidR="00E804F2" w:rsidRPr="00627B0C" w:rsidRDefault="00E804F2" w:rsidP="00E804F2">
      <w:pPr>
        <w:spacing w:before="480" w:line="240" w:lineRule="exact"/>
        <w:outlineLvl w:val="0"/>
        <w:rPr>
          <w:b/>
          <w:lang w:val="en-GB"/>
        </w:rPr>
      </w:pPr>
      <w:r w:rsidRPr="00627B0C">
        <w:rPr>
          <w:b/>
          <w:lang w:val="en-GB"/>
        </w:rPr>
        <w:lastRenderedPageBreak/>
        <w:t>II-Module Food Legislation and Certification</w:t>
      </w:r>
    </w:p>
    <w:p w14:paraId="4D527493" w14:textId="33D10D80" w:rsidR="00E804F2" w:rsidRPr="00627B0C" w:rsidRDefault="00E804F2" w:rsidP="00E804F2">
      <w:pPr>
        <w:spacing w:line="240" w:lineRule="exact"/>
        <w:outlineLvl w:val="1"/>
        <w:rPr>
          <w:smallCaps/>
          <w:noProof/>
          <w:lang w:val="en-US"/>
        </w:rPr>
      </w:pPr>
      <w:r w:rsidRPr="00627B0C">
        <w:rPr>
          <w:smallCaps/>
          <w:noProof/>
          <w:lang w:val="en-GB"/>
        </w:rPr>
        <w:t>Prof</w:t>
      </w:r>
      <w:r w:rsidRPr="00627B0C">
        <w:rPr>
          <w:smallCaps/>
          <w:noProof/>
          <w:lang w:val="en-US"/>
        </w:rPr>
        <w:t xml:space="preserve">. </w:t>
      </w:r>
      <w:r w:rsidR="000231F9">
        <w:rPr>
          <w:smallCaps/>
          <w:noProof/>
          <w:lang w:val="en-US"/>
        </w:rPr>
        <w:t>Bruno Ferroni</w:t>
      </w:r>
    </w:p>
    <w:p w14:paraId="6F4F1C77" w14:textId="77777777" w:rsidR="00E804F2" w:rsidRPr="00627B0C" w:rsidRDefault="00E804F2" w:rsidP="00E804F2">
      <w:pPr>
        <w:tabs>
          <w:tab w:val="left" w:pos="284"/>
        </w:tabs>
        <w:spacing w:before="240" w:after="120" w:line="240" w:lineRule="exact"/>
        <w:jc w:val="both"/>
        <w:rPr>
          <w:b/>
          <w:lang w:val="en-US"/>
        </w:rPr>
      </w:pPr>
      <w:r w:rsidRPr="00627B0C">
        <w:rPr>
          <w:b/>
          <w:i/>
          <w:lang w:val="en-US"/>
        </w:rPr>
        <w:t>COURSE AIMS AND INTENTED LEARNING OUTCOMES</w:t>
      </w:r>
    </w:p>
    <w:p w14:paraId="0556A56C" w14:textId="6AE10E41" w:rsidR="000231F9" w:rsidRDefault="00E804F2" w:rsidP="00E804F2">
      <w:pPr>
        <w:tabs>
          <w:tab w:val="left" w:pos="284"/>
        </w:tabs>
        <w:spacing w:line="240" w:lineRule="exact"/>
        <w:jc w:val="both"/>
        <w:rPr>
          <w:lang w:val="en-GB"/>
        </w:rPr>
      </w:pPr>
      <w:r w:rsidRPr="00627B0C">
        <w:rPr>
          <w:lang w:val="en-GB"/>
        </w:rPr>
        <w:t xml:space="preserve">The course will provide students with a general overview of the ways in which food-related knowledge, both traditional and innovative, is informed, defined and regulated in today European (EU) knowledge-based, data-centric society. </w:t>
      </w:r>
      <w:r w:rsidR="000231F9">
        <w:rPr>
          <w:lang w:val="en-GB"/>
        </w:rPr>
        <w:t>I</w:t>
      </w:r>
      <w:r w:rsidR="000231F9" w:rsidRPr="000231F9">
        <w:rPr>
          <w:lang w:val="en-GB"/>
        </w:rPr>
        <w:t>n addition, the most important principles</w:t>
      </w:r>
      <w:r w:rsidR="000231F9">
        <w:rPr>
          <w:lang w:val="en-GB"/>
        </w:rPr>
        <w:t>, rules</w:t>
      </w:r>
      <w:r w:rsidR="000231F9" w:rsidRPr="000231F9">
        <w:rPr>
          <w:lang w:val="en-GB"/>
        </w:rPr>
        <w:t xml:space="preserve"> and criteria adopted </w:t>
      </w:r>
      <w:r w:rsidR="000231F9">
        <w:rPr>
          <w:lang w:val="en-GB"/>
        </w:rPr>
        <w:t xml:space="preserve">in the </w:t>
      </w:r>
      <w:r w:rsidR="000231F9" w:rsidRPr="000231F9">
        <w:rPr>
          <w:lang w:val="en-GB"/>
        </w:rPr>
        <w:t xml:space="preserve">international trade </w:t>
      </w:r>
      <w:r w:rsidR="000231F9">
        <w:rPr>
          <w:lang w:val="en-GB"/>
        </w:rPr>
        <w:t xml:space="preserve">frame for </w:t>
      </w:r>
      <w:r w:rsidR="000231F9" w:rsidRPr="000231F9">
        <w:rPr>
          <w:lang w:val="en-GB"/>
        </w:rPr>
        <w:t>agr</w:t>
      </w:r>
      <w:r w:rsidR="00417047">
        <w:rPr>
          <w:lang w:val="en-GB"/>
        </w:rPr>
        <w:t>i</w:t>
      </w:r>
      <w:r w:rsidR="000231F9" w:rsidRPr="000231F9">
        <w:rPr>
          <w:lang w:val="en-GB"/>
        </w:rPr>
        <w:t>-food products will also be analysed</w:t>
      </w:r>
      <w:r w:rsidR="000231F9">
        <w:rPr>
          <w:lang w:val="en-GB"/>
        </w:rPr>
        <w:t>.</w:t>
      </w:r>
    </w:p>
    <w:p w14:paraId="4904051B" w14:textId="6CDD6AC9" w:rsidR="00E804F2" w:rsidRPr="00627B0C" w:rsidRDefault="00985B07" w:rsidP="00E804F2">
      <w:pPr>
        <w:tabs>
          <w:tab w:val="left" w:pos="284"/>
        </w:tabs>
        <w:spacing w:line="240" w:lineRule="exact"/>
        <w:jc w:val="both"/>
        <w:rPr>
          <w:lang w:val="en-GB"/>
        </w:rPr>
      </w:pPr>
      <w:r w:rsidRPr="00627B0C">
        <w:rPr>
          <w:lang w:val="en-GB"/>
        </w:rPr>
        <w:t>Expected learning skills are better defined below.</w:t>
      </w:r>
    </w:p>
    <w:p w14:paraId="3A44AAA9" w14:textId="77777777" w:rsidR="00985B07" w:rsidRPr="00627B0C" w:rsidRDefault="00985B07" w:rsidP="00E804F2">
      <w:pPr>
        <w:tabs>
          <w:tab w:val="left" w:pos="284"/>
        </w:tabs>
        <w:spacing w:line="240" w:lineRule="exact"/>
        <w:jc w:val="both"/>
        <w:rPr>
          <w:lang w:val="en-GB"/>
        </w:rPr>
      </w:pPr>
    </w:p>
    <w:p w14:paraId="7753E4AA" w14:textId="77777777" w:rsidR="00985B07" w:rsidRPr="00627B0C" w:rsidRDefault="00985B07" w:rsidP="00985B07">
      <w:pPr>
        <w:tabs>
          <w:tab w:val="left" w:pos="284"/>
        </w:tabs>
        <w:spacing w:line="240" w:lineRule="exact"/>
        <w:jc w:val="both"/>
        <w:rPr>
          <w:b/>
          <w:lang w:val="en-GB"/>
        </w:rPr>
      </w:pPr>
      <w:r w:rsidRPr="00627B0C">
        <w:rPr>
          <w:b/>
          <w:lang w:val="en-GB"/>
        </w:rPr>
        <w:t>Knowledge and analysis ability</w:t>
      </w:r>
    </w:p>
    <w:p w14:paraId="687854B4" w14:textId="77777777" w:rsidR="00985B07" w:rsidRPr="00627B0C" w:rsidRDefault="00985B07" w:rsidP="00985B07">
      <w:pPr>
        <w:tabs>
          <w:tab w:val="left" w:pos="284"/>
        </w:tabs>
        <w:spacing w:line="240" w:lineRule="exact"/>
        <w:jc w:val="both"/>
        <w:rPr>
          <w:lang w:val="en-GB"/>
        </w:rPr>
      </w:pPr>
    </w:p>
    <w:p w14:paraId="6B565C79" w14:textId="313CDC02" w:rsidR="00985B07" w:rsidRPr="00627B0C" w:rsidRDefault="00985B07" w:rsidP="00985B07">
      <w:pPr>
        <w:tabs>
          <w:tab w:val="left" w:pos="284"/>
        </w:tabs>
        <w:spacing w:line="240" w:lineRule="exact"/>
        <w:jc w:val="both"/>
        <w:rPr>
          <w:lang w:val="en-GB"/>
        </w:rPr>
      </w:pPr>
      <w:r w:rsidRPr="00627B0C">
        <w:rPr>
          <w:lang w:val="en-GB"/>
        </w:rPr>
        <w:t>At the end of the course, the student will be able to critically describe and analyse, from a normative perspective, different areas where EU legislation and policy are increasingly evolving in addressing the relationship between food and society: the development of the EU food-related normative strategies (from the origins to the new “nudge regulation”); the so-called General food law and the role played by the European Food Safety Authority (EFSA) in dealing with technoscience and risks; the rights related to labelling; the legal protection for traditional and emerging knowledge; the law reforms of novel foods and organic farming</w:t>
      </w:r>
      <w:r w:rsidR="000231F9">
        <w:rPr>
          <w:lang w:val="en-GB"/>
        </w:rPr>
        <w:t xml:space="preserve">; </w:t>
      </w:r>
      <w:r w:rsidR="000231F9" w:rsidRPr="000231F9">
        <w:rPr>
          <w:lang w:val="en-GB"/>
        </w:rPr>
        <w:t xml:space="preserve">as well as the principles adopted for international trade within the WTO and the main </w:t>
      </w:r>
      <w:r w:rsidR="000231F9">
        <w:rPr>
          <w:lang w:val="en-GB"/>
        </w:rPr>
        <w:t>C</w:t>
      </w:r>
      <w:r w:rsidR="000231F9" w:rsidRPr="000231F9">
        <w:rPr>
          <w:lang w:val="en-GB"/>
        </w:rPr>
        <w:t>ustoms rules envisaged for trade in agri-food products, such as rules of origin and free trade agreements</w:t>
      </w:r>
      <w:r w:rsidR="000231F9">
        <w:rPr>
          <w:lang w:val="en-GB"/>
        </w:rPr>
        <w:t>.</w:t>
      </w:r>
    </w:p>
    <w:p w14:paraId="6B267B0D" w14:textId="77777777" w:rsidR="00985B07" w:rsidRPr="00627B0C" w:rsidRDefault="00985B07" w:rsidP="00985B07">
      <w:pPr>
        <w:tabs>
          <w:tab w:val="left" w:pos="284"/>
        </w:tabs>
        <w:spacing w:line="240" w:lineRule="exact"/>
        <w:jc w:val="both"/>
        <w:rPr>
          <w:lang w:val="en-GB"/>
        </w:rPr>
      </w:pPr>
    </w:p>
    <w:p w14:paraId="3E4B8D8B" w14:textId="77777777" w:rsidR="00985B07" w:rsidRPr="00627B0C" w:rsidRDefault="00985B07" w:rsidP="00985B07">
      <w:pPr>
        <w:tabs>
          <w:tab w:val="left" w:pos="284"/>
        </w:tabs>
        <w:spacing w:line="240" w:lineRule="exact"/>
        <w:jc w:val="both"/>
        <w:rPr>
          <w:b/>
          <w:lang w:val="en-GB"/>
        </w:rPr>
      </w:pPr>
      <w:r w:rsidRPr="00627B0C">
        <w:rPr>
          <w:b/>
          <w:lang w:val="en-GB"/>
        </w:rPr>
        <w:t>Communications skills</w:t>
      </w:r>
    </w:p>
    <w:p w14:paraId="7381F605" w14:textId="77777777" w:rsidR="00985B07" w:rsidRPr="00627B0C" w:rsidRDefault="00985B07" w:rsidP="00985B07">
      <w:pPr>
        <w:tabs>
          <w:tab w:val="left" w:pos="284"/>
        </w:tabs>
        <w:spacing w:line="240" w:lineRule="exact"/>
        <w:jc w:val="both"/>
        <w:rPr>
          <w:lang w:val="en-GB"/>
        </w:rPr>
      </w:pPr>
    </w:p>
    <w:p w14:paraId="5BC80691" w14:textId="77777777" w:rsidR="00985B07" w:rsidRPr="00627B0C" w:rsidRDefault="00985B07" w:rsidP="00985B07">
      <w:pPr>
        <w:tabs>
          <w:tab w:val="left" w:pos="284"/>
        </w:tabs>
        <w:spacing w:line="240" w:lineRule="exact"/>
        <w:jc w:val="both"/>
        <w:rPr>
          <w:lang w:val="en-GB"/>
        </w:rPr>
      </w:pPr>
      <w:r w:rsidRPr="00627B0C">
        <w:rPr>
          <w:lang w:val="en-GB"/>
        </w:rPr>
        <w:t>The student is expected to be able to successfully deliver, in both oral and written forms, a critical analysis and discussion of food-related legal issues, using suitable and proper technical language.</w:t>
      </w:r>
    </w:p>
    <w:p w14:paraId="23B0C01F" w14:textId="77777777" w:rsidR="00985B07" w:rsidRPr="00627B0C" w:rsidRDefault="00985B07" w:rsidP="00985B07">
      <w:pPr>
        <w:tabs>
          <w:tab w:val="left" w:pos="284"/>
        </w:tabs>
        <w:spacing w:line="240" w:lineRule="exact"/>
        <w:jc w:val="both"/>
        <w:rPr>
          <w:lang w:val="en-GB"/>
        </w:rPr>
      </w:pPr>
    </w:p>
    <w:p w14:paraId="4EC717C3" w14:textId="77777777" w:rsidR="00985B07" w:rsidRPr="00627B0C" w:rsidRDefault="00985B07" w:rsidP="00985B07">
      <w:pPr>
        <w:tabs>
          <w:tab w:val="left" w:pos="284"/>
        </w:tabs>
        <w:spacing w:line="240" w:lineRule="exact"/>
        <w:jc w:val="both"/>
        <w:rPr>
          <w:b/>
          <w:lang w:val="en-GB"/>
        </w:rPr>
      </w:pPr>
      <w:r w:rsidRPr="00627B0C">
        <w:rPr>
          <w:b/>
          <w:lang w:val="en-GB"/>
        </w:rPr>
        <w:t>Learning capacities</w:t>
      </w:r>
    </w:p>
    <w:p w14:paraId="46E77E03" w14:textId="77777777" w:rsidR="00985B07" w:rsidRPr="00627B0C" w:rsidRDefault="00985B07" w:rsidP="00985B07">
      <w:pPr>
        <w:tabs>
          <w:tab w:val="left" w:pos="284"/>
        </w:tabs>
        <w:spacing w:line="240" w:lineRule="exact"/>
        <w:jc w:val="both"/>
        <w:rPr>
          <w:lang w:val="en-GB"/>
        </w:rPr>
      </w:pPr>
    </w:p>
    <w:p w14:paraId="1283CEC1" w14:textId="5D75954B" w:rsidR="001B2F53" w:rsidRPr="00627B0C" w:rsidRDefault="00985B07" w:rsidP="00985B07">
      <w:pPr>
        <w:tabs>
          <w:tab w:val="left" w:pos="284"/>
        </w:tabs>
        <w:spacing w:line="240" w:lineRule="exact"/>
        <w:jc w:val="both"/>
        <w:rPr>
          <w:lang w:val="en-GB"/>
        </w:rPr>
      </w:pPr>
      <w:bookmarkStart w:id="0" w:name="_Hlk136444217"/>
      <w:r w:rsidRPr="00627B0C">
        <w:rPr>
          <w:lang w:val="en-GB"/>
        </w:rPr>
        <w:t>Regardless of previous background, at the end of the course the student will have to hold learning capacities suitable to lead him/her to sufficiently comprehend pieces of legislations</w:t>
      </w:r>
      <w:r w:rsidR="000231F9">
        <w:rPr>
          <w:lang w:val="en-GB"/>
        </w:rPr>
        <w:t xml:space="preserve">, case law and standards </w:t>
      </w:r>
      <w:r w:rsidR="001B2F53">
        <w:rPr>
          <w:lang w:val="en-GB"/>
        </w:rPr>
        <w:t xml:space="preserve">defined in relevant </w:t>
      </w:r>
      <w:r w:rsidR="00417047">
        <w:rPr>
          <w:lang w:val="en-GB"/>
        </w:rPr>
        <w:t>i</w:t>
      </w:r>
      <w:r w:rsidR="001B2F53">
        <w:rPr>
          <w:lang w:val="en-GB"/>
        </w:rPr>
        <w:t xml:space="preserve">nternational </w:t>
      </w:r>
      <w:r w:rsidR="00417047">
        <w:rPr>
          <w:lang w:val="en-GB"/>
        </w:rPr>
        <w:t>t</w:t>
      </w:r>
      <w:r w:rsidR="001B2F53">
        <w:rPr>
          <w:lang w:val="en-GB"/>
        </w:rPr>
        <w:t>reaties.</w:t>
      </w:r>
    </w:p>
    <w:bookmarkEnd w:id="0"/>
    <w:p w14:paraId="004B4CA9" w14:textId="77777777" w:rsidR="00985B07" w:rsidRPr="00627B0C" w:rsidRDefault="00985B07" w:rsidP="00E804F2">
      <w:pPr>
        <w:tabs>
          <w:tab w:val="left" w:pos="284"/>
        </w:tabs>
        <w:spacing w:line="240" w:lineRule="exact"/>
        <w:jc w:val="both"/>
        <w:rPr>
          <w:lang w:val="en-GB"/>
        </w:rPr>
      </w:pPr>
    </w:p>
    <w:p w14:paraId="63C89C33" w14:textId="77777777" w:rsidR="00E804F2" w:rsidRPr="00627B0C" w:rsidRDefault="00E804F2" w:rsidP="00E804F2">
      <w:pPr>
        <w:tabs>
          <w:tab w:val="left" w:pos="284"/>
        </w:tabs>
        <w:spacing w:line="240" w:lineRule="exact"/>
        <w:jc w:val="both"/>
        <w:rPr>
          <w:lang w:val="en-GB"/>
        </w:rPr>
      </w:pPr>
    </w:p>
    <w:p w14:paraId="221D4232" w14:textId="77777777" w:rsidR="00B877B6" w:rsidRPr="00627B0C" w:rsidRDefault="00B877B6" w:rsidP="00B877B6">
      <w:pPr>
        <w:spacing w:before="240" w:after="120"/>
        <w:rPr>
          <w:b/>
          <w:i/>
          <w:lang w:val="en-GB"/>
        </w:rPr>
      </w:pPr>
      <w:r w:rsidRPr="00627B0C">
        <w:rPr>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1"/>
        <w:gridCol w:w="1278"/>
      </w:tblGrid>
      <w:tr w:rsidR="00B877B6" w:rsidRPr="00627B0C" w14:paraId="6AED8AEC" w14:textId="77777777" w:rsidTr="00C9582C">
        <w:tc>
          <w:tcPr>
            <w:tcW w:w="6801" w:type="dxa"/>
            <w:shd w:val="clear" w:color="auto" w:fill="auto"/>
          </w:tcPr>
          <w:p w14:paraId="57814F14" w14:textId="77777777" w:rsidR="00B877B6" w:rsidRPr="00627B0C" w:rsidRDefault="00B877B6" w:rsidP="00C9582C">
            <w:pPr>
              <w:jc w:val="both"/>
            </w:pPr>
          </w:p>
        </w:tc>
        <w:tc>
          <w:tcPr>
            <w:tcW w:w="1278" w:type="dxa"/>
            <w:shd w:val="clear" w:color="auto" w:fill="auto"/>
          </w:tcPr>
          <w:p w14:paraId="16C3A715" w14:textId="77777777" w:rsidR="00B877B6" w:rsidRPr="00627B0C" w:rsidRDefault="00B877B6" w:rsidP="00C9582C">
            <w:pPr>
              <w:jc w:val="both"/>
            </w:pPr>
            <w:r w:rsidRPr="00627B0C">
              <w:t>ECTS</w:t>
            </w:r>
          </w:p>
        </w:tc>
      </w:tr>
      <w:tr w:rsidR="00B877B6" w:rsidRPr="00D45528" w14:paraId="4E6A4A73" w14:textId="77777777" w:rsidTr="00C9582C">
        <w:tc>
          <w:tcPr>
            <w:tcW w:w="6801" w:type="dxa"/>
            <w:shd w:val="clear" w:color="auto" w:fill="auto"/>
          </w:tcPr>
          <w:p w14:paraId="35F765B6" w14:textId="7C85ED3E" w:rsidR="00B877B6" w:rsidRPr="00627B0C" w:rsidRDefault="00B877B6" w:rsidP="00C9582C">
            <w:pPr>
              <w:jc w:val="both"/>
              <w:rPr>
                <w:b/>
                <w:lang w:val="en-US"/>
              </w:rPr>
            </w:pPr>
            <w:r w:rsidRPr="00627B0C">
              <w:rPr>
                <w:b/>
                <w:lang w:val="en-US"/>
              </w:rPr>
              <w:t xml:space="preserve">The </w:t>
            </w:r>
            <w:r w:rsidR="00F71107">
              <w:rPr>
                <w:b/>
                <w:lang w:val="en-US"/>
              </w:rPr>
              <w:t xml:space="preserve">flourishing of </w:t>
            </w:r>
            <w:r w:rsidRPr="00627B0C">
              <w:rPr>
                <w:b/>
                <w:lang w:val="en-US"/>
              </w:rPr>
              <w:t>European Food Law</w:t>
            </w:r>
          </w:p>
        </w:tc>
        <w:tc>
          <w:tcPr>
            <w:tcW w:w="1278" w:type="dxa"/>
            <w:shd w:val="clear" w:color="auto" w:fill="auto"/>
          </w:tcPr>
          <w:p w14:paraId="6F05D932" w14:textId="77777777" w:rsidR="00B877B6" w:rsidRPr="00627B0C" w:rsidRDefault="00B877B6" w:rsidP="00C9582C">
            <w:pPr>
              <w:jc w:val="both"/>
              <w:rPr>
                <w:lang w:val="en-US"/>
              </w:rPr>
            </w:pPr>
          </w:p>
        </w:tc>
      </w:tr>
      <w:tr w:rsidR="00B877B6" w:rsidRPr="00627B0C" w14:paraId="6B5F1129" w14:textId="77777777" w:rsidTr="00C9582C">
        <w:tc>
          <w:tcPr>
            <w:tcW w:w="6801" w:type="dxa"/>
            <w:shd w:val="clear" w:color="auto" w:fill="auto"/>
          </w:tcPr>
          <w:p w14:paraId="5EB6FE35" w14:textId="77777777" w:rsidR="00B877B6" w:rsidRPr="00627B0C" w:rsidRDefault="00B877B6" w:rsidP="00C9582C">
            <w:pPr>
              <w:ind w:left="180"/>
              <w:jc w:val="both"/>
              <w:rPr>
                <w:rFonts w:ascii="Times" w:hAnsi="Times" w:cs="Times"/>
                <w:lang w:val="en-GB"/>
              </w:rPr>
            </w:pPr>
            <w:r w:rsidRPr="00627B0C">
              <w:rPr>
                <w:rFonts w:ascii="Times" w:hAnsi="Times" w:cs="Times"/>
                <w:lang w:val="en-GB"/>
              </w:rPr>
              <w:t>The EU food law and policy: historical roots and development.</w:t>
            </w:r>
          </w:p>
          <w:p w14:paraId="2D432EB1" w14:textId="77777777" w:rsidR="00B877B6" w:rsidRPr="00627B0C" w:rsidRDefault="00B877B6" w:rsidP="00C9582C">
            <w:pPr>
              <w:ind w:left="180"/>
              <w:jc w:val="both"/>
              <w:rPr>
                <w:rFonts w:ascii="Times" w:hAnsi="Times" w:cs="Times"/>
                <w:lang w:val="en-GB"/>
              </w:rPr>
            </w:pPr>
            <w:r w:rsidRPr="00627B0C">
              <w:rPr>
                <w:rFonts w:ascii="Times" w:hAnsi="Times" w:cs="Times"/>
                <w:lang w:val="en-GB"/>
              </w:rPr>
              <w:t>The so-called General Food Law: general principles.</w:t>
            </w:r>
          </w:p>
          <w:p w14:paraId="05630450" w14:textId="77777777" w:rsidR="00B877B6" w:rsidRPr="00627B0C" w:rsidRDefault="00B877B6" w:rsidP="00C9582C">
            <w:pPr>
              <w:ind w:left="180"/>
              <w:jc w:val="both"/>
              <w:rPr>
                <w:rFonts w:ascii="Times" w:hAnsi="Times" w:cs="Times"/>
                <w:lang w:val="en-GB"/>
              </w:rPr>
            </w:pPr>
            <w:r w:rsidRPr="00627B0C">
              <w:rPr>
                <w:rFonts w:ascii="Times" w:hAnsi="Times" w:cs="Times"/>
                <w:lang w:val="en-GB"/>
              </w:rPr>
              <w:t>Towards a “nudge regulation” in the Innovation Union.</w:t>
            </w:r>
          </w:p>
        </w:tc>
        <w:tc>
          <w:tcPr>
            <w:tcW w:w="1278" w:type="dxa"/>
            <w:shd w:val="clear" w:color="auto" w:fill="auto"/>
          </w:tcPr>
          <w:p w14:paraId="42A91388" w14:textId="77777777" w:rsidR="00B877B6" w:rsidRPr="00627B0C" w:rsidRDefault="00B877B6" w:rsidP="00C9582C">
            <w:pPr>
              <w:jc w:val="both"/>
              <w:rPr>
                <w:rFonts w:ascii="Times" w:hAnsi="Times" w:cs="Times"/>
                <w:lang w:val="en-GB"/>
              </w:rPr>
            </w:pPr>
            <w:r w:rsidRPr="00627B0C">
              <w:rPr>
                <w:rFonts w:ascii="Times" w:hAnsi="Times" w:cs="Times"/>
                <w:lang w:val="en-GB"/>
              </w:rPr>
              <w:t>1.0</w:t>
            </w:r>
          </w:p>
        </w:tc>
      </w:tr>
      <w:tr w:rsidR="00B877B6" w:rsidRPr="00627B0C" w14:paraId="7FC57056" w14:textId="77777777" w:rsidTr="00C9582C">
        <w:tc>
          <w:tcPr>
            <w:tcW w:w="6801" w:type="dxa"/>
            <w:shd w:val="clear" w:color="auto" w:fill="auto"/>
          </w:tcPr>
          <w:p w14:paraId="39223A0C" w14:textId="77777777" w:rsidR="00B877B6" w:rsidRPr="00627B0C" w:rsidRDefault="00B877B6" w:rsidP="00C9582C">
            <w:pPr>
              <w:jc w:val="both"/>
              <w:rPr>
                <w:b/>
                <w:lang w:val="en-US"/>
              </w:rPr>
            </w:pPr>
            <w:r w:rsidRPr="00627B0C">
              <w:rPr>
                <w:b/>
                <w:lang w:val="en-US"/>
              </w:rPr>
              <w:t>EFSA and risk analysis</w:t>
            </w:r>
          </w:p>
        </w:tc>
        <w:tc>
          <w:tcPr>
            <w:tcW w:w="1278" w:type="dxa"/>
            <w:shd w:val="clear" w:color="auto" w:fill="auto"/>
          </w:tcPr>
          <w:p w14:paraId="7119A46A" w14:textId="77777777" w:rsidR="00B877B6" w:rsidRPr="00627B0C" w:rsidRDefault="00B877B6" w:rsidP="00C9582C">
            <w:pPr>
              <w:jc w:val="both"/>
            </w:pPr>
          </w:p>
        </w:tc>
      </w:tr>
      <w:tr w:rsidR="00B877B6" w:rsidRPr="00627B0C" w14:paraId="16AC0B22" w14:textId="77777777" w:rsidTr="00C9582C">
        <w:tc>
          <w:tcPr>
            <w:tcW w:w="6801" w:type="dxa"/>
            <w:shd w:val="clear" w:color="auto" w:fill="auto"/>
          </w:tcPr>
          <w:p w14:paraId="5473A0EE" w14:textId="77777777" w:rsidR="00B877B6" w:rsidRPr="00627B0C" w:rsidRDefault="00B877B6" w:rsidP="00C9582C">
            <w:pPr>
              <w:ind w:left="180"/>
              <w:jc w:val="both"/>
              <w:rPr>
                <w:rFonts w:ascii="Times" w:hAnsi="Times" w:cs="Times"/>
                <w:lang w:val="en-US"/>
              </w:rPr>
            </w:pPr>
            <w:r w:rsidRPr="00627B0C">
              <w:rPr>
                <w:rFonts w:ascii="Times" w:hAnsi="Times" w:cs="Times"/>
                <w:lang w:val="en-US"/>
              </w:rPr>
              <w:t>The EFSA: structure, duties, management; risk analysis.</w:t>
            </w:r>
          </w:p>
          <w:p w14:paraId="72F1B6E1" w14:textId="77777777" w:rsidR="00B877B6" w:rsidRPr="00627B0C" w:rsidRDefault="00B877B6" w:rsidP="00C9582C">
            <w:pPr>
              <w:ind w:left="180"/>
              <w:jc w:val="both"/>
              <w:rPr>
                <w:rFonts w:ascii="Times" w:hAnsi="Times" w:cs="Times"/>
                <w:lang w:val="en-US"/>
              </w:rPr>
            </w:pPr>
            <w:r w:rsidRPr="00627B0C">
              <w:rPr>
                <w:rFonts w:ascii="Times" w:hAnsi="Times" w:cs="Times"/>
                <w:lang w:val="en-US"/>
              </w:rPr>
              <w:t xml:space="preserve">The precautionary principle. </w:t>
            </w:r>
          </w:p>
          <w:p w14:paraId="3E01CF92" w14:textId="77777777" w:rsidR="00B877B6" w:rsidRPr="00627B0C" w:rsidRDefault="00B877B6" w:rsidP="00C9582C">
            <w:pPr>
              <w:ind w:left="180"/>
              <w:jc w:val="both"/>
              <w:rPr>
                <w:rFonts w:ascii="Times" w:hAnsi="Times" w:cs="Times"/>
                <w:lang w:val="en-GB"/>
              </w:rPr>
            </w:pPr>
            <w:r w:rsidRPr="00627B0C">
              <w:rPr>
                <w:rFonts w:ascii="Times" w:hAnsi="Times" w:cs="Times"/>
                <w:lang w:val="en-US"/>
              </w:rPr>
              <w:t>The Rapid Alert System.</w:t>
            </w:r>
          </w:p>
        </w:tc>
        <w:tc>
          <w:tcPr>
            <w:tcW w:w="1278" w:type="dxa"/>
            <w:shd w:val="clear" w:color="auto" w:fill="auto"/>
          </w:tcPr>
          <w:p w14:paraId="6684FB5D" w14:textId="77777777" w:rsidR="00B877B6" w:rsidRPr="00627B0C" w:rsidRDefault="00B877B6" w:rsidP="00C9582C">
            <w:pPr>
              <w:jc w:val="both"/>
              <w:rPr>
                <w:rFonts w:ascii="Times" w:hAnsi="Times" w:cs="Times"/>
                <w:lang w:val="en-GB"/>
              </w:rPr>
            </w:pPr>
            <w:r w:rsidRPr="00627B0C">
              <w:rPr>
                <w:rFonts w:ascii="Times" w:hAnsi="Times" w:cs="Times"/>
                <w:lang w:val="en-GB"/>
              </w:rPr>
              <w:t>1.0</w:t>
            </w:r>
          </w:p>
        </w:tc>
      </w:tr>
      <w:tr w:rsidR="00B877B6" w:rsidRPr="00627B0C" w14:paraId="3C4778CF" w14:textId="77777777" w:rsidTr="00C9582C">
        <w:tc>
          <w:tcPr>
            <w:tcW w:w="6801" w:type="dxa"/>
            <w:shd w:val="clear" w:color="auto" w:fill="auto"/>
          </w:tcPr>
          <w:p w14:paraId="6133E3DA" w14:textId="77777777" w:rsidR="00B877B6" w:rsidRPr="00627B0C" w:rsidRDefault="00B877B6" w:rsidP="00C9582C">
            <w:pPr>
              <w:jc w:val="both"/>
              <w:rPr>
                <w:b/>
                <w:lang w:val="en-US"/>
              </w:rPr>
            </w:pPr>
            <w:r w:rsidRPr="00627B0C">
              <w:rPr>
                <w:b/>
                <w:lang w:val="en-US"/>
              </w:rPr>
              <w:t>Food information and beyond</w:t>
            </w:r>
          </w:p>
        </w:tc>
        <w:tc>
          <w:tcPr>
            <w:tcW w:w="1278" w:type="dxa"/>
            <w:shd w:val="clear" w:color="auto" w:fill="auto"/>
          </w:tcPr>
          <w:p w14:paraId="1EB90D7F" w14:textId="77777777" w:rsidR="00B877B6" w:rsidRPr="00627B0C" w:rsidRDefault="00B877B6" w:rsidP="00C9582C">
            <w:pPr>
              <w:jc w:val="both"/>
              <w:rPr>
                <w:lang w:val="en-GB"/>
              </w:rPr>
            </w:pPr>
          </w:p>
        </w:tc>
      </w:tr>
      <w:tr w:rsidR="00B877B6" w:rsidRPr="00627B0C" w14:paraId="1B3AD91E" w14:textId="77777777" w:rsidTr="00C9582C">
        <w:tc>
          <w:tcPr>
            <w:tcW w:w="6801" w:type="dxa"/>
            <w:tcBorders>
              <w:bottom w:val="single" w:sz="4" w:space="0" w:color="auto"/>
            </w:tcBorders>
            <w:shd w:val="clear" w:color="auto" w:fill="auto"/>
          </w:tcPr>
          <w:p w14:paraId="1C912F06" w14:textId="7037A898" w:rsidR="00B877B6" w:rsidRPr="00627B0C" w:rsidRDefault="00B877B6" w:rsidP="00C9582C">
            <w:pPr>
              <w:ind w:left="180"/>
              <w:jc w:val="both"/>
              <w:rPr>
                <w:rFonts w:ascii="Times" w:hAnsi="Times" w:cs="Times"/>
                <w:lang w:val="en-GB"/>
              </w:rPr>
            </w:pPr>
            <w:r w:rsidRPr="00627B0C">
              <w:rPr>
                <w:rFonts w:ascii="Times" w:hAnsi="Times" w:cs="Times"/>
                <w:lang w:val="en-GB"/>
              </w:rPr>
              <w:t>Rules on labelling.</w:t>
            </w:r>
          </w:p>
          <w:p w14:paraId="2789A1B5" w14:textId="77777777" w:rsidR="00B877B6" w:rsidRDefault="00B877B6" w:rsidP="00C9582C">
            <w:pPr>
              <w:ind w:left="180"/>
              <w:jc w:val="both"/>
              <w:rPr>
                <w:rFonts w:ascii="Times" w:hAnsi="Times" w:cs="Times"/>
                <w:lang w:val="en-GB"/>
              </w:rPr>
            </w:pPr>
            <w:r w:rsidRPr="00627B0C">
              <w:rPr>
                <w:rFonts w:ascii="Times" w:hAnsi="Times" w:cs="Times"/>
                <w:lang w:val="en-GB"/>
              </w:rPr>
              <w:t>Nutritional and health claims.</w:t>
            </w:r>
          </w:p>
          <w:p w14:paraId="08C5B606" w14:textId="7728060F" w:rsidR="001B2F53" w:rsidRPr="00627B0C" w:rsidRDefault="001B2F53" w:rsidP="00C9582C">
            <w:pPr>
              <w:ind w:left="180"/>
              <w:jc w:val="both"/>
              <w:rPr>
                <w:rFonts w:ascii="Times" w:hAnsi="Times" w:cs="Times"/>
                <w:lang w:val="en-GB"/>
              </w:rPr>
            </w:pPr>
            <w:r w:rsidRPr="00627B0C">
              <w:rPr>
                <w:lang w:val="en-GB"/>
              </w:rPr>
              <w:t>Pesticides and legislation on maximum residue levels (MRLs</w:t>
            </w:r>
            <w:r w:rsidR="00303AC6">
              <w:rPr>
                <w:lang w:val="en-GB"/>
              </w:rPr>
              <w:t>).</w:t>
            </w:r>
          </w:p>
        </w:tc>
        <w:tc>
          <w:tcPr>
            <w:tcW w:w="1278" w:type="dxa"/>
            <w:tcBorders>
              <w:bottom w:val="single" w:sz="4" w:space="0" w:color="auto"/>
            </w:tcBorders>
            <w:shd w:val="clear" w:color="auto" w:fill="auto"/>
          </w:tcPr>
          <w:p w14:paraId="23E4CA8A" w14:textId="77777777" w:rsidR="00B877B6" w:rsidRPr="00627B0C" w:rsidRDefault="00B877B6" w:rsidP="00C9582C">
            <w:pPr>
              <w:jc w:val="both"/>
              <w:rPr>
                <w:rFonts w:ascii="Times" w:hAnsi="Times" w:cs="Times"/>
                <w:lang w:val="en-GB"/>
              </w:rPr>
            </w:pPr>
            <w:r w:rsidRPr="00627B0C">
              <w:rPr>
                <w:rFonts w:ascii="Times" w:hAnsi="Times" w:cs="Times"/>
                <w:lang w:val="en-GB"/>
              </w:rPr>
              <w:t>1.0</w:t>
            </w:r>
          </w:p>
        </w:tc>
      </w:tr>
      <w:tr w:rsidR="00B877B6" w:rsidRPr="00D45528" w14:paraId="0346D7D8" w14:textId="77777777" w:rsidTr="00C9582C">
        <w:tc>
          <w:tcPr>
            <w:tcW w:w="6801" w:type="dxa"/>
            <w:shd w:val="clear" w:color="auto" w:fill="auto"/>
          </w:tcPr>
          <w:p w14:paraId="3BA8043A" w14:textId="15FE58AF" w:rsidR="00B877B6" w:rsidRPr="00627B0C" w:rsidRDefault="00B877B6" w:rsidP="00C9582C">
            <w:pPr>
              <w:jc w:val="both"/>
              <w:rPr>
                <w:b/>
                <w:lang w:val="en-US"/>
              </w:rPr>
            </w:pPr>
            <w:r w:rsidRPr="00627B0C">
              <w:rPr>
                <w:b/>
                <w:lang w:val="en-US"/>
              </w:rPr>
              <w:t>Innovation in the agri</w:t>
            </w:r>
            <w:r w:rsidR="00303AC6">
              <w:rPr>
                <w:b/>
                <w:lang w:val="en-US"/>
              </w:rPr>
              <w:t>-</w:t>
            </w:r>
            <w:r w:rsidRPr="00627B0C">
              <w:rPr>
                <w:b/>
                <w:lang w:val="en-US"/>
              </w:rPr>
              <w:t>food domain</w:t>
            </w:r>
          </w:p>
        </w:tc>
        <w:tc>
          <w:tcPr>
            <w:tcW w:w="1278" w:type="dxa"/>
            <w:shd w:val="clear" w:color="auto" w:fill="auto"/>
          </w:tcPr>
          <w:p w14:paraId="37B704FB" w14:textId="77777777" w:rsidR="00B877B6" w:rsidRPr="00627B0C" w:rsidRDefault="00B877B6" w:rsidP="00C9582C">
            <w:pPr>
              <w:jc w:val="both"/>
              <w:rPr>
                <w:lang w:val="en-US"/>
              </w:rPr>
            </w:pPr>
          </w:p>
        </w:tc>
      </w:tr>
      <w:tr w:rsidR="00B877B6" w:rsidRPr="00627B0C" w14:paraId="16E0E5E4" w14:textId="77777777" w:rsidTr="00C9582C">
        <w:tc>
          <w:tcPr>
            <w:tcW w:w="6801" w:type="dxa"/>
            <w:shd w:val="clear" w:color="auto" w:fill="auto"/>
          </w:tcPr>
          <w:p w14:paraId="4FD337F5" w14:textId="77777777" w:rsidR="00B877B6" w:rsidRPr="00627B0C" w:rsidRDefault="00B877B6" w:rsidP="00C9582C">
            <w:pPr>
              <w:ind w:left="180"/>
              <w:jc w:val="both"/>
              <w:rPr>
                <w:rFonts w:ascii="Times" w:hAnsi="Times" w:cs="Times"/>
                <w:lang w:val="en-GB"/>
              </w:rPr>
            </w:pPr>
            <w:r w:rsidRPr="00627B0C">
              <w:rPr>
                <w:rFonts w:ascii="Times" w:hAnsi="Times" w:cs="Times"/>
                <w:lang w:val="en-GB"/>
              </w:rPr>
              <w:t>GMOs, novel foods and gene editing.</w:t>
            </w:r>
          </w:p>
          <w:p w14:paraId="2F9571EA" w14:textId="79B32411" w:rsidR="00B877B6" w:rsidRDefault="00B877B6" w:rsidP="00C9582C">
            <w:pPr>
              <w:ind w:left="180"/>
              <w:jc w:val="both"/>
              <w:rPr>
                <w:rFonts w:ascii="Times" w:hAnsi="Times" w:cs="Times"/>
                <w:lang w:val="en-GB"/>
              </w:rPr>
            </w:pPr>
            <w:r w:rsidRPr="00627B0C">
              <w:rPr>
                <w:rFonts w:ascii="Times" w:hAnsi="Times" w:cs="Times"/>
                <w:lang w:val="en-GB"/>
              </w:rPr>
              <w:t>Standards and certifications in the agr</w:t>
            </w:r>
            <w:r w:rsidR="00417047">
              <w:rPr>
                <w:rFonts w:ascii="Times" w:hAnsi="Times" w:cs="Times"/>
                <w:lang w:val="en-GB"/>
              </w:rPr>
              <w:t>i</w:t>
            </w:r>
            <w:r w:rsidRPr="00627B0C">
              <w:rPr>
                <w:rFonts w:ascii="Times" w:hAnsi="Times" w:cs="Times"/>
                <w:lang w:val="en-GB"/>
              </w:rPr>
              <w:t>-food industry.</w:t>
            </w:r>
          </w:p>
          <w:p w14:paraId="7FCE65CF" w14:textId="61761CA7" w:rsidR="001B2F53" w:rsidRPr="00627B0C" w:rsidRDefault="001B2F53" w:rsidP="00C9582C">
            <w:pPr>
              <w:ind w:left="180"/>
              <w:jc w:val="both"/>
              <w:rPr>
                <w:rFonts w:ascii="Times" w:hAnsi="Times" w:cs="Times"/>
                <w:lang w:val="en-GB"/>
              </w:rPr>
            </w:pPr>
            <w:r w:rsidRPr="00627B0C">
              <w:rPr>
                <w:lang w:val="en-GB"/>
              </w:rPr>
              <w:t>The new regulation on organic farming.</w:t>
            </w:r>
          </w:p>
        </w:tc>
        <w:tc>
          <w:tcPr>
            <w:tcW w:w="1278" w:type="dxa"/>
            <w:shd w:val="clear" w:color="auto" w:fill="auto"/>
          </w:tcPr>
          <w:p w14:paraId="2C24B282" w14:textId="77777777" w:rsidR="00B877B6" w:rsidRPr="00627B0C" w:rsidRDefault="00B877B6" w:rsidP="00C9582C">
            <w:pPr>
              <w:jc w:val="both"/>
              <w:rPr>
                <w:rFonts w:ascii="Times" w:hAnsi="Times" w:cs="Times"/>
                <w:lang w:val="en-GB"/>
              </w:rPr>
            </w:pPr>
            <w:r w:rsidRPr="00627B0C">
              <w:rPr>
                <w:rFonts w:ascii="Times" w:hAnsi="Times" w:cs="Times"/>
                <w:lang w:val="en-GB"/>
              </w:rPr>
              <w:t>1.0</w:t>
            </w:r>
          </w:p>
        </w:tc>
      </w:tr>
      <w:tr w:rsidR="00B877B6" w:rsidRPr="00D45528" w14:paraId="42B13ACE" w14:textId="77777777" w:rsidTr="00C9582C">
        <w:tc>
          <w:tcPr>
            <w:tcW w:w="6801" w:type="dxa"/>
            <w:shd w:val="clear" w:color="auto" w:fill="auto"/>
          </w:tcPr>
          <w:p w14:paraId="4CE02C4D" w14:textId="6F3D193E" w:rsidR="00B877B6" w:rsidRPr="00627B0C" w:rsidRDefault="001B2F53" w:rsidP="00C9582C">
            <w:pPr>
              <w:jc w:val="both"/>
              <w:rPr>
                <w:b/>
                <w:lang w:val="en-US"/>
              </w:rPr>
            </w:pPr>
            <w:r>
              <w:rPr>
                <w:b/>
                <w:lang w:val="en-US"/>
              </w:rPr>
              <w:t>Agri</w:t>
            </w:r>
            <w:r w:rsidR="00303AC6">
              <w:rPr>
                <w:b/>
                <w:lang w:val="en-US"/>
              </w:rPr>
              <w:t>-</w:t>
            </w:r>
            <w:r>
              <w:rPr>
                <w:b/>
                <w:lang w:val="en-US"/>
              </w:rPr>
              <w:t>food international trade</w:t>
            </w:r>
          </w:p>
        </w:tc>
        <w:tc>
          <w:tcPr>
            <w:tcW w:w="1278" w:type="dxa"/>
            <w:shd w:val="clear" w:color="auto" w:fill="auto"/>
          </w:tcPr>
          <w:p w14:paraId="4F1062F5" w14:textId="77777777" w:rsidR="00B877B6" w:rsidRPr="00627B0C" w:rsidRDefault="00B877B6" w:rsidP="00C9582C">
            <w:pPr>
              <w:jc w:val="both"/>
              <w:rPr>
                <w:lang w:val="en-US"/>
              </w:rPr>
            </w:pPr>
          </w:p>
        </w:tc>
      </w:tr>
    </w:tbl>
    <w:p w14:paraId="6F4EC32D" w14:textId="4D2C4A5D" w:rsidR="00B877B6" w:rsidRPr="00627B0C" w:rsidRDefault="00B877B6" w:rsidP="00B877B6">
      <w:pPr>
        <w:tabs>
          <w:tab w:val="left" w:pos="284"/>
        </w:tabs>
        <w:spacing w:line="240" w:lineRule="exact"/>
        <w:jc w:val="both"/>
        <w:rPr>
          <w:lang w:val="en-GB"/>
        </w:rPr>
      </w:pPr>
      <w:r w:rsidRPr="00627B0C">
        <w:rPr>
          <w:b/>
          <w:i/>
          <w:lang w:val="en-GB"/>
        </w:rPr>
        <w:tab/>
      </w:r>
      <w:r w:rsidR="001B2F53" w:rsidRPr="001B2F53">
        <w:rPr>
          <w:bCs/>
          <w:iCs/>
          <w:lang w:val="en-GB"/>
        </w:rPr>
        <w:t>Made in and</w:t>
      </w:r>
      <w:r w:rsidR="001B2F53">
        <w:rPr>
          <w:b/>
          <w:i/>
          <w:lang w:val="en-GB"/>
        </w:rPr>
        <w:t xml:space="preserve"> </w:t>
      </w:r>
      <w:r w:rsidR="001B2F53" w:rsidRPr="00627B0C">
        <w:rPr>
          <w:rFonts w:ascii="Times" w:hAnsi="Times" w:cs="Times"/>
          <w:lang w:val="en-GB"/>
        </w:rPr>
        <w:t>trademarks in the food market.</w:t>
      </w:r>
      <w:r w:rsidR="001B2F53">
        <w:rPr>
          <w:rFonts w:ascii="Times" w:hAnsi="Times" w:cs="Times"/>
          <w:lang w:val="en-GB"/>
        </w:rPr>
        <w:tab/>
      </w:r>
      <w:r w:rsidR="001B2F53">
        <w:rPr>
          <w:rFonts w:ascii="Times" w:hAnsi="Times" w:cs="Times"/>
          <w:lang w:val="en-GB"/>
        </w:rPr>
        <w:tab/>
      </w:r>
      <w:r w:rsidRPr="00627B0C">
        <w:rPr>
          <w:lang w:val="en-GB"/>
        </w:rPr>
        <w:tab/>
      </w:r>
      <w:r w:rsidRPr="00627B0C">
        <w:rPr>
          <w:lang w:val="en-GB"/>
        </w:rPr>
        <w:tab/>
        <w:t xml:space="preserve">           1.0</w:t>
      </w:r>
    </w:p>
    <w:p w14:paraId="3BA28D02" w14:textId="7D4D2A66" w:rsidR="00B877B6" w:rsidRPr="00627B0C" w:rsidRDefault="00B877B6" w:rsidP="00B877B6">
      <w:pPr>
        <w:tabs>
          <w:tab w:val="left" w:pos="284"/>
        </w:tabs>
        <w:spacing w:line="240" w:lineRule="exact"/>
        <w:jc w:val="both"/>
        <w:rPr>
          <w:lang w:val="en-GB"/>
        </w:rPr>
      </w:pPr>
      <w:r w:rsidRPr="00627B0C">
        <w:rPr>
          <w:lang w:val="en-GB"/>
        </w:rPr>
        <w:tab/>
      </w:r>
      <w:r w:rsidR="001B2F53">
        <w:rPr>
          <w:lang w:val="en-GB"/>
        </w:rPr>
        <w:t>Customs classification and origin of food products</w:t>
      </w:r>
      <w:r w:rsidRPr="00627B0C">
        <w:rPr>
          <w:lang w:val="en-GB"/>
        </w:rPr>
        <w:t>.</w:t>
      </w:r>
    </w:p>
    <w:p w14:paraId="660862B6" w14:textId="49C9B1D5" w:rsidR="00B877B6" w:rsidRPr="00627B0C" w:rsidRDefault="00B877B6" w:rsidP="00B877B6">
      <w:pPr>
        <w:tabs>
          <w:tab w:val="left" w:pos="284"/>
        </w:tabs>
        <w:spacing w:line="240" w:lineRule="exact"/>
        <w:jc w:val="both"/>
        <w:rPr>
          <w:lang w:val="en-GB"/>
        </w:rPr>
      </w:pPr>
      <w:r w:rsidRPr="00627B0C">
        <w:rPr>
          <w:lang w:val="en-GB"/>
        </w:rPr>
        <w:tab/>
      </w:r>
      <w:r w:rsidR="001B2F53">
        <w:rPr>
          <w:lang w:val="en-GB"/>
        </w:rPr>
        <w:t>Practice of Free Trade Agreements for food products</w:t>
      </w:r>
      <w:r w:rsidRPr="00627B0C">
        <w:rPr>
          <w:lang w:val="en-GB"/>
        </w:rPr>
        <w:t>.</w:t>
      </w:r>
    </w:p>
    <w:p w14:paraId="6ABFC9EA" w14:textId="77777777" w:rsidR="00B877B6" w:rsidRPr="00627B0C" w:rsidRDefault="00B877B6" w:rsidP="00B877B6">
      <w:pPr>
        <w:tabs>
          <w:tab w:val="left" w:pos="284"/>
        </w:tabs>
        <w:spacing w:line="240" w:lineRule="exact"/>
        <w:jc w:val="both"/>
        <w:rPr>
          <w:lang w:val="en-GB"/>
        </w:rPr>
      </w:pPr>
    </w:p>
    <w:p w14:paraId="5AB20221" w14:textId="77777777" w:rsidR="00E804F2" w:rsidRPr="00627B0C" w:rsidRDefault="00E804F2" w:rsidP="00E804F2">
      <w:pPr>
        <w:keepNext/>
        <w:tabs>
          <w:tab w:val="left" w:pos="284"/>
        </w:tabs>
        <w:spacing w:before="240" w:after="120" w:line="240" w:lineRule="exact"/>
        <w:jc w:val="both"/>
        <w:rPr>
          <w:b/>
          <w:lang w:val="en-GB"/>
        </w:rPr>
      </w:pPr>
      <w:r w:rsidRPr="00627B0C">
        <w:rPr>
          <w:b/>
          <w:i/>
          <w:lang w:val="en-GB"/>
        </w:rPr>
        <w:t>READING LIST</w:t>
      </w:r>
    </w:p>
    <w:p w14:paraId="7A0889F2" w14:textId="77777777" w:rsidR="00E804F2" w:rsidRPr="00627B0C" w:rsidRDefault="00E804F2" w:rsidP="00E804F2">
      <w:pPr>
        <w:tabs>
          <w:tab w:val="left" w:pos="284"/>
        </w:tabs>
        <w:spacing w:line="240" w:lineRule="exact"/>
        <w:jc w:val="both"/>
        <w:rPr>
          <w:bCs/>
          <w:lang w:val="en-US"/>
        </w:rPr>
      </w:pPr>
      <w:r w:rsidRPr="00627B0C">
        <w:rPr>
          <w:bCs/>
          <w:lang w:val="en-US"/>
        </w:rPr>
        <w:t>For students not attending the module:</w:t>
      </w:r>
    </w:p>
    <w:p w14:paraId="34A10093" w14:textId="75D8E6EA" w:rsidR="00E804F2" w:rsidRPr="00627B0C" w:rsidRDefault="00E804F2" w:rsidP="00E804F2">
      <w:pPr>
        <w:tabs>
          <w:tab w:val="left" w:pos="284"/>
        </w:tabs>
        <w:spacing w:line="240" w:lineRule="exact"/>
        <w:jc w:val="both"/>
        <w:rPr>
          <w:bCs/>
          <w:lang w:val="en-US"/>
        </w:rPr>
      </w:pPr>
      <w:r w:rsidRPr="00627B0C">
        <w:rPr>
          <w:bCs/>
          <w:smallCaps/>
          <w:lang w:val="en-US"/>
        </w:rPr>
        <w:t>Costato</w:t>
      </w:r>
      <w:r w:rsidR="00161620">
        <w:rPr>
          <w:bCs/>
          <w:smallCaps/>
          <w:lang w:val="en-US"/>
        </w:rPr>
        <w:t xml:space="preserve"> </w:t>
      </w:r>
      <w:r w:rsidRPr="00627B0C">
        <w:rPr>
          <w:bCs/>
          <w:smallCaps/>
          <w:lang w:val="en-US"/>
        </w:rPr>
        <w:t>-</w:t>
      </w:r>
      <w:r w:rsidR="00161620">
        <w:rPr>
          <w:bCs/>
          <w:smallCaps/>
          <w:lang w:val="en-US"/>
        </w:rPr>
        <w:t xml:space="preserve"> </w:t>
      </w:r>
      <w:r w:rsidRPr="00627B0C">
        <w:rPr>
          <w:bCs/>
          <w:smallCaps/>
          <w:lang w:val="en-US"/>
        </w:rPr>
        <w:t>Albisinni</w:t>
      </w:r>
      <w:r w:rsidRPr="00627B0C">
        <w:rPr>
          <w:bCs/>
          <w:lang w:val="en-US"/>
        </w:rPr>
        <w:t xml:space="preserve"> (eds</w:t>
      </w:r>
      <w:r w:rsidRPr="00627B0C">
        <w:rPr>
          <w:bCs/>
          <w:i/>
          <w:lang w:val="en-US"/>
        </w:rPr>
        <w:t>), European and Global Food Law</w:t>
      </w:r>
      <w:r w:rsidRPr="00627B0C">
        <w:rPr>
          <w:bCs/>
          <w:lang w:val="en-US"/>
        </w:rPr>
        <w:t>, Wolters Kluwer, 2016, Second Edition, Chapters: I-II-VIII-IX-XIII-XIV-XV-XVI-XVII-XIX-XX-XXI-XXII-XXIII-XXIV-XV-XVI-XVII.</w:t>
      </w:r>
    </w:p>
    <w:p w14:paraId="1F9FE464" w14:textId="3C2BDEBB" w:rsidR="00E804F2" w:rsidRPr="00627B0C" w:rsidRDefault="00E804F2" w:rsidP="00E804F2">
      <w:pPr>
        <w:tabs>
          <w:tab w:val="left" w:pos="284"/>
        </w:tabs>
        <w:spacing w:line="240" w:lineRule="exact"/>
        <w:jc w:val="both"/>
        <w:rPr>
          <w:lang w:val="en-GB"/>
        </w:rPr>
      </w:pPr>
      <w:r w:rsidRPr="00627B0C">
        <w:rPr>
          <w:lang w:val="en-GB"/>
        </w:rPr>
        <w:t>For attending students reading materials</w:t>
      </w:r>
      <w:r w:rsidR="00516CB3">
        <w:rPr>
          <w:lang w:val="en-GB"/>
        </w:rPr>
        <w:t>, references and slide deck</w:t>
      </w:r>
      <w:r w:rsidRPr="00627B0C">
        <w:rPr>
          <w:lang w:val="en-GB"/>
        </w:rPr>
        <w:t xml:space="preserve"> will be provided during the class</w:t>
      </w:r>
      <w:r w:rsidR="00417047">
        <w:rPr>
          <w:lang w:val="en-GB"/>
        </w:rPr>
        <w:t xml:space="preserve"> and </w:t>
      </w:r>
      <w:r w:rsidR="00417047" w:rsidRPr="00627B0C">
        <w:rPr>
          <w:lang w:val="en-GB"/>
        </w:rPr>
        <w:t xml:space="preserve">posted on </w:t>
      </w:r>
      <w:r w:rsidR="00417047">
        <w:rPr>
          <w:lang w:val="en-GB"/>
        </w:rPr>
        <w:t>Blackboard platform</w:t>
      </w:r>
      <w:r w:rsidRPr="00627B0C">
        <w:rPr>
          <w:lang w:val="en-GB"/>
        </w:rPr>
        <w:t>.</w:t>
      </w:r>
    </w:p>
    <w:p w14:paraId="540993C3" w14:textId="77777777" w:rsidR="00E804F2" w:rsidRPr="00627B0C" w:rsidRDefault="00E804F2" w:rsidP="005F16A4">
      <w:pPr>
        <w:keepNext/>
        <w:tabs>
          <w:tab w:val="left" w:pos="284"/>
        </w:tabs>
        <w:spacing w:before="240" w:after="120" w:line="220" w:lineRule="exact"/>
        <w:jc w:val="both"/>
        <w:outlineLvl w:val="3"/>
        <w:rPr>
          <w:b/>
          <w:i/>
          <w:lang w:val="en-GB"/>
        </w:rPr>
      </w:pPr>
      <w:r w:rsidRPr="00627B0C">
        <w:rPr>
          <w:b/>
          <w:i/>
          <w:lang w:val="en-GB"/>
        </w:rPr>
        <w:t xml:space="preserve">TEACHING METHOD </w:t>
      </w:r>
    </w:p>
    <w:p w14:paraId="0E768BF7" w14:textId="77777777" w:rsidR="005F16A4" w:rsidRPr="00627B0C" w:rsidRDefault="005F16A4" w:rsidP="005F16A4">
      <w:pPr>
        <w:tabs>
          <w:tab w:val="left" w:pos="284"/>
        </w:tabs>
        <w:spacing w:before="240" w:after="120" w:line="220" w:lineRule="exact"/>
        <w:jc w:val="both"/>
        <w:rPr>
          <w:lang w:val="en-GB"/>
        </w:rPr>
      </w:pPr>
      <w:r w:rsidRPr="00627B0C">
        <w:rPr>
          <w:lang w:val="en-GB"/>
        </w:rPr>
        <w:t>The teaching method will embrace the following activities:</w:t>
      </w:r>
    </w:p>
    <w:p w14:paraId="74E43A53" w14:textId="77777777" w:rsidR="005F16A4" w:rsidRPr="00627B0C" w:rsidRDefault="005F16A4" w:rsidP="005F16A4">
      <w:pPr>
        <w:tabs>
          <w:tab w:val="left" w:pos="284"/>
        </w:tabs>
        <w:spacing w:before="240" w:after="120" w:line="220" w:lineRule="exact"/>
        <w:jc w:val="both"/>
        <w:rPr>
          <w:lang w:val="en-GB"/>
        </w:rPr>
      </w:pPr>
      <w:r w:rsidRPr="00627B0C">
        <w:rPr>
          <w:lang w:val="en-GB"/>
        </w:rPr>
        <w:t>1) Indoor lectures where the main course topics will be covered along with several examples. Teaching method will use high interactivity between teacher and students to stimulate discussion and also help breaking the barrier of shyness.</w:t>
      </w:r>
    </w:p>
    <w:p w14:paraId="729E79CF" w14:textId="14E921A7" w:rsidR="005F16A4" w:rsidRPr="00627B0C" w:rsidRDefault="005F16A4" w:rsidP="005F16A4">
      <w:pPr>
        <w:tabs>
          <w:tab w:val="left" w:pos="284"/>
        </w:tabs>
        <w:spacing w:before="240" w:after="120" w:line="220" w:lineRule="exact"/>
        <w:jc w:val="both"/>
        <w:rPr>
          <w:lang w:val="en-GB"/>
        </w:rPr>
      </w:pPr>
      <w:r w:rsidRPr="00627B0C">
        <w:rPr>
          <w:lang w:val="en-GB"/>
        </w:rPr>
        <w:t>2) Presentations of case studies aimed at learning how to approach the vast array of legal documents (directives, regulations</w:t>
      </w:r>
      <w:r w:rsidR="00417047">
        <w:rPr>
          <w:lang w:val="en-GB"/>
        </w:rPr>
        <w:t>, case law and international treaties</w:t>
      </w:r>
      <w:r w:rsidRPr="00627B0C">
        <w:rPr>
          <w:lang w:val="en-GB"/>
        </w:rPr>
        <w:t>).</w:t>
      </w:r>
    </w:p>
    <w:p w14:paraId="44B3FD8C" w14:textId="31C9AEFB" w:rsidR="005F16A4" w:rsidRDefault="005F16A4" w:rsidP="00E804F2">
      <w:pPr>
        <w:tabs>
          <w:tab w:val="left" w:pos="284"/>
        </w:tabs>
        <w:spacing w:before="240" w:after="120" w:line="220" w:lineRule="exact"/>
        <w:jc w:val="both"/>
        <w:rPr>
          <w:lang w:val="en-GB"/>
        </w:rPr>
      </w:pPr>
      <w:r w:rsidRPr="00627B0C">
        <w:rPr>
          <w:lang w:val="en-GB"/>
        </w:rPr>
        <w:t>3) Class discussions aimed to critically de</w:t>
      </w:r>
      <w:r w:rsidR="00417047">
        <w:rPr>
          <w:lang w:val="en-GB"/>
        </w:rPr>
        <w:t xml:space="preserve">epen </w:t>
      </w:r>
      <w:r w:rsidRPr="00627B0C">
        <w:rPr>
          <w:lang w:val="en-GB"/>
        </w:rPr>
        <w:t>legal rules and court’s rulings.</w:t>
      </w:r>
    </w:p>
    <w:p w14:paraId="52948ADF" w14:textId="77777777" w:rsidR="00161620" w:rsidRPr="00627B0C" w:rsidRDefault="00161620" w:rsidP="00E804F2">
      <w:pPr>
        <w:tabs>
          <w:tab w:val="left" w:pos="284"/>
        </w:tabs>
        <w:spacing w:before="240" w:after="120" w:line="220" w:lineRule="exact"/>
        <w:jc w:val="both"/>
        <w:rPr>
          <w:b/>
          <w:i/>
          <w:lang w:val="en-GB"/>
        </w:rPr>
      </w:pPr>
    </w:p>
    <w:p w14:paraId="4812CDBC" w14:textId="77777777" w:rsidR="00E804F2" w:rsidRPr="00627B0C" w:rsidRDefault="00E804F2" w:rsidP="00E804F2">
      <w:pPr>
        <w:tabs>
          <w:tab w:val="left" w:pos="284"/>
        </w:tabs>
        <w:spacing w:before="240" w:after="120" w:line="220" w:lineRule="exact"/>
        <w:jc w:val="both"/>
        <w:rPr>
          <w:b/>
          <w:i/>
          <w:lang w:val="en-GB"/>
        </w:rPr>
      </w:pPr>
      <w:r w:rsidRPr="00627B0C">
        <w:rPr>
          <w:b/>
          <w:i/>
          <w:lang w:val="en-GB"/>
        </w:rPr>
        <w:t>ASSESSMENT METHOD AND CRITERIA</w:t>
      </w:r>
    </w:p>
    <w:p w14:paraId="1B054287" w14:textId="77777777" w:rsidR="004A0912" w:rsidRDefault="00E804F2" w:rsidP="00E804F2">
      <w:pPr>
        <w:widowControl w:val="0"/>
        <w:suppressAutoHyphens/>
        <w:spacing w:line="216" w:lineRule="atLeast"/>
        <w:jc w:val="both"/>
        <w:rPr>
          <w:lang w:val="en-GB"/>
        </w:rPr>
      </w:pPr>
      <w:r w:rsidRPr="00627B0C">
        <w:rPr>
          <w:lang w:val="en-GB"/>
        </w:rPr>
        <w:t>Students not attending will prepare for the written exam (</w:t>
      </w:r>
      <w:r w:rsidR="00417047">
        <w:rPr>
          <w:lang w:val="en-GB"/>
        </w:rPr>
        <w:t xml:space="preserve">ten </w:t>
      </w:r>
      <w:r w:rsidRPr="00627B0C">
        <w:rPr>
          <w:lang w:val="en-GB"/>
        </w:rPr>
        <w:t>questions</w:t>
      </w:r>
      <w:r w:rsidR="00417047">
        <w:rPr>
          <w:lang w:val="en-GB"/>
        </w:rPr>
        <w:t>: five multiple choice and five open-ended</w:t>
      </w:r>
      <w:r w:rsidRPr="00627B0C">
        <w:rPr>
          <w:lang w:val="en-GB"/>
        </w:rPr>
        <w:t>) based on the course textbook</w:t>
      </w:r>
      <w:r w:rsidR="004A0912">
        <w:rPr>
          <w:lang w:val="en-GB"/>
        </w:rPr>
        <w:t xml:space="preserve"> and other reading materials specifically indicated by the teacher and posted on Blackboard platform</w:t>
      </w:r>
      <w:r w:rsidRPr="00627B0C">
        <w:rPr>
          <w:lang w:val="en-GB"/>
        </w:rPr>
        <w:t>.</w:t>
      </w:r>
    </w:p>
    <w:p w14:paraId="6801E909" w14:textId="77777777" w:rsidR="004A0912" w:rsidRDefault="00E804F2" w:rsidP="00E804F2">
      <w:pPr>
        <w:widowControl w:val="0"/>
        <w:suppressAutoHyphens/>
        <w:spacing w:line="216" w:lineRule="atLeast"/>
        <w:jc w:val="both"/>
        <w:rPr>
          <w:lang w:val="en-GB"/>
        </w:rPr>
      </w:pPr>
      <w:r w:rsidRPr="00627B0C">
        <w:rPr>
          <w:lang w:val="en-GB"/>
        </w:rPr>
        <w:t>Attending students will be provided with a written test, based</w:t>
      </w:r>
      <w:r w:rsidR="0042237F">
        <w:rPr>
          <w:lang w:val="en-GB"/>
        </w:rPr>
        <w:t xml:space="preserve"> on </w:t>
      </w:r>
      <w:r w:rsidR="0042237F" w:rsidRPr="0042237F">
        <w:rPr>
          <w:lang w:val="en-GB"/>
        </w:rPr>
        <w:t>ten questions</w:t>
      </w:r>
      <w:r w:rsidR="0042237F">
        <w:rPr>
          <w:lang w:val="en-GB"/>
        </w:rPr>
        <w:t xml:space="preserve"> (</w:t>
      </w:r>
      <w:r w:rsidR="0042237F" w:rsidRPr="0042237F">
        <w:rPr>
          <w:lang w:val="en-GB"/>
        </w:rPr>
        <w:t>five multiple choice and five open-ended</w:t>
      </w:r>
      <w:r w:rsidR="0042237F">
        <w:rPr>
          <w:lang w:val="en-GB"/>
        </w:rPr>
        <w:t>)</w:t>
      </w:r>
      <w:r w:rsidRPr="00627B0C">
        <w:rPr>
          <w:lang w:val="en-GB"/>
        </w:rPr>
        <w:t>.</w:t>
      </w:r>
    </w:p>
    <w:p w14:paraId="2238A770" w14:textId="2EC495B1" w:rsidR="0042237F" w:rsidRPr="00627B0C" w:rsidRDefault="00161620" w:rsidP="00E804F2">
      <w:pPr>
        <w:widowControl w:val="0"/>
        <w:suppressAutoHyphens/>
        <w:spacing w:line="216" w:lineRule="atLeast"/>
        <w:jc w:val="both"/>
        <w:rPr>
          <w:bCs/>
          <w:lang w:val="en-GB"/>
        </w:rPr>
      </w:pPr>
      <w:r>
        <w:rPr>
          <w:lang w:val="en-GB"/>
        </w:rPr>
        <w:t>In both cases, t</w:t>
      </w:r>
      <w:r w:rsidR="0042237F">
        <w:rPr>
          <w:bCs/>
          <w:lang w:val="en-GB"/>
        </w:rPr>
        <w:t>he answers to the multiple choice questions are worth two points, while the answers to the open-ended questions are worth four points. Furthermore, i</w:t>
      </w:r>
      <w:r w:rsidR="0042237F" w:rsidRPr="0042237F">
        <w:rPr>
          <w:bCs/>
          <w:lang w:val="en-GB"/>
        </w:rPr>
        <w:t>t should be clarified that</w:t>
      </w:r>
      <w:r w:rsidR="0042237F">
        <w:rPr>
          <w:bCs/>
          <w:lang w:val="en-GB"/>
        </w:rPr>
        <w:t xml:space="preserve"> the </w:t>
      </w:r>
      <w:r w:rsidR="004A0912">
        <w:rPr>
          <w:bCs/>
          <w:lang w:val="en-GB"/>
        </w:rPr>
        <w:t>wrong answers do not reduce the marks obtained and, for the final grade, the quality of the answers and an overall evaluation are also taken into account.</w:t>
      </w:r>
    </w:p>
    <w:p w14:paraId="6312D37D" w14:textId="77777777" w:rsidR="00E804F2" w:rsidRPr="00627B0C" w:rsidRDefault="00E804F2" w:rsidP="00E804F2">
      <w:pPr>
        <w:widowControl w:val="0"/>
        <w:suppressAutoHyphens/>
        <w:spacing w:line="216" w:lineRule="atLeast"/>
        <w:jc w:val="both"/>
        <w:rPr>
          <w:lang w:val="en-US"/>
        </w:rPr>
      </w:pPr>
      <w:r w:rsidRPr="00627B0C">
        <w:rPr>
          <w:bCs/>
          <w:lang w:val="en-GB"/>
        </w:rPr>
        <w:t>Assessment aims at evaluating the student’s ability to reason and rigorously analyse the topics covered during the course, as well as the proper use of legal terminology</w:t>
      </w:r>
      <w:r w:rsidRPr="00627B0C">
        <w:rPr>
          <w:lang w:val="en-US"/>
        </w:rPr>
        <w:t xml:space="preserve"> to explain food-related normative issues, together with </w:t>
      </w:r>
      <w:r w:rsidRPr="00627B0C">
        <w:rPr>
          <w:bCs/>
          <w:lang w:val="en-GB"/>
        </w:rPr>
        <w:t xml:space="preserve">the correct use of the English language and </w:t>
      </w:r>
      <w:r w:rsidRPr="00627B0C">
        <w:rPr>
          <w:lang w:val="en-US"/>
        </w:rPr>
        <w:t>the capacity of linking issues to each other through a narrative and ‘non-schematic’ approach.</w:t>
      </w:r>
    </w:p>
    <w:p w14:paraId="64483BF3" w14:textId="77777777" w:rsidR="00DF68A9" w:rsidRPr="00627B0C" w:rsidRDefault="00DF68A9" w:rsidP="00DF68A9">
      <w:pPr>
        <w:rPr>
          <w:lang w:val="en-US"/>
        </w:rPr>
      </w:pPr>
    </w:p>
    <w:p w14:paraId="4230B570" w14:textId="77777777" w:rsidR="00DF68A9" w:rsidRPr="00627B0C" w:rsidRDefault="00DF68A9" w:rsidP="00E804F2">
      <w:pPr>
        <w:widowControl w:val="0"/>
        <w:suppressAutoHyphens/>
        <w:spacing w:line="216" w:lineRule="atLeast"/>
        <w:jc w:val="both"/>
        <w:rPr>
          <w:lang w:val="en-US"/>
        </w:rPr>
      </w:pPr>
    </w:p>
    <w:p w14:paraId="61AD738F" w14:textId="77777777" w:rsidR="00E804F2" w:rsidRPr="00627B0C" w:rsidRDefault="00E804F2" w:rsidP="00E804F2">
      <w:pPr>
        <w:tabs>
          <w:tab w:val="left" w:pos="284"/>
        </w:tabs>
        <w:spacing w:before="240" w:after="120" w:line="240" w:lineRule="exact"/>
        <w:jc w:val="both"/>
        <w:rPr>
          <w:b/>
          <w:i/>
          <w:lang w:val="en-GB"/>
        </w:rPr>
      </w:pPr>
      <w:r w:rsidRPr="00627B0C">
        <w:rPr>
          <w:b/>
          <w:i/>
          <w:lang w:val="en-GB"/>
        </w:rPr>
        <w:t>NOTES AND PREREQUISITES</w:t>
      </w:r>
    </w:p>
    <w:p w14:paraId="78C894AD" w14:textId="77777777" w:rsidR="00417047" w:rsidRDefault="00E804F2" w:rsidP="00161620">
      <w:pPr>
        <w:spacing w:line="220" w:lineRule="exact"/>
        <w:jc w:val="both"/>
        <w:rPr>
          <w:noProof/>
          <w:lang w:val="en-GB"/>
        </w:rPr>
      </w:pPr>
      <w:r w:rsidRPr="00627B0C">
        <w:rPr>
          <w:noProof/>
          <w:lang w:val="en-GB"/>
        </w:rPr>
        <w:t>Attendance at lessons is encouraged and highly recommended.</w:t>
      </w:r>
    </w:p>
    <w:p w14:paraId="5637280A" w14:textId="59843521" w:rsidR="00E804F2" w:rsidRDefault="00E804F2" w:rsidP="00161620">
      <w:pPr>
        <w:spacing w:line="220" w:lineRule="exact"/>
        <w:jc w:val="both"/>
        <w:rPr>
          <w:bCs/>
          <w:noProof/>
          <w:lang w:val="en-GB"/>
        </w:rPr>
      </w:pPr>
      <w:r w:rsidRPr="00627B0C">
        <w:rPr>
          <w:noProof/>
          <w:lang w:val="en-GB"/>
        </w:rPr>
        <w:t>No requirements are needed for attending the course</w:t>
      </w:r>
      <w:r w:rsidR="00417047">
        <w:rPr>
          <w:noProof/>
          <w:lang w:val="en-GB"/>
        </w:rPr>
        <w:t>; h</w:t>
      </w:r>
      <w:r w:rsidRPr="00627B0C">
        <w:rPr>
          <w:bCs/>
          <w:noProof/>
          <w:lang w:val="en-GB"/>
        </w:rPr>
        <w:t>owever, interest and intellectual curiosity for a</w:t>
      </w:r>
      <w:r w:rsidR="00161620">
        <w:rPr>
          <w:bCs/>
          <w:noProof/>
          <w:lang w:val="en-GB"/>
        </w:rPr>
        <w:t xml:space="preserve"> </w:t>
      </w:r>
      <w:r w:rsidRPr="00627B0C">
        <w:rPr>
          <w:bCs/>
          <w:noProof/>
          <w:lang w:val="en-GB"/>
        </w:rPr>
        <w:t>legal reflection on the agri-food system is expected.</w:t>
      </w:r>
    </w:p>
    <w:p w14:paraId="6C95B4FC" w14:textId="025BA9A3" w:rsidR="004A0912" w:rsidRPr="004A0912" w:rsidRDefault="004A0912" w:rsidP="00161620">
      <w:pPr>
        <w:spacing w:line="220" w:lineRule="exact"/>
        <w:jc w:val="both"/>
        <w:rPr>
          <w:noProof/>
          <w:lang w:val="en-GB"/>
        </w:rPr>
      </w:pPr>
      <w:r>
        <w:rPr>
          <w:noProof/>
          <w:lang w:val="en-GB"/>
        </w:rPr>
        <w:t>M</w:t>
      </w:r>
      <w:r w:rsidRPr="004A0912">
        <w:rPr>
          <w:noProof/>
          <w:lang w:val="en-GB"/>
        </w:rPr>
        <w:t xml:space="preserve">ore detailed information on the parts of the recommended texts of specific interest for the course and/or on the additional </w:t>
      </w:r>
      <w:r>
        <w:rPr>
          <w:noProof/>
          <w:lang w:val="en-GB"/>
        </w:rPr>
        <w:t xml:space="preserve">reading </w:t>
      </w:r>
      <w:r w:rsidRPr="004A0912">
        <w:rPr>
          <w:noProof/>
          <w:lang w:val="en-GB"/>
        </w:rPr>
        <w:t>material</w:t>
      </w:r>
      <w:r>
        <w:rPr>
          <w:noProof/>
          <w:lang w:val="en-GB"/>
        </w:rPr>
        <w:t>s</w:t>
      </w:r>
      <w:r w:rsidRPr="004A0912">
        <w:rPr>
          <w:noProof/>
          <w:lang w:val="en-GB"/>
        </w:rPr>
        <w:t xml:space="preserve"> will be provided by the teacher during the lessons and/or posted on the Blackboard platform</w:t>
      </w:r>
      <w:r>
        <w:rPr>
          <w:noProof/>
          <w:lang w:val="en-GB"/>
        </w:rPr>
        <w:t>.</w:t>
      </w:r>
    </w:p>
    <w:p w14:paraId="785B4D49" w14:textId="2A98A033" w:rsidR="004A0912" w:rsidRPr="00627B0C" w:rsidRDefault="004A0912" w:rsidP="00161620">
      <w:pPr>
        <w:spacing w:line="220" w:lineRule="exact"/>
        <w:jc w:val="both"/>
        <w:rPr>
          <w:noProof/>
          <w:lang w:val="en-GB"/>
        </w:rPr>
      </w:pPr>
      <w:r w:rsidRPr="004A0912">
        <w:rPr>
          <w:noProof/>
          <w:lang w:val="en-GB"/>
        </w:rPr>
        <w:t xml:space="preserve">The teacher receives students in the premises of the </w:t>
      </w:r>
      <w:r>
        <w:rPr>
          <w:noProof/>
          <w:lang w:val="en-GB"/>
        </w:rPr>
        <w:t>F</w:t>
      </w:r>
      <w:r w:rsidRPr="004A0912">
        <w:rPr>
          <w:noProof/>
          <w:lang w:val="en-GB"/>
        </w:rPr>
        <w:t>aculty</w:t>
      </w:r>
      <w:r>
        <w:rPr>
          <w:noProof/>
          <w:lang w:val="en-GB"/>
        </w:rPr>
        <w:t xml:space="preserve"> </w:t>
      </w:r>
      <w:r w:rsidRPr="004A0912">
        <w:rPr>
          <w:noProof/>
          <w:lang w:val="en-GB"/>
        </w:rPr>
        <w:t>upon request for an appointment via email</w:t>
      </w:r>
      <w:r>
        <w:rPr>
          <w:noProof/>
          <w:lang w:val="en-GB"/>
        </w:rPr>
        <w:t>.</w:t>
      </w:r>
    </w:p>
    <w:p w14:paraId="1D07E179" w14:textId="1D1F898F" w:rsidR="00D929AB" w:rsidRPr="00DF68A9" w:rsidRDefault="00D929AB" w:rsidP="00161620">
      <w:pPr>
        <w:jc w:val="both"/>
        <w:rPr>
          <w:lang w:val="en-US"/>
        </w:rPr>
      </w:pPr>
      <w:r w:rsidRPr="00627B0C">
        <w:rPr>
          <w:lang w:val="en-US"/>
        </w:rPr>
        <w:t xml:space="preserve">In case </w:t>
      </w:r>
      <w:r w:rsidR="00161620">
        <w:rPr>
          <w:lang w:val="en-US"/>
        </w:rPr>
        <w:t xml:space="preserve">a </w:t>
      </w:r>
      <w:r w:rsidRPr="00627B0C">
        <w:rPr>
          <w:lang w:val="en-US"/>
        </w:rPr>
        <w:t>health emergency does not allow frontal teaching, remote teaching will be carried out  through synchronous or asynchronous procedures that will be promptly notified to students</w:t>
      </w:r>
      <w:r w:rsidR="00161620">
        <w:rPr>
          <w:lang w:val="en-US"/>
        </w:rPr>
        <w:t>.</w:t>
      </w:r>
    </w:p>
    <w:p w14:paraId="5261B0A1" w14:textId="77777777" w:rsidR="00E804F2" w:rsidRPr="00E804F2" w:rsidRDefault="00E804F2" w:rsidP="00E804F2">
      <w:pPr>
        <w:spacing w:line="220" w:lineRule="exact"/>
        <w:jc w:val="both"/>
        <w:rPr>
          <w:bCs/>
          <w:noProof/>
          <w:lang w:val="en-GB"/>
        </w:rPr>
      </w:pPr>
    </w:p>
    <w:sectPr w:rsidR="00E804F2" w:rsidRPr="00E804F2">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5D0F" w14:textId="77777777" w:rsidR="006A1C47" w:rsidRDefault="006A1C47">
      <w:r>
        <w:separator/>
      </w:r>
    </w:p>
  </w:endnote>
  <w:endnote w:type="continuationSeparator" w:id="0">
    <w:p w14:paraId="604EB50F" w14:textId="77777777" w:rsidR="006A1C47" w:rsidRDefault="006A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E9E2" w14:textId="77777777" w:rsidR="006A1C47" w:rsidRDefault="006A1C47">
      <w:r>
        <w:separator/>
      </w:r>
    </w:p>
  </w:footnote>
  <w:footnote w:type="continuationSeparator" w:id="0">
    <w:p w14:paraId="431B117C" w14:textId="77777777" w:rsidR="006A1C47" w:rsidRDefault="006A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73B"/>
    <w:multiLevelType w:val="hybridMultilevel"/>
    <w:tmpl w:val="77EC2B68"/>
    <w:lvl w:ilvl="0" w:tplc="1844579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B0618E9"/>
    <w:multiLevelType w:val="hybridMultilevel"/>
    <w:tmpl w:val="26A60574"/>
    <w:lvl w:ilvl="0" w:tplc="0818E80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19354D4"/>
    <w:multiLevelType w:val="multilevel"/>
    <w:tmpl w:val="2E04D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EAB7F78"/>
    <w:multiLevelType w:val="hybridMultilevel"/>
    <w:tmpl w:val="997CC8EC"/>
    <w:lvl w:ilvl="0" w:tplc="C3007748">
      <w:start w:val="1"/>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16cid:durableId="218130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475213">
    <w:abstractNumId w:val="3"/>
  </w:num>
  <w:num w:numId="3" w16cid:durableId="1764839692">
    <w:abstractNumId w:val="0"/>
  </w:num>
  <w:num w:numId="4" w16cid:durableId="178036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231F9"/>
    <w:rsid w:val="00026F34"/>
    <w:rsid w:val="0006639D"/>
    <w:rsid w:val="000E6867"/>
    <w:rsid w:val="00102796"/>
    <w:rsid w:val="00161620"/>
    <w:rsid w:val="001720A4"/>
    <w:rsid w:val="001776DC"/>
    <w:rsid w:val="001926D1"/>
    <w:rsid w:val="001B2F53"/>
    <w:rsid w:val="001F674C"/>
    <w:rsid w:val="00217BAA"/>
    <w:rsid w:val="0022508F"/>
    <w:rsid w:val="00231655"/>
    <w:rsid w:val="002A6BF8"/>
    <w:rsid w:val="002A7421"/>
    <w:rsid w:val="00303AC6"/>
    <w:rsid w:val="0035530E"/>
    <w:rsid w:val="00394CB1"/>
    <w:rsid w:val="003A05EC"/>
    <w:rsid w:val="003A2BB3"/>
    <w:rsid w:val="00417047"/>
    <w:rsid w:val="0042237F"/>
    <w:rsid w:val="004738B1"/>
    <w:rsid w:val="0047706B"/>
    <w:rsid w:val="004829BD"/>
    <w:rsid w:val="004A0912"/>
    <w:rsid w:val="004C7B03"/>
    <w:rsid w:val="00516CB3"/>
    <w:rsid w:val="00540229"/>
    <w:rsid w:val="005A5CED"/>
    <w:rsid w:val="005B05D2"/>
    <w:rsid w:val="005B6DCC"/>
    <w:rsid w:val="005D0833"/>
    <w:rsid w:val="005D7117"/>
    <w:rsid w:val="005F16A4"/>
    <w:rsid w:val="00627B0C"/>
    <w:rsid w:val="006508C9"/>
    <w:rsid w:val="00673A13"/>
    <w:rsid w:val="00683813"/>
    <w:rsid w:val="0069505D"/>
    <w:rsid w:val="006A1C47"/>
    <w:rsid w:val="006C0B0E"/>
    <w:rsid w:val="006C1D4D"/>
    <w:rsid w:val="0070179B"/>
    <w:rsid w:val="00703193"/>
    <w:rsid w:val="00791A59"/>
    <w:rsid w:val="00831AF6"/>
    <w:rsid w:val="00840393"/>
    <w:rsid w:val="00865210"/>
    <w:rsid w:val="008A07BE"/>
    <w:rsid w:val="00921804"/>
    <w:rsid w:val="009729AC"/>
    <w:rsid w:val="009800A1"/>
    <w:rsid w:val="00980B3F"/>
    <w:rsid w:val="00985B07"/>
    <w:rsid w:val="009A60D7"/>
    <w:rsid w:val="009D2520"/>
    <w:rsid w:val="009E1642"/>
    <w:rsid w:val="00A66A35"/>
    <w:rsid w:val="00A743E8"/>
    <w:rsid w:val="00AE24F1"/>
    <w:rsid w:val="00B13937"/>
    <w:rsid w:val="00B260AB"/>
    <w:rsid w:val="00B604E1"/>
    <w:rsid w:val="00B614A8"/>
    <w:rsid w:val="00B877B6"/>
    <w:rsid w:val="00BD43E5"/>
    <w:rsid w:val="00BE0705"/>
    <w:rsid w:val="00C3313D"/>
    <w:rsid w:val="00C33C8C"/>
    <w:rsid w:val="00C63131"/>
    <w:rsid w:val="00C67CE7"/>
    <w:rsid w:val="00C9582C"/>
    <w:rsid w:val="00CC78B0"/>
    <w:rsid w:val="00CE39CA"/>
    <w:rsid w:val="00D04ED1"/>
    <w:rsid w:val="00D2527C"/>
    <w:rsid w:val="00D45528"/>
    <w:rsid w:val="00D929AB"/>
    <w:rsid w:val="00DE732C"/>
    <w:rsid w:val="00DF68A9"/>
    <w:rsid w:val="00E42557"/>
    <w:rsid w:val="00E50C44"/>
    <w:rsid w:val="00E804F2"/>
    <w:rsid w:val="00E85CE5"/>
    <w:rsid w:val="00EB1524"/>
    <w:rsid w:val="00EB5A3E"/>
    <w:rsid w:val="00F71107"/>
    <w:rsid w:val="00F74E57"/>
    <w:rsid w:val="00FA04DB"/>
    <w:rsid w:val="00FA1D8E"/>
    <w:rsid w:val="00FB6262"/>
    <w:rsid w:val="00FC7751"/>
    <w:rsid w:val="00FD3F28"/>
    <w:rsid w:val="00FE0CB0"/>
    <w:rsid w:val="00FE3220"/>
    <w:rsid w:val="00FF5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79C3A"/>
  <w15:docId w15:val="{DB40806A-F4E4-4A44-9F93-9948126D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06B"/>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21804"/>
    <w:pPr>
      <w:spacing w:after="120" w:line="480" w:lineRule="auto"/>
    </w:pPr>
  </w:style>
  <w:style w:type="character" w:customStyle="1" w:styleId="Corpodeltesto2Carattere">
    <w:name w:val="Corpo del testo 2 Carattere"/>
    <w:basedOn w:val="Carpredefinitoparagrafo"/>
    <w:link w:val="Corpodeltesto2"/>
    <w:rsid w:val="00921804"/>
  </w:style>
  <w:style w:type="paragraph" w:customStyle="1" w:styleId="Testo2">
    <w:name w:val="Testo 2"/>
    <w:rsid w:val="00921804"/>
    <w:pPr>
      <w:spacing w:line="220" w:lineRule="exact"/>
      <w:ind w:firstLine="284"/>
      <w:jc w:val="both"/>
    </w:pPr>
    <w:rPr>
      <w:rFonts w:ascii="Times" w:hAnsi="Times"/>
      <w:noProof/>
      <w:sz w:val="18"/>
    </w:rPr>
  </w:style>
  <w:style w:type="paragraph" w:customStyle="1" w:styleId="Default">
    <w:name w:val="Default"/>
    <w:basedOn w:val="Normale"/>
    <w:uiPriority w:val="99"/>
    <w:rsid w:val="00D04ED1"/>
    <w:pPr>
      <w:autoSpaceDE w:val="0"/>
      <w:autoSpaceDN w:val="0"/>
    </w:pPr>
    <w:rPr>
      <w:rFonts w:ascii="Verdana" w:eastAsiaTheme="minorHAnsi" w:hAnsi="Verdana"/>
      <w:color w:val="000000"/>
      <w:sz w:val="24"/>
      <w:szCs w:val="24"/>
      <w:lang w:eastAsia="en-US"/>
    </w:rPr>
  </w:style>
  <w:style w:type="paragraph" w:styleId="Paragrafoelenco">
    <w:name w:val="List Paragraph"/>
    <w:basedOn w:val="Normale"/>
    <w:uiPriority w:val="34"/>
    <w:qFormat/>
    <w:rsid w:val="0065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7482">
      <w:bodyDiv w:val="1"/>
      <w:marLeft w:val="0"/>
      <w:marRight w:val="0"/>
      <w:marTop w:val="0"/>
      <w:marBottom w:val="0"/>
      <w:divBdr>
        <w:top w:val="none" w:sz="0" w:space="0" w:color="auto"/>
        <w:left w:val="none" w:sz="0" w:space="0" w:color="auto"/>
        <w:bottom w:val="none" w:sz="0" w:space="0" w:color="auto"/>
        <w:right w:val="none" w:sz="0" w:space="0" w:color="auto"/>
      </w:divBdr>
    </w:div>
    <w:div w:id="384136022">
      <w:bodyDiv w:val="1"/>
      <w:marLeft w:val="0"/>
      <w:marRight w:val="0"/>
      <w:marTop w:val="0"/>
      <w:marBottom w:val="0"/>
      <w:divBdr>
        <w:top w:val="none" w:sz="0" w:space="0" w:color="auto"/>
        <w:left w:val="none" w:sz="0" w:space="0" w:color="auto"/>
        <w:bottom w:val="none" w:sz="0" w:space="0" w:color="auto"/>
        <w:right w:val="none" w:sz="0" w:space="0" w:color="auto"/>
      </w:divBdr>
    </w:div>
    <w:div w:id="641160406">
      <w:bodyDiv w:val="1"/>
      <w:marLeft w:val="0"/>
      <w:marRight w:val="0"/>
      <w:marTop w:val="0"/>
      <w:marBottom w:val="0"/>
      <w:divBdr>
        <w:top w:val="none" w:sz="0" w:space="0" w:color="auto"/>
        <w:left w:val="none" w:sz="0" w:space="0" w:color="auto"/>
        <w:bottom w:val="none" w:sz="0" w:space="0" w:color="auto"/>
        <w:right w:val="none" w:sz="0" w:space="0" w:color="auto"/>
      </w:divBdr>
    </w:div>
    <w:div w:id="1003432749">
      <w:bodyDiv w:val="1"/>
      <w:marLeft w:val="0"/>
      <w:marRight w:val="0"/>
      <w:marTop w:val="0"/>
      <w:marBottom w:val="0"/>
      <w:divBdr>
        <w:top w:val="none" w:sz="0" w:space="0" w:color="auto"/>
        <w:left w:val="none" w:sz="0" w:space="0" w:color="auto"/>
        <w:bottom w:val="none" w:sz="0" w:space="0" w:color="auto"/>
        <w:right w:val="none" w:sz="0" w:space="0" w:color="auto"/>
      </w:divBdr>
    </w:div>
    <w:div w:id="1062294990">
      <w:bodyDiv w:val="1"/>
      <w:marLeft w:val="0"/>
      <w:marRight w:val="0"/>
      <w:marTop w:val="0"/>
      <w:marBottom w:val="0"/>
      <w:divBdr>
        <w:top w:val="none" w:sz="0" w:space="0" w:color="auto"/>
        <w:left w:val="none" w:sz="0" w:space="0" w:color="auto"/>
        <w:bottom w:val="none" w:sz="0" w:space="0" w:color="auto"/>
        <w:right w:val="none" w:sz="0" w:space="0" w:color="auto"/>
      </w:divBdr>
    </w:div>
    <w:div w:id="1348363639">
      <w:bodyDiv w:val="1"/>
      <w:marLeft w:val="0"/>
      <w:marRight w:val="0"/>
      <w:marTop w:val="0"/>
      <w:marBottom w:val="0"/>
      <w:divBdr>
        <w:top w:val="none" w:sz="0" w:space="0" w:color="auto"/>
        <w:left w:val="none" w:sz="0" w:space="0" w:color="auto"/>
        <w:bottom w:val="none" w:sz="0" w:space="0" w:color="auto"/>
        <w:right w:val="none" w:sz="0" w:space="0" w:color="auto"/>
      </w:divBdr>
    </w:div>
    <w:div w:id="1396077382">
      <w:bodyDiv w:val="1"/>
      <w:marLeft w:val="0"/>
      <w:marRight w:val="0"/>
      <w:marTop w:val="0"/>
      <w:marBottom w:val="0"/>
      <w:divBdr>
        <w:top w:val="none" w:sz="0" w:space="0" w:color="auto"/>
        <w:left w:val="none" w:sz="0" w:space="0" w:color="auto"/>
        <w:bottom w:val="none" w:sz="0" w:space="0" w:color="auto"/>
        <w:right w:val="none" w:sz="0" w:space="0" w:color="auto"/>
      </w:divBdr>
    </w:div>
    <w:div w:id="1415011153">
      <w:bodyDiv w:val="1"/>
      <w:marLeft w:val="0"/>
      <w:marRight w:val="0"/>
      <w:marTop w:val="0"/>
      <w:marBottom w:val="0"/>
      <w:divBdr>
        <w:top w:val="none" w:sz="0" w:space="0" w:color="auto"/>
        <w:left w:val="none" w:sz="0" w:space="0" w:color="auto"/>
        <w:bottom w:val="none" w:sz="0" w:space="0" w:color="auto"/>
        <w:right w:val="none" w:sz="0" w:space="0" w:color="auto"/>
      </w:divBdr>
    </w:div>
    <w:div w:id="1787918282">
      <w:bodyDiv w:val="1"/>
      <w:marLeft w:val="0"/>
      <w:marRight w:val="0"/>
      <w:marTop w:val="0"/>
      <w:marBottom w:val="0"/>
      <w:divBdr>
        <w:top w:val="none" w:sz="0" w:space="0" w:color="auto"/>
        <w:left w:val="none" w:sz="0" w:space="0" w:color="auto"/>
        <w:bottom w:val="none" w:sz="0" w:space="0" w:color="auto"/>
        <w:right w:val="none" w:sz="0" w:space="0" w:color="auto"/>
      </w:divBdr>
    </w:div>
    <w:div w:id="1873958026">
      <w:bodyDiv w:val="1"/>
      <w:marLeft w:val="0"/>
      <w:marRight w:val="0"/>
      <w:marTop w:val="0"/>
      <w:marBottom w:val="0"/>
      <w:divBdr>
        <w:top w:val="none" w:sz="0" w:space="0" w:color="auto"/>
        <w:left w:val="none" w:sz="0" w:space="0" w:color="auto"/>
        <w:bottom w:val="none" w:sz="0" w:space="0" w:color="auto"/>
        <w:right w:val="none" w:sz="0" w:space="0" w:color="auto"/>
      </w:divBdr>
    </w:div>
    <w:div w:id="21239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9374</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Bruno Ferroni</cp:lastModifiedBy>
  <cp:revision>5</cp:revision>
  <cp:lastPrinted>2010-04-13T10:33:00Z</cp:lastPrinted>
  <dcterms:created xsi:type="dcterms:W3CDTF">2023-05-31T14:26:00Z</dcterms:created>
  <dcterms:modified xsi:type="dcterms:W3CDTF">2023-05-31T16:03:00Z</dcterms:modified>
</cp:coreProperties>
</file>