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04" w:rsidRPr="00286A34" w:rsidRDefault="00286A34">
      <w:pPr>
        <w:pStyle w:val="Titolo1"/>
        <w:rPr>
          <w:noProof w:val="0"/>
        </w:rPr>
      </w:pPr>
      <w:proofErr w:type="gramStart"/>
      <w:r w:rsidRPr="00286A34">
        <w:rPr>
          <w:noProof w:val="0"/>
        </w:rPr>
        <w:t>.-</w:t>
      </w:r>
      <w:proofErr w:type="gramEnd"/>
      <w:r w:rsidRPr="00286A34">
        <w:rPr>
          <w:noProof w:val="0"/>
        </w:rPr>
        <w:t xml:space="preserve"> Animal Morpho</w:t>
      </w:r>
      <w:r w:rsidR="0042284A">
        <w:rPr>
          <w:noProof w:val="0"/>
        </w:rPr>
        <w:t>-</w:t>
      </w:r>
      <w:r w:rsidRPr="00286A34">
        <w:rPr>
          <w:noProof w:val="0"/>
        </w:rPr>
        <w:t>physiology</w:t>
      </w:r>
      <w:r w:rsidR="002F32FA">
        <w:rPr>
          <w:noProof w:val="0"/>
        </w:rPr>
        <w:t xml:space="preserve"> and introduction to </w:t>
      </w:r>
      <w:r w:rsidR="002E1ABF">
        <w:rPr>
          <w:noProof w:val="0"/>
        </w:rPr>
        <w:t xml:space="preserve">the </w:t>
      </w:r>
      <w:r w:rsidR="002F32FA">
        <w:rPr>
          <w:noProof w:val="0"/>
        </w:rPr>
        <w:t>genetics of metabolism</w:t>
      </w:r>
    </w:p>
    <w:p w:rsidR="00474804" w:rsidRDefault="00286A34">
      <w:pPr>
        <w:pStyle w:val="Titolo2"/>
        <w:rPr>
          <w:noProof w:val="0"/>
        </w:rPr>
      </w:pPr>
      <w:r w:rsidRPr="00286A34">
        <w:rPr>
          <w:noProof w:val="0"/>
        </w:rPr>
        <w:t>Prof. Paolo Ajmone Marsan</w:t>
      </w:r>
    </w:p>
    <w:p w:rsidR="00474804" w:rsidRPr="00286A34" w:rsidRDefault="00286A34">
      <w:pPr>
        <w:spacing w:before="240" w:after="120"/>
        <w:rPr>
          <w:b/>
          <w:i/>
          <w:sz w:val="18"/>
        </w:rPr>
      </w:pPr>
      <w:r w:rsidRPr="00286A34">
        <w:rPr>
          <w:b/>
          <w:i/>
          <w:sz w:val="18"/>
        </w:rPr>
        <w:t xml:space="preserve">COURSE AIMS AND INTENDED LEARNING OUTCOMES </w:t>
      </w:r>
    </w:p>
    <w:p w:rsidR="00474804" w:rsidRPr="00286A34" w:rsidRDefault="00286A34">
      <w:pPr>
        <w:rPr>
          <w:rFonts w:ascii="Times New Roman" w:hAnsi="Times New Roman"/>
        </w:rPr>
      </w:pPr>
      <w:r w:rsidRPr="00286A34">
        <w:rPr>
          <w:rFonts w:ascii="Times New Roman" w:hAnsi="Times New Roman"/>
        </w:rPr>
        <w:t xml:space="preserve">The course will deal with the basic physical and chemical processes of the main animal tissues, organs and </w:t>
      </w:r>
      <w:proofErr w:type="spellStart"/>
      <w:r w:rsidR="00944F0E">
        <w:rPr>
          <w:rFonts w:ascii="Times New Roman" w:hAnsi="Times New Roman"/>
        </w:rPr>
        <w:t>apparata</w:t>
      </w:r>
      <w:proofErr w:type="spellEnd"/>
      <w:r w:rsidRPr="00286A34">
        <w:rPr>
          <w:rFonts w:ascii="Times New Roman" w:hAnsi="Times New Roman"/>
        </w:rPr>
        <w:t xml:space="preserve">, in order for students to understand the mechanisms that govern the maintenance, integration and </w:t>
      </w:r>
      <w:r w:rsidR="0028634A">
        <w:rPr>
          <w:rFonts w:ascii="Times New Roman" w:hAnsi="Times New Roman"/>
        </w:rPr>
        <w:t>adaptation</w:t>
      </w:r>
      <w:r w:rsidRPr="00286A34">
        <w:rPr>
          <w:rFonts w:ascii="Times New Roman" w:hAnsi="Times New Roman"/>
        </w:rPr>
        <w:t xml:space="preserve"> of livestock </w:t>
      </w:r>
      <w:r w:rsidR="0028634A">
        <w:rPr>
          <w:rFonts w:ascii="Times New Roman" w:hAnsi="Times New Roman"/>
        </w:rPr>
        <w:t xml:space="preserve">to </w:t>
      </w:r>
      <w:r w:rsidRPr="00286A34">
        <w:rPr>
          <w:rFonts w:ascii="Times New Roman" w:hAnsi="Times New Roman"/>
        </w:rPr>
        <w:t>production</w:t>
      </w:r>
      <w:r w:rsidR="0028634A">
        <w:rPr>
          <w:rFonts w:ascii="Times New Roman" w:hAnsi="Times New Roman"/>
        </w:rPr>
        <w:t xml:space="preserve"> and environmental challenges</w:t>
      </w:r>
      <w:r w:rsidRPr="00286A34">
        <w:rPr>
          <w:rFonts w:ascii="Times New Roman" w:hAnsi="Times New Roman"/>
        </w:rPr>
        <w:t>.</w:t>
      </w:r>
    </w:p>
    <w:p w:rsidR="00474804" w:rsidRPr="00286A34" w:rsidRDefault="00474804">
      <w:pPr>
        <w:rPr>
          <w:rFonts w:ascii="Times New Roman" w:hAnsi="Times New Roman"/>
        </w:rPr>
      </w:pPr>
    </w:p>
    <w:p w:rsidR="00474804" w:rsidRPr="00286A34" w:rsidRDefault="00286A34">
      <w:pPr>
        <w:rPr>
          <w:rFonts w:ascii="Times New Roman" w:hAnsi="Times New Roman"/>
          <w:b/>
        </w:rPr>
      </w:pPr>
      <w:r w:rsidRPr="00286A34">
        <w:rPr>
          <w:rFonts w:ascii="Times New Roman" w:hAnsi="Times New Roman"/>
          <w:b/>
        </w:rPr>
        <w:t>Knowledge and ability to understand</w:t>
      </w:r>
    </w:p>
    <w:p w:rsidR="002E1ABF" w:rsidRPr="002E1ABF" w:rsidRDefault="00286A34" w:rsidP="002E1ABF">
      <w:pPr>
        <w:rPr>
          <w:rFonts w:ascii="Times New Roman" w:hAnsi="Times New Roman"/>
          <w:lang w:val="en-US"/>
        </w:rPr>
      </w:pPr>
      <w:r w:rsidRPr="00286A34">
        <w:rPr>
          <w:rFonts w:ascii="Times New Roman" w:hAnsi="Times New Roman"/>
        </w:rPr>
        <w:t>At the end of the course</w:t>
      </w:r>
      <w:r w:rsidR="009D2D6D">
        <w:rPr>
          <w:rFonts w:ascii="Times New Roman" w:hAnsi="Times New Roman"/>
        </w:rPr>
        <w:t>,</w:t>
      </w:r>
      <w:r w:rsidRPr="00286A34">
        <w:rPr>
          <w:rFonts w:ascii="Times New Roman" w:hAnsi="Times New Roman"/>
        </w:rPr>
        <w:t xml:space="preserve"> student</w:t>
      </w:r>
      <w:r w:rsidR="009D2D6D">
        <w:rPr>
          <w:rFonts w:ascii="Times New Roman" w:hAnsi="Times New Roman"/>
        </w:rPr>
        <w:t>s</w:t>
      </w:r>
      <w:r w:rsidRPr="00286A34">
        <w:rPr>
          <w:rFonts w:ascii="Times New Roman" w:hAnsi="Times New Roman"/>
        </w:rPr>
        <w:t xml:space="preserve"> will be able to know and understand the anatomy and physiology of the main organs and systems of monogastric and ruminant </w:t>
      </w:r>
      <w:r w:rsidR="004378BA">
        <w:rPr>
          <w:rFonts w:ascii="Times New Roman" w:hAnsi="Times New Roman"/>
        </w:rPr>
        <w:t>livestock</w:t>
      </w:r>
      <w:r w:rsidR="002E1ABF">
        <w:rPr>
          <w:rFonts w:ascii="Times New Roman" w:hAnsi="Times New Roman"/>
        </w:rPr>
        <w:t xml:space="preserve"> and how they can be influenced by genetics.</w:t>
      </w:r>
    </w:p>
    <w:p w:rsidR="00474804" w:rsidRPr="002E1ABF" w:rsidRDefault="00474804">
      <w:pPr>
        <w:rPr>
          <w:rFonts w:ascii="Times New Roman" w:hAnsi="Times New Roman"/>
          <w:lang w:val="en-US"/>
        </w:rPr>
      </w:pPr>
    </w:p>
    <w:p w:rsidR="00474804" w:rsidRPr="002E1ABF" w:rsidRDefault="00474804">
      <w:pPr>
        <w:rPr>
          <w:rFonts w:ascii="Times New Roman" w:hAnsi="Times New Roman"/>
          <w:b/>
          <w:lang w:val="en-US"/>
        </w:rPr>
      </w:pPr>
    </w:p>
    <w:p w:rsidR="00474804" w:rsidRPr="00286A34" w:rsidRDefault="00286A34">
      <w:pPr>
        <w:rPr>
          <w:rFonts w:ascii="Times New Roman" w:hAnsi="Times New Roman"/>
          <w:b/>
        </w:rPr>
      </w:pPr>
      <w:r w:rsidRPr="00286A34">
        <w:rPr>
          <w:rFonts w:ascii="Times New Roman" w:hAnsi="Times New Roman"/>
          <w:b/>
        </w:rPr>
        <w:t>Understanding and applying knowledge</w:t>
      </w:r>
    </w:p>
    <w:p w:rsidR="00474804" w:rsidRPr="00286A34" w:rsidRDefault="00286A34">
      <w:pPr>
        <w:rPr>
          <w:rFonts w:ascii="Times New Roman" w:hAnsi="Times New Roman"/>
        </w:rPr>
      </w:pPr>
      <w:r w:rsidRPr="00286A34">
        <w:rPr>
          <w:rFonts w:ascii="Times New Roman" w:hAnsi="Times New Roman"/>
        </w:rPr>
        <w:t>At the end of the course</w:t>
      </w:r>
      <w:r w:rsidR="009D2D6D">
        <w:rPr>
          <w:rFonts w:ascii="Times New Roman" w:hAnsi="Times New Roman"/>
        </w:rPr>
        <w:t xml:space="preserve">, </w:t>
      </w:r>
      <w:r w:rsidRPr="00286A34">
        <w:rPr>
          <w:rFonts w:ascii="Times New Roman" w:hAnsi="Times New Roman"/>
        </w:rPr>
        <w:t>student</w:t>
      </w:r>
      <w:r w:rsidR="009D2D6D">
        <w:rPr>
          <w:rFonts w:ascii="Times New Roman" w:hAnsi="Times New Roman"/>
        </w:rPr>
        <w:t>s</w:t>
      </w:r>
      <w:r w:rsidRPr="00286A34">
        <w:rPr>
          <w:rFonts w:ascii="Times New Roman" w:hAnsi="Times New Roman"/>
        </w:rPr>
        <w:t xml:space="preserve"> will be able to describe </w:t>
      </w:r>
      <w:r w:rsidR="004378BA">
        <w:rPr>
          <w:rFonts w:ascii="Times New Roman" w:hAnsi="Times New Roman"/>
        </w:rPr>
        <w:t>livestock</w:t>
      </w:r>
      <w:r w:rsidRPr="00286A34">
        <w:rPr>
          <w:rFonts w:ascii="Times New Roman" w:hAnsi="Times New Roman"/>
        </w:rPr>
        <w:t xml:space="preserve"> morphology and apply knowledge acquired </w:t>
      </w:r>
      <w:r w:rsidR="004378BA">
        <w:rPr>
          <w:rFonts w:ascii="Times New Roman" w:hAnsi="Times New Roman"/>
        </w:rPr>
        <w:t>on</w:t>
      </w:r>
      <w:r w:rsidRPr="00286A34">
        <w:rPr>
          <w:rFonts w:ascii="Times New Roman" w:hAnsi="Times New Roman"/>
        </w:rPr>
        <w:t xml:space="preserve"> animal physiology to </w:t>
      </w:r>
      <w:r w:rsidR="004378BA">
        <w:rPr>
          <w:rFonts w:ascii="Times New Roman" w:hAnsi="Times New Roman"/>
        </w:rPr>
        <w:t xml:space="preserve">face </w:t>
      </w:r>
      <w:r w:rsidRPr="00286A34">
        <w:rPr>
          <w:rFonts w:ascii="Times New Roman" w:hAnsi="Times New Roman"/>
        </w:rPr>
        <w:t xml:space="preserve">the main problems of </w:t>
      </w:r>
      <w:r w:rsidR="004378BA">
        <w:rPr>
          <w:rFonts w:ascii="Times New Roman" w:hAnsi="Times New Roman"/>
        </w:rPr>
        <w:t>animal farming</w:t>
      </w:r>
      <w:r w:rsidRPr="00286A34">
        <w:rPr>
          <w:rFonts w:ascii="Times New Roman" w:hAnsi="Times New Roman"/>
        </w:rPr>
        <w:t xml:space="preserve">. </w:t>
      </w:r>
    </w:p>
    <w:p w:rsidR="00474804" w:rsidRPr="00286A34" w:rsidRDefault="00474804">
      <w:pPr>
        <w:rPr>
          <w:rFonts w:ascii="Times New Roman" w:hAnsi="Times New Roman"/>
          <w:b/>
        </w:rPr>
      </w:pPr>
    </w:p>
    <w:p w:rsidR="00474804" w:rsidRPr="00286A34" w:rsidRDefault="00286A34">
      <w:pPr>
        <w:rPr>
          <w:rFonts w:ascii="Times New Roman" w:hAnsi="Times New Roman"/>
          <w:b/>
        </w:rPr>
      </w:pPr>
      <w:r w:rsidRPr="00286A34">
        <w:rPr>
          <w:rFonts w:ascii="Times New Roman" w:hAnsi="Times New Roman"/>
          <w:b/>
        </w:rPr>
        <w:t>Autonomous judging skills.</w:t>
      </w:r>
    </w:p>
    <w:p w:rsidR="00474804" w:rsidRPr="00286A34" w:rsidRDefault="00286A34">
      <w:pPr>
        <w:rPr>
          <w:rFonts w:ascii="Times New Roman" w:hAnsi="Times New Roman"/>
        </w:rPr>
      </w:pPr>
      <w:r w:rsidRPr="00286A34">
        <w:rPr>
          <w:rFonts w:ascii="Times New Roman" w:hAnsi="Times New Roman"/>
        </w:rPr>
        <w:t>At the end of the course</w:t>
      </w:r>
      <w:r w:rsidR="009D2D6D">
        <w:rPr>
          <w:rFonts w:ascii="Times New Roman" w:hAnsi="Times New Roman"/>
        </w:rPr>
        <w:t>,</w:t>
      </w:r>
      <w:r w:rsidRPr="00286A34">
        <w:rPr>
          <w:rFonts w:ascii="Times New Roman" w:hAnsi="Times New Roman"/>
        </w:rPr>
        <w:t xml:space="preserve"> student</w:t>
      </w:r>
      <w:r w:rsidR="009D2D6D">
        <w:rPr>
          <w:rFonts w:ascii="Times New Roman" w:hAnsi="Times New Roman"/>
        </w:rPr>
        <w:t>s</w:t>
      </w:r>
      <w:r w:rsidRPr="00286A34">
        <w:rPr>
          <w:rFonts w:ascii="Times New Roman" w:hAnsi="Times New Roman"/>
        </w:rPr>
        <w:t xml:space="preserve"> will be able to evaluate the physiological responses of </w:t>
      </w:r>
      <w:r w:rsidR="004378BA">
        <w:rPr>
          <w:rFonts w:ascii="Times New Roman" w:hAnsi="Times New Roman"/>
        </w:rPr>
        <w:t>livestock</w:t>
      </w:r>
      <w:r w:rsidRPr="00286A34">
        <w:rPr>
          <w:rFonts w:ascii="Times New Roman" w:hAnsi="Times New Roman"/>
        </w:rPr>
        <w:t xml:space="preserve"> to environmental variations</w:t>
      </w:r>
      <w:r w:rsidR="004378BA">
        <w:rPr>
          <w:rFonts w:ascii="Times New Roman" w:hAnsi="Times New Roman"/>
        </w:rPr>
        <w:t>,</w:t>
      </w:r>
      <w:r w:rsidRPr="00286A34">
        <w:rPr>
          <w:rFonts w:ascii="Times New Roman" w:hAnsi="Times New Roman"/>
        </w:rPr>
        <w:t xml:space="preserve"> for the maintenance of homeostasis.</w:t>
      </w:r>
    </w:p>
    <w:p w:rsidR="00474804" w:rsidRPr="00286A34" w:rsidRDefault="00474804">
      <w:pPr>
        <w:rPr>
          <w:rFonts w:ascii="Times New Roman" w:hAnsi="Times New Roman"/>
        </w:rPr>
      </w:pPr>
    </w:p>
    <w:p w:rsidR="00474804" w:rsidRPr="00286A34" w:rsidRDefault="00286A34">
      <w:pPr>
        <w:rPr>
          <w:rFonts w:ascii="Times New Roman" w:hAnsi="Times New Roman"/>
          <w:b/>
        </w:rPr>
      </w:pPr>
      <w:r w:rsidRPr="00286A34">
        <w:rPr>
          <w:rFonts w:ascii="Times New Roman" w:hAnsi="Times New Roman"/>
          <w:b/>
        </w:rPr>
        <w:t>Communication skills</w:t>
      </w:r>
    </w:p>
    <w:p w:rsidR="00474804" w:rsidRPr="00286A34" w:rsidRDefault="00286A34">
      <w:pPr>
        <w:rPr>
          <w:rFonts w:ascii="Times New Roman" w:hAnsi="Times New Roman"/>
          <w:b/>
        </w:rPr>
      </w:pPr>
      <w:r w:rsidRPr="00286A34">
        <w:rPr>
          <w:rFonts w:ascii="Times New Roman" w:hAnsi="Times New Roman"/>
        </w:rPr>
        <w:t>At the end of the course</w:t>
      </w:r>
      <w:r w:rsidR="009D2D6D">
        <w:rPr>
          <w:rFonts w:ascii="Times New Roman" w:hAnsi="Times New Roman"/>
        </w:rPr>
        <w:t>,</w:t>
      </w:r>
      <w:r w:rsidRPr="00286A34">
        <w:rPr>
          <w:rFonts w:ascii="Times New Roman" w:hAnsi="Times New Roman"/>
        </w:rPr>
        <w:t xml:space="preserve"> student</w:t>
      </w:r>
      <w:r w:rsidR="009D2D6D">
        <w:rPr>
          <w:rFonts w:ascii="Times New Roman" w:hAnsi="Times New Roman"/>
        </w:rPr>
        <w:t>s</w:t>
      </w:r>
      <w:r w:rsidRPr="00286A34">
        <w:rPr>
          <w:rFonts w:ascii="Times New Roman" w:hAnsi="Times New Roman"/>
        </w:rPr>
        <w:t xml:space="preserve"> will be able to appropriately use scientific language and </w:t>
      </w:r>
      <w:r w:rsidR="004378BA">
        <w:rPr>
          <w:rFonts w:ascii="Times New Roman" w:hAnsi="Times New Roman"/>
        </w:rPr>
        <w:t xml:space="preserve">the </w:t>
      </w:r>
      <w:r w:rsidRPr="00286A34">
        <w:rPr>
          <w:rFonts w:ascii="Times New Roman" w:hAnsi="Times New Roman"/>
        </w:rPr>
        <w:t>specific vocabulary of animal anatomy and physiology.</w:t>
      </w:r>
    </w:p>
    <w:p w:rsidR="00474804" w:rsidRPr="00286A34" w:rsidRDefault="00474804">
      <w:pPr>
        <w:rPr>
          <w:rFonts w:ascii="Times New Roman" w:hAnsi="Times New Roman"/>
          <w:b/>
        </w:rPr>
      </w:pPr>
    </w:p>
    <w:p w:rsidR="00474804" w:rsidRPr="00286A34" w:rsidRDefault="00286A34">
      <w:pPr>
        <w:rPr>
          <w:rFonts w:ascii="Times New Roman" w:hAnsi="Times New Roman"/>
          <w:b/>
        </w:rPr>
      </w:pPr>
      <w:r w:rsidRPr="00286A34">
        <w:rPr>
          <w:rFonts w:ascii="Times New Roman" w:hAnsi="Times New Roman"/>
          <w:b/>
        </w:rPr>
        <w:t>Learning ability</w:t>
      </w:r>
    </w:p>
    <w:p w:rsidR="00474804" w:rsidRPr="00286A34" w:rsidRDefault="00286A34">
      <w:pPr>
        <w:rPr>
          <w:rFonts w:ascii="Times New Roman" w:hAnsi="Times New Roman"/>
          <w:b/>
        </w:rPr>
      </w:pPr>
      <w:r w:rsidRPr="00286A34">
        <w:rPr>
          <w:rFonts w:ascii="Times New Roman" w:hAnsi="Times New Roman"/>
        </w:rPr>
        <w:t>At the end of the course</w:t>
      </w:r>
      <w:r w:rsidR="009D2D6D">
        <w:rPr>
          <w:rFonts w:ascii="Times New Roman" w:hAnsi="Times New Roman"/>
        </w:rPr>
        <w:t>,</w:t>
      </w:r>
      <w:r w:rsidRPr="00286A34">
        <w:rPr>
          <w:rFonts w:ascii="Times New Roman" w:hAnsi="Times New Roman"/>
        </w:rPr>
        <w:t xml:space="preserve"> student</w:t>
      </w:r>
      <w:r w:rsidR="009D2D6D">
        <w:rPr>
          <w:rFonts w:ascii="Times New Roman" w:hAnsi="Times New Roman"/>
        </w:rPr>
        <w:t>s</w:t>
      </w:r>
      <w:r w:rsidRPr="00286A34">
        <w:rPr>
          <w:rFonts w:ascii="Times New Roman" w:hAnsi="Times New Roman"/>
        </w:rPr>
        <w:t xml:space="preserve"> will be able to learn more about animal anatomy and physiology independently</w:t>
      </w:r>
      <w:r w:rsidR="004378BA">
        <w:rPr>
          <w:rFonts w:ascii="Times New Roman" w:hAnsi="Times New Roman"/>
        </w:rPr>
        <w:t>,</w:t>
      </w:r>
      <w:r w:rsidRPr="00286A34">
        <w:rPr>
          <w:rFonts w:ascii="Times New Roman" w:hAnsi="Times New Roman"/>
        </w:rPr>
        <w:t xml:space="preserve"> through the consultation of texts, scientific articles and web resources.</w:t>
      </w:r>
    </w:p>
    <w:p w:rsidR="009D2D6D" w:rsidRDefault="009D2D6D">
      <w:pPr>
        <w:spacing w:before="240" w:after="120"/>
        <w:rPr>
          <w:b/>
          <w:i/>
          <w:sz w:val="18"/>
        </w:rPr>
      </w:pPr>
    </w:p>
    <w:p w:rsidR="00474804" w:rsidRPr="00286A34" w:rsidRDefault="00286A34">
      <w:pPr>
        <w:spacing w:before="240" w:after="120"/>
        <w:rPr>
          <w:b/>
          <w:sz w:val="18"/>
        </w:rPr>
      </w:pPr>
      <w:r w:rsidRPr="00286A34">
        <w:rPr>
          <w:b/>
          <w:i/>
          <w:sz w:val="18"/>
        </w:rPr>
        <w:t>COURSE CONTENT</w:t>
      </w:r>
    </w:p>
    <w:p w:rsidR="00474804" w:rsidRPr="00286A34" w:rsidRDefault="00474804">
      <w:pPr>
        <w:rPr>
          <w:rFonts w:ascii="Times New Roman" w:hAnsi="Times New Roman"/>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1"/>
        <w:gridCol w:w="1139"/>
      </w:tblGrid>
      <w:tr w:rsidR="00474804" w:rsidRPr="00286A34" w:rsidTr="002E1ABF">
        <w:tc>
          <w:tcPr>
            <w:tcW w:w="5551" w:type="dxa"/>
            <w:shd w:val="clear" w:color="auto" w:fill="auto"/>
          </w:tcPr>
          <w:p w:rsidR="00474804" w:rsidRPr="00286A34" w:rsidRDefault="00474804"/>
        </w:tc>
        <w:tc>
          <w:tcPr>
            <w:tcW w:w="1139" w:type="dxa"/>
            <w:shd w:val="clear" w:color="auto" w:fill="auto"/>
          </w:tcPr>
          <w:p w:rsidR="00474804" w:rsidRPr="00286A34" w:rsidRDefault="00286A34">
            <w:r w:rsidRPr="00286A34">
              <w:t>ECTS</w:t>
            </w:r>
          </w:p>
        </w:tc>
      </w:tr>
      <w:tr w:rsidR="00474804" w:rsidRPr="00286A34" w:rsidTr="002E1ABF">
        <w:tc>
          <w:tcPr>
            <w:tcW w:w="5551" w:type="dxa"/>
            <w:shd w:val="clear" w:color="auto" w:fill="auto"/>
          </w:tcPr>
          <w:p w:rsidR="00474804" w:rsidRPr="00286A34" w:rsidRDefault="004378BA" w:rsidP="00944F0E">
            <w:pPr>
              <w:rPr>
                <w:rFonts w:ascii="Times New Roman" w:hAnsi="Times New Roman"/>
              </w:rPr>
            </w:pPr>
            <w:r>
              <w:rPr>
                <w:rFonts w:ascii="Times New Roman" w:hAnsi="Times New Roman"/>
              </w:rPr>
              <w:t>Animal</w:t>
            </w:r>
            <w:r w:rsidR="00286A34" w:rsidRPr="00286A34">
              <w:rPr>
                <w:rFonts w:ascii="Times New Roman" w:hAnsi="Times New Roman"/>
              </w:rPr>
              <w:t xml:space="preserve"> cells, tissues, organs and </w:t>
            </w:r>
            <w:r w:rsidR="00944F0E">
              <w:rPr>
                <w:rFonts w:ascii="Times New Roman" w:hAnsi="Times New Roman"/>
              </w:rPr>
              <w:t>apparat</w:t>
            </w:r>
            <w:r w:rsidR="00025732">
              <w:rPr>
                <w:rFonts w:ascii="Times New Roman" w:hAnsi="Times New Roman"/>
              </w:rPr>
              <w:t>uses</w:t>
            </w:r>
          </w:p>
        </w:tc>
        <w:tc>
          <w:tcPr>
            <w:tcW w:w="1139" w:type="dxa"/>
            <w:shd w:val="clear" w:color="auto" w:fill="auto"/>
          </w:tcPr>
          <w:p w:rsidR="00474804" w:rsidRPr="00286A34" w:rsidRDefault="00286A34">
            <w:r w:rsidRPr="00286A34">
              <w:t>1.0</w:t>
            </w:r>
          </w:p>
        </w:tc>
      </w:tr>
      <w:tr w:rsidR="00474804" w:rsidRPr="00286A34" w:rsidTr="002E1ABF">
        <w:tc>
          <w:tcPr>
            <w:tcW w:w="5551" w:type="dxa"/>
            <w:shd w:val="clear" w:color="auto" w:fill="auto"/>
          </w:tcPr>
          <w:p w:rsidR="00474804" w:rsidRPr="00286A34" w:rsidRDefault="00286A34" w:rsidP="00944F0E">
            <w:pPr>
              <w:rPr>
                <w:rFonts w:ascii="Times New Roman" w:hAnsi="Times New Roman"/>
              </w:rPr>
            </w:pPr>
            <w:r w:rsidRPr="00286A34">
              <w:rPr>
                <w:rFonts w:ascii="Times New Roman" w:hAnsi="Times New Roman"/>
              </w:rPr>
              <w:t>The animal cell: structure and function of the membrane and cellular organelles. Cell junctions</w:t>
            </w:r>
            <w:r w:rsidR="004378BA">
              <w:rPr>
                <w:rFonts w:ascii="Times New Roman" w:hAnsi="Times New Roman"/>
              </w:rPr>
              <w:t>,</w:t>
            </w:r>
            <w:r w:rsidRPr="00286A34">
              <w:rPr>
                <w:rFonts w:ascii="Times New Roman" w:hAnsi="Times New Roman"/>
              </w:rPr>
              <w:t xml:space="preserve"> </w:t>
            </w:r>
            <w:r w:rsidR="004378BA">
              <w:rPr>
                <w:rFonts w:ascii="Times New Roman" w:hAnsi="Times New Roman"/>
              </w:rPr>
              <w:t>i</w:t>
            </w:r>
            <w:r w:rsidRPr="00286A34">
              <w:rPr>
                <w:rFonts w:ascii="Times New Roman" w:hAnsi="Times New Roman"/>
              </w:rPr>
              <w:t>on channels, membrane and action potential. Signal transduction mechanisms. Animal tissues: epithelial, connective, nervous, musc</w:t>
            </w:r>
            <w:r w:rsidR="004378BA">
              <w:rPr>
                <w:rFonts w:ascii="Times New Roman" w:hAnsi="Times New Roman"/>
              </w:rPr>
              <w:t>ular</w:t>
            </w:r>
            <w:r w:rsidRPr="00286A34">
              <w:rPr>
                <w:rFonts w:ascii="Times New Roman" w:hAnsi="Times New Roman"/>
              </w:rPr>
              <w:t xml:space="preserve">. Organisation and description of </w:t>
            </w:r>
            <w:r w:rsidR="00FD2528" w:rsidRPr="00286A34">
              <w:rPr>
                <w:rFonts w:ascii="Times New Roman" w:hAnsi="Times New Roman"/>
              </w:rPr>
              <w:t>the animal</w:t>
            </w:r>
            <w:r w:rsidRPr="00286A34">
              <w:rPr>
                <w:rFonts w:ascii="Times New Roman" w:hAnsi="Times New Roman"/>
              </w:rPr>
              <w:t xml:space="preserve"> organism's </w:t>
            </w:r>
            <w:r w:rsidR="00944F0E">
              <w:rPr>
                <w:rFonts w:ascii="Times New Roman" w:hAnsi="Times New Roman"/>
              </w:rPr>
              <w:t>apparat</w:t>
            </w:r>
            <w:r w:rsidR="00025732">
              <w:rPr>
                <w:rFonts w:ascii="Times New Roman" w:hAnsi="Times New Roman"/>
              </w:rPr>
              <w:t>uses</w:t>
            </w:r>
            <w:r w:rsidRPr="00286A34">
              <w:rPr>
                <w:rFonts w:ascii="Times New Roman" w:hAnsi="Times New Roman"/>
              </w:rPr>
              <w:t>.</w:t>
            </w:r>
          </w:p>
        </w:tc>
        <w:tc>
          <w:tcPr>
            <w:tcW w:w="1139" w:type="dxa"/>
            <w:shd w:val="clear" w:color="auto" w:fill="auto"/>
          </w:tcPr>
          <w:p w:rsidR="00474804" w:rsidRPr="00286A34" w:rsidRDefault="00286A34">
            <w:r w:rsidRPr="00286A34">
              <w:t>1.0</w:t>
            </w:r>
          </w:p>
        </w:tc>
      </w:tr>
      <w:tr w:rsidR="00474804" w:rsidRPr="00286A34" w:rsidTr="002E1ABF">
        <w:tc>
          <w:tcPr>
            <w:tcW w:w="5551" w:type="dxa"/>
            <w:shd w:val="clear" w:color="auto" w:fill="auto"/>
          </w:tcPr>
          <w:p w:rsidR="00474804" w:rsidRPr="00286A34" w:rsidRDefault="00286A34">
            <w:pPr>
              <w:rPr>
                <w:rFonts w:ascii="Times New Roman" w:hAnsi="Times New Roman"/>
              </w:rPr>
            </w:pPr>
            <w:r w:rsidRPr="00286A34">
              <w:rPr>
                <w:rFonts w:ascii="Times New Roman" w:hAnsi="Times New Roman"/>
              </w:rPr>
              <w:t xml:space="preserve">Digestive system: anatomy of the alimentary canal and associated glands; physiology: </w:t>
            </w:r>
            <w:r w:rsidR="004378BA">
              <w:rPr>
                <w:rFonts w:ascii="Times New Roman" w:hAnsi="Times New Roman"/>
              </w:rPr>
              <w:t xml:space="preserve">feed </w:t>
            </w:r>
            <w:r w:rsidRPr="00286A34">
              <w:rPr>
                <w:rFonts w:ascii="Times New Roman" w:hAnsi="Times New Roman"/>
              </w:rPr>
              <w:t>prehension and mastication, gastric and forestomach motility, gastric juice, bile, pancreatic juice, enteric juice, nervous and humoral regulation of gastrointestinal functions, digestion and absorption, rumen biochemistry.</w:t>
            </w:r>
          </w:p>
        </w:tc>
        <w:tc>
          <w:tcPr>
            <w:tcW w:w="1139" w:type="dxa"/>
            <w:shd w:val="clear" w:color="auto" w:fill="auto"/>
          </w:tcPr>
          <w:p w:rsidR="00474804" w:rsidRPr="00286A34" w:rsidRDefault="00286A34">
            <w:r w:rsidRPr="00286A34">
              <w:t>1.5</w:t>
            </w:r>
          </w:p>
        </w:tc>
      </w:tr>
      <w:tr w:rsidR="00474804" w:rsidRPr="00286A34" w:rsidTr="002E1ABF">
        <w:tc>
          <w:tcPr>
            <w:tcW w:w="5551" w:type="dxa"/>
            <w:shd w:val="clear" w:color="auto" w:fill="auto"/>
          </w:tcPr>
          <w:p w:rsidR="00474804" w:rsidRPr="00286A34" w:rsidRDefault="00286A34">
            <w:pPr>
              <w:rPr>
                <w:rFonts w:ascii="Times New Roman" w:hAnsi="Times New Roman"/>
              </w:rPr>
            </w:pPr>
            <w:r w:rsidRPr="00286A34">
              <w:rPr>
                <w:rFonts w:ascii="Times New Roman" w:hAnsi="Times New Roman"/>
              </w:rPr>
              <w:t>Endocrine system: hormones and receptors; anatomy and physiology of endocrine glands</w:t>
            </w:r>
            <w:r w:rsidRPr="00286A34">
              <w:t>.</w:t>
            </w:r>
          </w:p>
        </w:tc>
        <w:tc>
          <w:tcPr>
            <w:tcW w:w="1139" w:type="dxa"/>
            <w:shd w:val="clear" w:color="auto" w:fill="auto"/>
          </w:tcPr>
          <w:p w:rsidR="00474804" w:rsidRPr="00286A34" w:rsidRDefault="00286A34">
            <w:r w:rsidRPr="00286A34">
              <w:t>1.0</w:t>
            </w:r>
          </w:p>
        </w:tc>
      </w:tr>
      <w:tr w:rsidR="002E1ABF" w:rsidRPr="00286A34" w:rsidTr="002E1ABF">
        <w:tc>
          <w:tcPr>
            <w:tcW w:w="5551" w:type="dxa"/>
            <w:shd w:val="clear" w:color="auto" w:fill="auto"/>
          </w:tcPr>
          <w:p w:rsidR="002E1ABF" w:rsidRPr="00286A34" w:rsidRDefault="002E1ABF" w:rsidP="004A0C9E">
            <w:pPr>
              <w:rPr>
                <w:rFonts w:ascii="Times New Roman" w:hAnsi="Times New Roman"/>
              </w:rPr>
            </w:pPr>
            <w:r w:rsidRPr="00286A34">
              <w:rPr>
                <w:rFonts w:ascii="Times New Roman" w:hAnsi="Times New Roman"/>
              </w:rPr>
              <w:t xml:space="preserve">Female reproductive system: anatomy; physiology of oogenesis, oestrous cycle, hormones involved during puberty, oestrous cycle, pregnancy and </w:t>
            </w:r>
            <w:r>
              <w:rPr>
                <w:rFonts w:ascii="Times New Roman" w:hAnsi="Times New Roman"/>
              </w:rPr>
              <w:t>parturition</w:t>
            </w:r>
            <w:r w:rsidRPr="00286A34">
              <w:rPr>
                <w:rFonts w:ascii="Times New Roman" w:hAnsi="Times New Roman"/>
              </w:rPr>
              <w:t xml:space="preserve">; anatomy and physiology of the mammary gland: mammogenesis, lactogenesis, galactopoiesis, milk synthesis and ejection. Milking. </w:t>
            </w:r>
            <w:r>
              <w:rPr>
                <w:rFonts w:ascii="Times New Roman" w:hAnsi="Times New Roman"/>
              </w:rPr>
              <w:t>The d</w:t>
            </w:r>
            <w:r w:rsidRPr="00286A34">
              <w:rPr>
                <w:rFonts w:ascii="Times New Roman" w:hAnsi="Times New Roman"/>
              </w:rPr>
              <w:t>ry</w:t>
            </w:r>
            <w:r>
              <w:rPr>
                <w:rFonts w:ascii="Times New Roman" w:hAnsi="Times New Roman"/>
              </w:rPr>
              <w:t xml:space="preserve"> period</w:t>
            </w:r>
            <w:r w:rsidRPr="00286A34">
              <w:rPr>
                <w:rFonts w:ascii="Times New Roman" w:hAnsi="Times New Roman"/>
              </w:rPr>
              <w:t>.</w:t>
            </w:r>
          </w:p>
        </w:tc>
        <w:tc>
          <w:tcPr>
            <w:tcW w:w="1139" w:type="dxa"/>
            <w:shd w:val="clear" w:color="auto" w:fill="auto"/>
          </w:tcPr>
          <w:p w:rsidR="002E1ABF" w:rsidRPr="00286A34" w:rsidRDefault="002E1ABF" w:rsidP="004A0C9E">
            <w:r w:rsidRPr="00286A34">
              <w:t>1.</w:t>
            </w:r>
            <w:r>
              <w:t>0</w:t>
            </w:r>
          </w:p>
        </w:tc>
      </w:tr>
      <w:tr w:rsidR="00474804" w:rsidRPr="00286A34" w:rsidTr="002E1ABF">
        <w:tc>
          <w:tcPr>
            <w:tcW w:w="5551" w:type="dxa"/>
            <w:shd w:val="clear" w:color="auto" w:fill="auto"/>
          </w:tcPr>
          <w:p w:rsidR="00474804" w:rsidRPr="00286A34" w:rsidRDefault="002E1ABF" w:rsidP="00944F0E">
            <w:pPr>
              <w:rPr>
                <w:rFonts w:ascii="Times New Roman" w:hAnsi="Times New Roman"/>
              </w:rPr>
            </w:pPr>
            <w:r>
              <w:rPr>
                <w:rFonts w:ascii="Times New Roman" w:hAnsi="Times New Roman"/>
              </w:rPr>
              <w:t>Introduction to the genetics of metabolism: basis of animal genetics; example of major genes influencing metabolism.</w:t>
            </w:r>
          </w:p>
        </w:tc>
        <w:tc>
          <w:tcPr>
            <w:tcW w:w="1139" w:type="dxa"/>
            <w:shd w:val="clear" w:color="auto" w:fill="auto"/>
          </w:tcPr>
          <w:p w:rsidR="00474804" w:rsidRPr="00286A34" w:rsidRDefault="002E1ABF">
            <w:r>
              <w:t>0</w:t>
            </w:r>
            <w:r w:rsidR="00286A34" w:rsidRPr="00286A34">
              <w:t>.5</w:t>
            </w:r>
          </w:p>
        </w:tc>
      </w:tr>
      <w:tr w:rsidR="00474804" w:rsidRPr="00286A34" w:rsidTr="002E1ABF">
        <w:tc>
          <w:tcPr>
            <w:tcW w:w="5551" w:type="dxa"/>
            <w:shd w:val="clear" w:color="auto" w:fill="auto"/>
          </w:tcPr>
          <w:p w:rsidR="00474804" w:rsidRPr="00286A34" w:rsidRDefault="00286A34">
            <w:pPr>
              <w:rPr>
                <w:smallCaps/>
                <w:sz w:val="18"/>
              </w:rPr>
            </w:pPr>
            <w:r w:rsidRPr="00286A34">
              <w:rPr>
                <w:smallCaps/>
                <w:sz w:val="18"/>
              </w:rPr>
              <w:t xml:space="preserve">Tutorials. </w:t>
            </w:r>
          </w:p>
          <w:p w:rsidR="00474804" w:rsidRPr="00286A34" w:rsidRDefault="00286A34">
            <w:pPr>
              <w:rPr>
                <w:rFonts w:ascii="Times New Roman" w:hAnsi="Times New Roman"/>
              </w:rPr>
            </w:pPr>
            <w:r w:rsidRPr="00286A34">
              <w:rPr>
                <w:rFonts w:ascii="Times New Roman" w:hAnsi="Times New Roman"/>
              </w:rPr>
              <w:t>Technical visits, topical seminars.</w:t>
            </w:r>
          </w:p>
        </w:tc>
        <w:tc>
          <w:tcPr>
            <w:tcW w:w="1139" w:type="dxa"/>
            <w:shd w:val="clear" w:color="auto" w:fill="auto"/>
          </w:tcPr>
          <w:p w:rsidR="00474804" w:rsidRPr="00286A34" w:rsidRDefault="00286A34">
            <w:r w:rsidRPr="00286A34">
              <w:t>1.0</w:t>
            </w:r>
          </w:p>
        </w:tc>
      </w:tr>
    </w:tbl>
    <w:p w:rsidR="00474804" w:rsidRPr="00286A34" w:rsidRDefault="00474804"/>
    <w:p w:rsidR="00474804" w:rsidRPr="00286A34" w:rsidRDefault="00286A34">
      <w:pPr>
        <w:keepNext/>
        <w:spacing w:before="240" w:after="120"/>
        <w:rPr>
          <w:b/>
          <w:sz w:val="18"/>
        </w:rPr>
      </w:pPr>
      <w:r w:rsidRPr="00286A34">
        <w:rPr>
          <w:b/>
          <w:i/>
          <w:sz w:val="18"/>
        </w:rPr>
        <w:t>READING LIST</w:t>
      </w:r>
    </w:p>
    <w:p w:rsidR="00474804" w:rsidRPr="00FD2528" w:rsidRDefault="00286A34" w:rsidP="00452407">
      <w:pPr>
        <w:pStyle w:val="Titolo5"/>
        <w:rPr>
          <w:lang w:val="it-IT"/>
        </w:rPr>
      </w:pPr>
      <w:r w:rsidRPr="00FD2528">
        <w:rPr>
          <w:rFonts w:ascii="Times" w:eastAsia="Times New Roman" w:hAnsi="Times" w:cs="Times New Roman"/>
          <w:color w:val="auto"/>
          <w:sz w:val="16"/>
          <w:lang w:val="it-IT"/>
        </w:rPr>
        <w:t>OYSTEIN V. SJAASTAD, IAV SAND, KNUT HOVE</w:t>
      </w:r>
      <w:r w:rsidRPr="00FD2528">
        <w:rPr>
          <w:rFonts w:eastAsia="Times New Roman"/>
          <w:lang w:val="it-IT"/>
        </w:rPr>
        <w:t xml:space="preserve">, </w:t>
      </w:r>
      <w:r w:rsidRPr="00FD2528">
        <w:rPr>
          <w:rFonts w:ascii="Times" w:eastAsia="Times New Roman" w:hAnsi="Times" w:cs="Times New Roman"/>
          <w:i/>
          <w:color w:val="auto"/>
          <w:sz w:val="18"/>
          <w:lang w:val="it-IT"/>
        </w:rPr>
        <w:t>Fisiologia degli animali domestici,</w:t>
      </w:r>
      <w:r w:rsidRPr="00FD2528">
        <w:rPr>
          <w:rFonts w:eastAsia="Times New Roman"/>
          <w:lang w:val="it-IT"/>
        </w:rPr>
        <w:t xml:space="preserve"> Rev. by C. </w:t>
      </w:r>
      <w:proofErr w:type="spellStart"/>
      <w:r w:rsidRPr="00FD2528">
        <w:rPr>
          <w:rFonts w:eastAsia="Times New Roman"/>
          <w:lang w:val="it-IT"/>
        </w:rPr>
        <w:t>Tamanini</w:t>
      </w:r>
      <w:proofErr w:type="spellEnd"/>
      <w:r w:rsidRPr="00FD2528">
        <w:rPr>
          <w:rFonts w:eastAsia="Times New Roman"/>
          <w:lang w:val="it-IT"/>
        </w:rPr>
        <w:t xml:space="preserve">, </w:t>
      </w:r>
      <w:r w:rsidRPr="00FD2528">
        <w:rPr>
          <w:rFonts w:ascii="Times" w:eastAsia="Times New Roman" w:hAnsi="Times" w:cs="Times New Roman"/>
          <w:color w:val="auto"/>
          <w:sz w:val="18"/>
          <w:lang w:val="it-IT"/>
        </w:rPr>
        <w:t>Casa Editrice Ambrosiana, 2013</w:t>
      </w:r>
      <w:r w:rsidRPr="00FD2528">
        <w:rPr>
          <w:lang w:val="it-IT"/>
        </w:rPr>
        <w:t xml:space="preserve"> </w:t>
      </w:r>
    </w:p>
    <w:p w:rsidR="00474804" w:rsidRPr="00FD2528" w:rsidRDefault="00286A34">
      <w:pPr>
        <w:tabs>
          <w:tab w:val="clear" w:pos="284"/>
        </w:tabs>
        <w:spacing w:line="240" w:lineRule="auto"/>
        <w:ind w:left="284" w:hanging="284"/>
        <w:rPr>
          <w:lang w:val="it-IT"/>
        </w:rPr>
      </w:pPr>
      <w:r w:rsidRPr="00FD2528">
        <w:rPr>
          <w:sz w:val="16"/>
          <w:lang w:val="it-IT"/>
        </w:rPr>
        <w:t xml:space="preserve">R. BORTOLAMI, E. CALLEGARI, P. CLAVENZANI, V. BEGHELLI, </w:t>
      </w:r>
      <w:r w:rsidRPr="00FD2528">
        <w:rPr>
          <w:i/>
          <w:sz w:val="18"/>
          <w:lang w:val="it-IT"/>
        </w:rPr>
        <w:t>Anatomia e fisiologia degli animali domestici,</w:t>
      </w:r>
      <w:r w:rsidRPr="00FD2528">
        <w:rPr>
          <w:sz w:val="16"/>
          <w:lang w:val="it-IT"/>
        </w:rPr>
        <w:t xml:space="preserve"> </w:t>
      </w:r>
      <w:proofErr w:type="spellStart"/>
      <w:r w:rsidRPr="00FD2528">
        <w:rPr>
          <w:sz w:val="18"/>
          <w:lang w:val="it-IT"/>
        </w:rPr>
        <w:t>Edagricole</w:t>
      </w:r>
      <w:proofErr w:type="spellEnd"/>
      <w:r w:rsidRPr="00FD2528">
        <w:rPr>
          <w:sz w:val="18"/>
          <w:lang w:val="it-IT"/>
        </w:rPr>
        <w:t>, Bologna, 2009</w:t>
      </w:r>
      <w:r w:rsidRPr="00FD2528">
        <w:rPr>
          <w:lang w:val="it-IT"/>
        </w:rPr>
        <w:t xml:space="preserve"> </w:t>
      </w:r>
    </w:p>
    <w:p w:rsidR="00474804" w:rsidRPr="00FD2528" w:rsidRDefault="00286A34">
      <w:pPr>
        <w:tabs>
          <w:tab w:val="clear" w:pos="284"/>
        </w:tabs>
        <w:spacing w:line="240" w:lineRule="auto"/>
        <w:ind w:left="284" w:hanging="284"/>
        <w:rPr>
          <w:lang w:val="it-IT"/>
        </w:rPr>
      </w:pPr>
      <w:r w:rsidRPr="00FD2528">
        <w:rPr>
          <w:sz w:val="16"/>
          <w:lang w:val="it-IT"/>
        </w:rPr>
        <w:t>G. BERTONI</w:t>
      </w:r>
      <w:r w:rsidRPr="00FD2528">
        <w:rPr>
          <w:lang w:val="it-IT"/>
        </w:rPr>
        <w:t xml:space="preserve">, </w:t>
      </w:r>
      <w:r w:rsidRPr="00FD2528">
        <w:rPr>
          <w:i/>
          <w:sz w:val="18"/>
          <w:lang w:val="it-IT"/>
        </w:rPr>
        <w:t>Il rumine: alcuni aspetti di anatomia, di fisiologia, di modulazione e di fisiopatologia</w:t>
      </w:r>
      <w:r w:rsidRPr="00FD2528">
        <w:rPr>
          <w:sz w:val="18"/>
          <w:lang w:val="it-IT"/>
        </w:rPr>
        <w:t>, CUSL, 1985</w:t>
      </w:r>
      <w:r w:rsidRPr="00FD2528">
        <w:rPr>
          <w:lang w:val="it-IT"/>
        </w:rPr>
        <w:t xml:space="preserve"> </w:t>
      </w:r>
    </w:p>
    <w:p w:rsidR="00474804" w:rsidRPr="00FD2528" w:rsidRDefault="00286A34">
      <w:pPr>
        <w:tabs>
          <w:tab w:val="clear" w:pos="284"/>
        </w:tabs>
        <w:spacing w:line="240" w:lineRule="auto"/>
        <w:ind w:left="284" w:hanging="284"/>
        <w:rPr>
          <w:lang w:val="it-IT"/>
        </w:rPr>
      </w:pPr>
      <w:r w:rsidRPr="00FD2528">
        <w:rPr>
          <w:sz w:val="16"/>
          <w:lang w:val="it-IT"/>
        </w:rPr>
        <w:t>R. BARONE</w:t>
      </w:r>
      <w:r w:rsidRPr="00FD2528">
        <w:rPr>
          <w:lang w:val="it-IT"/>
        </w:rPr>
        <w:t xml:space="preserve">, </w:t>
      </w:r>
      <w:r w:rsidRPr="00FD2528">
        <w:rPr>
          <w:i/>
          <w:sz w:val="18"/>
          <w:lang w:val="it-IT"/>
        </w:rPr>
        <w:t>Atlante di osteologia e miologia del cavallo e del bovino</w:t>
      </w:r>
      <w:r w:rsidRPr="00FD2528">
        <w:rPr>
          <w:sz w:val="18"/>
          <w:lang w:val="it-IT"/>
        </w:rPr>
        <w:t xml:space="preserve">, </w:t>
      </w:r>
      <w:proofErr w:type="spellStart"/>
      <w:r w:rsidRPr="00FD2528">
        <w:rPr>
          <w:sz w:val="18"/>
          <w:lang w:val="it-IT"/>
        </w:rPr>
        <w:t>Edagricole</w:t>
      </w:r>
      <w:proofErr w:type="spellEnd"/>
      <w:r w:rsidRPr="00FD2528">
        <w:rPr>
          <w:sz w:val="18"/>
          <w:lang w:val="it-IT"/>
        </w:rPr>
        <w:t>, Bologna, 1981</w:t>
      </w:r>
      <w:r w:rsidRPr="00FD2528">
        <w:rPr>
          <w:lang w:val="it-IT"/>
        </w:rPr>
        <w:t xml:space="preserve"> </w:t>
      </w:r>
    </w:p>
    <w:p w:rsidR="00474804" w:rsidRPr="00286A34" w:rsidRDefault="00286A34">
      <w:pPr>
        <w:tabs>
          <w:tab w:val="clear" w:pos="284"/>
        </w:tabs>
        <w:spacing w:line="240" w:lineRule="auto"/>
        <w:ind w:left="284" w:hanging="284"/>
      </w:pPr>
      <w:r w:rsidRPr="00286A34">
        <w:rPr>
          <w:sz w:val="16"/>
        </w:rPr>
        <w:t>J.C. CUNNINGHAM</w:t>
      </w:r>
      <w:r w:rsidRPr="00286A34">
        <w:t xml:space="preserve">, </w:t>
      </w:r>
      <w:r w:rsidRPr="00286A34">
        <w:rPr>
          <w:i/>
          <w:sz w:val="18"/>
        </w:rPr>
        <w:t>Textbook of veterinary physiology</w:t>
      </w:r>
      <w:r w:rsidRPr="00286A34">
        <w:rPr>
          <w:sz w:val="18"/>
        </w:rPr>
        <w:t>, Philadelphia, Saunders, 2002.</w:t>
      </w:r>
      <w:r w:rsidRPr="00286A34">
        <w:t xml:space="preserve"> </w:t>
      </w:r>
    </w:p>
    <w:p w:rsidR="00474804" w:rsidRPr="00286A34" w:rsidRDefault="00474804">
      <w:pPr>
        <w:spacing w:line="240" w:lineRule="atLeast"/>
        <w:rPr>
          <w:sz w:val="18"/>
        </w:rPr>
      </w:pPr>
    </w:p>
    <w:p w:rsidR="00474804" w:rsidRPr="00286A34" w:rsidRDefault="00286A34">
      <w:pPr>
        <w:rPr>
          <w:sz w:val="18"/>
        </w:rPr>
      </w:pPr>
      <w:r w:rsidRPr="00286A34">
        <w:rPr>
          <w:sz w:val="18"/>
        </w:rPr>
        <w:t xml:space="preserve">Further reading references will be provided during the course. </w:t>
      </w:r>
    </w:p>
    <w:p w:rsidR="00474804" w:rsidRPr="00286A34" w:rsidRDefault="00286A34">
      <w:r w:rsidRPr="00286A34">
        <w:rPr>
          <w:sz w:val="18"/>
        </w:rPr>
        <w:t>The slides used in lectures will be made available on Blackboard.</w:t>
      </w:r>
    </w:p>
    <w:p w:rsidR="009D2D6D" w:rsidRDefault="009D2D6D">
      <w:pPr>
        <w:spacing w:before="240" w:after="120" w:line="220" w:lineRule="exact"/>
        <w:rPr>
          <w:b/>
          <w:i/>
          <w:sz w:val="18"/>
        </w:rPr>
      </w:pPr>
    </w:p>
    <w:p w:rsidR="00474804" w:rsidRPr="00286A34" w:rsidRDefault="00286A34">
      <w:pPr>
        <w:spacing w:before="240" w:after="120" w:line="220" w:lineRule="exact"/>
        <w:rPr>
          <w:b/>
          <w:i/>
          <w:sz w:val="18"/>
        </w:rPr>
      </w:pPr>
      <w:r w:rsidRPr="00286A34">
        <w:rPr>
          <w:b/>
          <w:i/>
          <w:sz w:val="18"/>
        </w:rPr>
        <w:lastRenderedPageBreak/>
        <w:t>TEACHING METHOD</w:t>
      </w:r>
    </w:p>
    <w:p w:rsidR="00474804" w:rsidRPr="00286A34" w:rsidRDefault="00286A34">
      <w:pPr>
        <w:pStyle w:val="Testo2"/>
        <w:ind w:firstLine="0"/>
        <w:rPr>
          <w:noProof w:val="0"/>
        </w:rPr>
      </w:pPr>
      <w:r w:rsidRPr="00286A34">
        <w:rPr>
          <w:noProof w:val="0"/>
        </w:rPr>
        <w:t>- Dialogic and theoretical frontal lectures with support of PowerPoint slides, in which the relationships between the form and function of cells, tissues, organs and systems of the animal organism are presented and discussed. The digestive, endocrine and reproductive systems, fundamental for the various types of animal production, will be dealt with in greater detail.</w:t>
      </w:r>
    </w:p>
    <w:p w:rsidR="00474804" w:rsidRPr="00286A34" w:rsidRDefault="00286A34">
      <w:pPr>
        <w:pStyle w:val="Testo2"/>
        <w:ind w:firstLine="0"/>
        <w:rPr>
          <w:noProof w:val="0"/>
        </w:rPr>
      </w:pPr>
      <w:r w:rsidRPr="00286A34">
        <w:rPr>
          <w:noProof w:val="0"/>
        </w:rPr>
        <w:t>- The course will be supplemented with seminars by external experts on specific topics relevant to the physiology, productive efficiency and environmental impact of the animals in production.</w:t>
      </w:r>
    </w:p>
    <w:p w:rsidR="00474804" w:rsidRPr="00286A34" w:rsidRDefault="00286A34">
      <w:pPr>
        <w:pStyle w:val="Testo2"/>
        <w:ind w:firstLine="0"/>
        <w:rPr>
          <w:noProof w:val="0"/>
        </w:rPr>
      </w:pPr>
      <w:r w:rsidRPr="00286A34">
        <w:rPr>
          <w:noProof w:val="0"/>
        </w:rPr>
        <w:t>- Classroom tutorials on how to recognise the different tissues making up animal organs will also be conducted.</w:t>
      </w:r>
    </w:p>
    <w:p w:rsidR="00474804" w:rsidRPr="00286A34" w:rsidRDefault="00286A34">
      <w:pPr>
        <w:pStyle w:val="Testo2"/>
        <w:ind w:firstLine="0"/>
        <w:rPr>
          <w:noProof w:val="0"/>
        </w:rPr>
      </w:pPr>
      <w:r w:rsidRPr="00286A34">
        <w:rPr>
          <w:noProof w:val="0"/>
        </w:rPr>
        <w:t xml:space="preserve">- Visits to the experimental company, CERZOO, and other zootechnical companies will be organised, which will include a description and discussion of the animal morphological evaluation criteria and how these are applied in the field. </w:t>
      </w:r>
    </w:p>
    <w:p w:rsidR="00474804" w:rsidRPr="00286A34" w:rsidRDefault="00286A34">
      <w:pPr>
        <w:spacing w:before="240" w:after="120" w:line="220" w:lineRule="exact"/>
        <w:rPr>
          <w:b/>
          <w:i/>
          <w:sz w:val="18"/>
        </w:rPr>
      </w:pPr>
      <w:r w:rsidRPr="00286A34">
        <w:rPr>
          <w:b/>
          <w:i/>
          <w:sz w:val="18"/>
        </w:rPr>
        <w:t>ASSESSMENT METHOD AND CRITERIA</w:t>
      </w:r>
    </w:p>
    <w:p w:rsidR="00474804" w:rsidRPr="00286A34" w:rsidRDefault="00286A34">
      <w:pPr>
        <w:spacing w:before="240" w:after="120"/>
        <w:rPr>
          <w:sz w:val="18"/>
        </w:rPr>
      </w:pPr>
      <w:r w:rsidRPr="00286A34">
        <w:rPr>
          <w:sz w:val="18"/>
        </w:rPr>
        <w:t>An interim written test is scheduled on the content covered in the first part of the course. The duration of the test is 120 minutes. Each test will consist of four questions covering the contents of the frontal lectures, each carrying a maximum of 7 marks, and one question covering the tutorials, carrying a maximum of 4 marks, for a total of 32 marks. The student's mark will depend on the completeness and clarity of their answers and their command of the language. The results will be communicated on the Blackboard platform. Any learning-related issues emerging from the written test will be discussed in class.</w:t>
      </w:r>
    </w:p>
    <w:p w:rsidR="00474804" w:rsidRPr="00286A34" w:rsidRDefault="00286A34">
      <w:pPr>
        <w:spacing w:before="240" w:after="120"/>
        <w:rPr>
          <w:sz w:val="18"/>
        </w:rPr>
      </w:pPr>
      <w:r w:rsidRPr="00286A34">
        <w:rPr>
          <w:sz w:val="18"/>
        </w:rPr>
        <w:t xml:space="preserve">At the end of the course a final oral test will be held; this will cover the second part of the course for those who obtained a mark of at least 18 and accepted the assessment of the interim tests, and the entire course program for the others. The final mark will be weighted 1/3 interim test score and 2/3 oral exam. </w:t>
      </w:r>
    </w:p>
    <w:p w:rsidR="00474804" w:rsidRPr="00286A34" w:rsidRDefault="00286A34">
      <w:pPr>
        <w:spacing w:before="240" w:after="120"/>
        <w:rPr>
          <w:b/>
          <w:i/>
          <w:sz w:val="18"/>
        </w:rPr>
      </w:pPr>
      <w:r w:rsidRPr="00286A34">
        <w:rPr>
          <w:b/>
          <w:i/>
          <w:sz w:val="18"/>
        </w:rPr>
        <w:t>NOTES AND PREREQUISITES</w:t>
      </w:r>
    </w:p>
    <w:p w:rsidR="00474804" w:rsidRPr="00286A34" w:rsidRDefault="00286A34">
      <w:pPr>
        <w:pStyle w:val="Testo2"/>
        <w:ind w:firstLine="0"/>
        <w:rPr>
          <w:noProof w:val="0"/>
        </w:rPr>
      </w:pPr>
      <w:r w:rsidRPr="00286A34">
        <w:rPr>
          <w:noProof w:val="0"/>
        </w:rPr>
        <w:t>Students may only enrol for the final exam once they've passed the General Chemistry and Organic Chemistry exams. Knowledge of the chemical structure of biological molecules and the basic principles of biochemistry is recommended.</w:t>
      </w:r>
    </w:p>
    <w:p w:rsidR="00FD2528" w:rsidRPr="00FD2528" w:rsidRDefault="00FD2528" w:rsidP="00FD2528">
      <w:pPr>
        <w:pStyle w:val="Testo2"/>
        <w:spacing w:before="120"/>
        <w:ind w:left="284" w:right="27" w:firstLine="0"/>
        <w:rPr>
          <w:noProof w:val="0"/>
        </w:rPr>
      </w:pPr>
      <w:r w:rsidRPr="00FD2528">
        <w:rPr>
          <w:noProof w:val="0"/>
        </w:rPr>
        <w:t xml:space="preserve">Information on office hours available on the teacher's personal page at </w:t>
      </w:r>
      <w:hyperlink r:id="rId5" w:history="1">
        <w:r w:rsidRPr="00FD2528">
          <w:rPr>
            <w:rStyle w:val="Collegamentoipertestuale"/>
            <w:noProof w:val="0"/>
          </w:rPr>
          <w:t>http://docenti.unicatt.it/</w:t>
        </w:r>
      </w:hyperlink>
      <w:r w:rsidRPr="00FD2528">
        <w:rPr>
          <w:noProof w:val="0"/>
        </w:rPr>
        <w:t>.</w:t>
      </w:r>
    </w:p>
    <w:bookmarkStart w:id="0" w:name="_GoBack"/>
    <w:bookmarkEnd w:id="0"/>
    <w:p w:rsidR="00474804" w:rsidRDefault="005B2524">
      <w:pPr>
        <w:pStyle w:val="Testo2"/>
      </w:pPr>
      <w:r w:rsidRPr="00CB6406">
        <w:object w:dxaOrig="6690" w:dyaOrig="9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34.5pt;height:480pt;mso-width-percent:0;mso-height-percent:0;mso-width-percent:0;mso-height-percent:0" o:ole="">
            <v:imagedata r:id="rId6" o:title=""/>
          </v:shape>
          <o:OLEObject Type="Embed" ProgID="Word.Document.12" ShapeID="_x0000_i1026" DrawAspect="Content" ObjectID="_1747658242" r:id="rId7">
            <o:FieldCodes>\s</o:FieldCodes>
          </o:OLEObject>
        </w:object>
      </w:r>
      <w:r w:rsidR="00CB6406" w:rsidRPr="00CB6406">
        <w:t xml:space="preserve"> </w:t>
      </w:r>
      <w:r w:rsidRPr="00CB6406">
        <w:object w:dxaOrig="6690" w:dyaOrig="9600">
          <v:shape id="_x0000_i1027" type="#_x0000_t75" alt="" style="width:334.5pt;height:480pt;mso-width-percent:0;mso-height-percent:0;mso-width-percent:0;mso-height-percent:0" o:ole="">
            <v:imagedata r:id="rId8" o:title=""/>
          </v:shape>
          <o:OLEObject Type="Embed" ProgID="Word.Document.12" ShapeID="_x0000_i1027" DrawAspect="Content" ObjectID="_1747658243" r:id="rId9">
            <o:FieldCodes>\s</o:FieldCodes>
          </o:OLEObject>
        </w:object>
      </w:r>
    </w:p>
    <w:sectPr w:rsidR="0047480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5D0FC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A494D"/>
    <w:multiLevelType w:val="hybridMultilevel"/>
    <w:tmpl w:val="98CEC3E2"/>
    <w:lvl w:ilvl="0" w:tplc="CB340EDA">
      <w:numFmt w:val="bullet"/>
      <w:lvlText w:val="•"/>
      <w:lvlJc w:val="left"/>
      <w:pPr>
        <w:ind w:left="360" w:hanging="705"/>
      </w:pPr>
      <w:rPr>
        <w:rFonts w:ascii="Calibri" w:eastAsia="Times New Roman" w:hAnsi="Calibri" w:hint="default"/>
      </w:rPr>
    </w:lvl>
    <w:lvl w:ilvl="1" w:tplc="04100003" w:tentative="1">
      <w:start w:val="1"/>
      <w:numFmt w:val="bullet"/>
      <w:lvlText w:val="o"/>
      <w:lvlJc w:val="left"/>
      <w:pPr>
        <w:ind w:left="735" w:hanging="360"/>
      </w:pPr>
      <w:rPr>
        <w:rFonts w:ascii="Courier New" w:hAnsi="Courier New" w:hint="default"/>
      </w:rPr>
    </w:lvl>
    <w:lvl w:ilvl="2" w:tplc="04100005" w:tentative="1">
      <w:start w:val="1"/>
      <w:numFmt w:val="bullet"/>
      <w:lvlText w:val=""/>
      <w:lvlJc w:val="left"/>
      <w:pPr>
        <w:ind w:left="1455" w:hanging="360"/>
      </w:pPr>
      <w:rPr>
        <w:rFonts w:ascii="Wingdings" w:hAnsi="Wingdings" w:hint="default"/>
      </w:rPr>
    </w:lvl>
    <w:lvl w:ilvl="3" w:tplc="04100001" w:tentative="1">
      <w:start w:val="1"/>
      <w:numFmt w:val="bullet"/>
      <w:lvlText w:val=""/>
      <w:lvlJc w:val="left"/>
      <w:pPr>
        <w:ind w:left="2175" w:hanging="360"/>
      </w:pPr>
      <w:rPr>
        <w:rFonts w:ascii="Symbol" w:hAnsi="Symbol" w:hint="default"/>
      </w:rPr>
    </w:lvl>
    <w:lvl w:ilvl="4" w:tplc="04100003" w:tentative="1">
      <w:start w:val="1"/>
      <w:numFmt w:val="bullet"/>
      <w:lvlText w:val="o"/>
      <w:lvlJc w:val="left"/>
      <w:pPr>
        <w:ind w:left="2895" w:hanging="360"/>
      </w:pPr>
      <w:rPr>
        <w:rFonts w:ascii="Courier New" w:hAnsi="Courier New" w:hint="default"/>
      </w:rPr>
    </w:lvl>
    <w:lvl w:ilvl="5" w:tplc="04100005" w:tentative="1">
      <w:start w:val="1"/>
      <w:numFmt w:val="bullet"/>
      <w:lvlText w:val=""/>
      <w:lvlJc w:val="left"/>
      <w:pPr>
        <w:ind w:left="3615" w:hanging="360"/>
      </w:pPr>
      <w:rPr>
        <w:rFonts w:ascii="Wingdings" w:hAnsi="Wingdings" w:hint="default"/>
      </w:rPr>
    </w:lvl>
    <w:lvl w:ilvl="6" w:tplc="04100001" w:tentative="1">
      <w:start w:val="1"/>
      <w:numFmt w:val="bullet"/>
      <w:lvlText w:val=""/>
      <w:lvlJc w:val="left"/>
      <w:pPr>
        <w:ind w:left="4335" w:hanging="360"/>
      </w:pPr>
      <w:rPr>
        <w:rFonts w:ascii="Symbol" w:hAnsi="Symbol" w:hint="default"/>
      </w:rPr>
    </w:lvl>
    <w:lvl w:ilvl="7" w:tplc="04100003" w:tentative="1">
      <w:start w:val="1"/>
      <w:numFmt w:val="bullet"/>
      <w:lvlText w:val="o"/>
      <w:lvlJc w:val="left"/>
      <w:pPr>
        <w:ind w:left="5055" w:hanging="360"/>
      </w:pPr>
      <w:rPr>
        <w:rFonts w:ascii="Courier New" w:hAnsi="Courier New" w:hint="default"/>
      </w:rPr>
    </w:lvl>
    <w:lvl w:ilvl="8" w:tplc="04100005" w:tentative="1">
      <w:start w:val="1"/>
      <w:numFmt w:val="bullet"/>
      <w:lvlText w:val=""/>
      <w:lvlJc w:val="left"/>
      <w:pPr>
        <w:ind w:left="5775" w:hanging="360"/>
      </w:pPr>
      <w:rPr>
        <w:rFonts w:ascii="Wingdings" w:hAnsi="Wingdings" w:hint="default"/>
      </w:rPr>
    </w:lvl>
  </w:abstractNum>
  <w:abstractNum w:abstractNumId="2" w15:restartNumberingAfterBreak="0">
    <w:nsid w:val="161E35B3"/>
    <w:multiLevelType w:val="hybridMultilevel"/>
    <w:tmpl w:val="C4F0E72E"/>
    <w:lvl w:ilvl="0" w:tplc="213EA324">
      <w:start w:val="1"/>
      <w:numFmt w:val="bullet"/>
      <w:lvlText w:val="-"/>
      <w:lvlJc w:val="left"/>
      <w:pPr>
        <w:tabs>
          <w:tab w:val="num" w:pos="720"/>
        </w:tabs>
        <w:ind w:left="72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D415E"/>
    <w:multiLevelType w:val="hybridMultilevel"/>
    <w:tmpl w:val="F8C07520"/>
    <w:lvl w:ilvl="0" w:tplc="9C86710A">
      <w:start w:val="1"/>
      <w:numFmt w:val="bullet"/>
      <w:lvlText w:val="-"/>
      <w:lvlJc w:val="left"/>
      <w:pPr>
        <w:tabs>
          <w:tab w:val="num" w:pos="624"/>
        </w:tabs>
        <w:ind w:left="737" w:hanging="283"/>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729C0"/>
    <w:multiLevelType w:val="multilevel"/>
    <w:tmpl w:val="DC9E3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04B0A"/>
    <w:multiLevelType w:val="hybridMultilevel"/>
    <w:tmpl w:val="E4A064C0"/>
    <w:lvl w:ilvl="0" w:tplc="B42A29DA">
      <w:numFmt w:val="bullet"/>
      <w:lvlText w:val="-"/>
      <w:lvlJc w:val="left"/>
      <w:pPr>
        <w:ind w:left="405"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165BD0"/>
    <w:multiLevelType w:val="hybridMultilevel"/>
    <w:tmpl w:val="29DC4870"/>
    <w:lvl w:ilvl="0" w:tplc="B42A29DA">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E319B4"/>
    <w:multiLevelType w:val="hybridMultilevel"/>
    <w:tmpl w:val="9AFE8642"/>
    <w:lvl w:ilvl="0" w:tplc="9C86710A">
      <w:start w:val="1"/>
      <w:numFmt w:val="bullet"/>
      <w:lvlText w:val="-"/>
      <w:lvlJc w:val="left"/>
      <w:pPr>
        <w:tabs>
          <w:tab w:val="num" w:pos="624"/>
        </w:tabs>
        <w:ind w:left="737" w:hanging="283"/>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9950B1"/>
    <w:multiLevelType w:val="hybridMultilevel"/>
    <w:tmpl w:val="B03A3BBC"/>
    <w:lvl w:ilvl="0" w:tplc="9C86710A">
      <w:start w:val="1"/>
      <w:numFmt w:val="bullet"/>
      <w:lvlText w:val="-"/>
      <w:lvlJc w:val="left"/>
      <w:pPr>
        <w:tabs>
          <w:tab w:val="num" w:pos="624"/>
        </w:tabs>
        <w:ind w:left="737" w:hanging="283"/>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B64B15"/>
    <w:multiLevelType w:val="hybridMultilevel"/>
    <w:tmpl w:val="460EDDB2"/>
    <w:lvl w:ilvl="0" w:tplc="CB340EDA">
      <w:numFmt w:val="bullet"/>
      <w:lvlText w:val="•"/>
      <w:lvlJc w:val="left"/>
      <w:pPr>
        <w:ind w:left="1065" w:hanging="705"/>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C67978"/>
    <w:multiLevelType w:val="hybridMultilevel"/>
    <w:tmpl w:val="9962B61C"/>
    <w:lvl w:ilvl="0" w:tplc="9C86710A">
      <w:start w:val="1"/>
      <w:numFmt w:val="bullet"/>
      <w:lvlText w:val="-"/>
      <w:lvlJc w:val="left"/>
      <w:pPr>
        <w:tabs>
          <w:tab w:val="num" w:pos="624"/>
        </w:tabs>
        <w:ind w:left="737" w:hanging="283"/>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F05115"/>
    <w:multiLevelType w:val="hybridMultilevel"/>
    <w:tmpl w:val="9F388DAC"/>
    <w:lvl w:ilvl="0" w:tplc="213EA324">
      <w:start w:val="1"/>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3E03D1"/>
    <w:multiLevelType w:val="hybridMultilevel"/>
    <w:tmpl w:val="379CA39C"/>
    <w:lvl w:ilvl="0" w:tplc="CB340EDA">
      <w:numFmt w:val="bullet"/>
      <w:lvlText w:val="•"/>
      <w:lvlJc w:val="left"/>
      <w:pPr>
        <w:ind w:left="1065" w:hanging="705"/>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9"/>
  </w:num>
  <w:num w:numId="5">
    <w:abstractNumId w:val="1"/>
  </w:num>
  <w:num w:numId="6">
    <w:abstractNumId w:val="2"/>
  </w:num>
  <w:num w:numId="7">
    <w:abstractNumId w:val="3"/>
  </w:num>
  <w:num w:numId="8">
    <w:abstractNumId w:val="10"/>
  </w:num>
  <w:num w:numId="9">
    <w:abstractNumId w:val="8"/>
  </w:num>
  <w:num w:numId="10">
    <w:abstractNumId w:val="7"/>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84"/>
    <w:rsid w:val="000240AB"/>
    <w:rsid w:val="00025732"/>
    <w:rsid w:val="0008132C"/>
    <w:rsid w:val="000B6A17"/>
    <w:rsid w:val="000E656E"/>
    <w:rsid w:val="00160113"/>
    <w:rsid w:val="001A3B4D"/>
    <w:rsid w:val="001C2D1A"/>
    <w:rsid w:val="001C6042"/>
    <w:rsid w:val="001D6184"/>
    <w:rsid w:val="00215AB6"/>
    <w:rsid w:val="00221B56"/>
    <w:rsid w:val="002401E4"/>
    <w:rsid w:val="0028634A"/>
    <w:rsid w:val="00286A34"/>
    <w:rsid w:val="002A405C"/>
    <w:rsid w:val="002E1ABF"/>
    <w:rsid w:val="002F31F6"/>
    <w:rsid w:val="002F32FA"/>
    <w:rsid w:val="002F4044"/>
    <w:rsid w:val="00347312"/>
    <w:rsid w:val="00360FC2"/>
    <w:rsid w:val="0042284A"/>
    <w:rsid w:val="004378BA"/>
    <w:rsid w:val="00452407"/>
    <w:rsid w:val="00460D0F"/>
    <w:rsid w:val="0047320E"/>
    <w:rsid w:val="00474804"/>
    <w:rsid w:val="00501722"/>
    <w:rsid w:val="00505C84"/>
    <w:rsid w:val="005107F1"/>
    <w:rsid w:val="005A1297"/>
    <w:rsid w:val="005B2524"/>
    <w:rsid w:val="005B2E51"/>
    <w:rsid w:val="00614D96"/>
    <w:rsid w:val="006F3364"/>
    <w:rsid w:val="006F3CFA"/>
    <w:rsid w:val="00763BC5"/>
    <w:rsid w:val="00790929"/>
    <w:rsid w:val="00805A5A"/>
    <w:rsid w:val="00854390"/>
    <w:rsid w:val="0085498D"/>
    <w:rsid w:val="00902482"/>
    <w:rsid w:val="00933172"/>
    <w:rsid w:val="00944F0E"/>
    <w:rsid w:val="00966FE5"/>
    <w:rsid w:val="00982AA0"/>
    <w:rsid w:val="00986388"/>
    <w:rsid w:val="009B68F2"/>
    <w:rsid w:val="009B785B"/>
    <w:rsid w:val="009D2D6D"/>
    <w:rsid w:val="00A00DB9"/>
    <w:rsid w:val="00A312E8"/>
    <w:rsid w:val="00A53290"/>
    <w:rsid w:val="00A613A5"/>
    <w:rsid w:val="00AA210A"/>
    <w:rsid w:val="00AC0C20"/>
    <w:rsid w:val="00AD76B0"/>
    <w:rsid w:val="00B63EC7"/>
    <w:rsid w:val="00BB4752"/>
    <w:rsid w:val="00BC3FFA"/>
    <w:rsid w:val="00BC7E66"/>
    <w:rsid w:val="00C67DE8"/>
    <w:rsid w:val="00C939E8"/>
    <w:rsid w:val="00CA7619"/>
    <w:rsid w:val="00CB13B1"/>
    <w:rsid w:val="00CB46A8"/>
    <w:rsid w:val="00CB6406"/>
    <w:rsid w:val="00CC1D83"/>
    <w:rsid w:val="00CE147B"/>
    <w:rsid w:val="00D142A5"/>
    <w:rsid w:val="00D66C57"/>
    <w:rsid w:val="00D9466C"/>
    <w:rsid w:val="00DE553E"/>
    <w:rsid w:val="00DE7FBE"/>
    <w:rsid w:val="00E27843"/>
    <w:rsid w:val="00E348CA"/>
    <w:rsid w:val="00E3630F"/>
    <w:rsid w:val="00E64C48"/>
    <w:rsid w:val="00E7046D"/>
    <w:rsid w:val="00E827A2"/>
    <w:rsid w:val="00EC224E"/>
    <w:rsid w:val="00EC5C6D"/>
    <w:rsid w:val="00EE27A5"/>
    <w:rsid w:val="00F60B23"/>
    <w:rsid w:val="00F743D1"/>
    <w:rsid w:val="00FD2528"/>
    <w:rsid w:val="00FD506B"/>
    <w:rsid w:val="00FE50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619A4"/>
  <w15:docId w15:val="{7C1CED78-3BEE-465B-8116-1DBA1044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unhideWhenUsed/>
    <w:qFormat/>
    <w:rsid w:val="00B63EC7"/>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qFormat/>
    <w:rsid w:val="00505C84"/>
    <w:pPr>
      <w:tabs>
        <w:tab w:val="clear" w:pos="284"/>
      </w:tabs>
      <w:spacing w:after="200" w:line="276" w:lineRule="auto"/>
      <w:ind w:left="720"/>
      <w:contextualSpacing/>
      <w:jc w:val="left"/>
    </w:pPr>
    <w:rPr>
      <w:rFonts w:ascii="Calibri" w:eastAsia="Calibri" w:hAnsi="Calibri"/>
      <w:sz w:val="22"/>
      <w:szCs w:val="22"/>
      <w:lang w:eastAsia="en-U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Paragrafoelenco1">
    <w:name w:val="Paragrafo elenco1"/>
    <w:basedOn w:val="Normale"/>
    <w:rsid w:val="00505C84"/>
    <w:pPr>
      <w:tabs>
        <w:tab w:val="clear" w:pos="284"/>
      </w:tabs>
      <w:spacing w:after="200" w:line="276" w:lineRule="auto"/>
      <w:ind w:left="720"/>
      <w:contextualSpacing/>
      <w:jc w:val="left"/>
    </w:pPr>
    <w:rPr>
      <w:rFonts w:ascii="Calibri" w:hAnsi="Calibri"/>
      <w:sz w:val="22"/>
      <w:szCs w:val="22"/>
      <w:lang w:eastAsia="en-US"/>
    </w:rPr>
  </w:style>
  <w:style w:type="character" w:customStyle="1" w:styleId="Titolo5Carattere">
    <w:name w:val="Titolo 5 Carattere"/>
    <w:basedOn w:val="Carpredefinitoparagrafo"/>
    <w:link w:val="Titolo5"/>
    <w:rsid w:val="00B63EC7"/>
    <w:rPr>
      <w:rFonts w:asciiTheme="majorHAnsi" w:eastAsiaTheme="majorEastAsia" w:hAnsiTheme="majorHAnsi" w:cstheme="majorBidi"/>
      <w:color w:val="243F60" w:themeColor="accent1" w:themeShade="7F"/>
    </w:rPr>
  </w:style>
  <w:style w:type="character" w:styleId="Collegamentoipertestuale">
    <w:name w:val="Hyperlink"/>
    <w:rsid w:val="00FD2528"/>
    <w:rPr>
      <w:color w:val="0000FF"/>
      <w:u w:val="single"/>
    </w:rPr>
  </w:style>
  <w:style w:type="paragraph" w:styleId="Testofumetto">
    <w:name w:val="Balloon Text"/>
    <w:basedOn w:val="Normale"/>
    <w:link w:val="TestofumettoCarattere"/>
    <w:semiHidden/>
    <w:unhideWhenUsed/>
    <w:rsid w:val="00944F0E"/>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944F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package" Target="embeddings/Documento_di_Microsoft_Word.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docenti.unicatt.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Documento_di_Microsoft_Word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6</TotalTime>
  <Pages>3</Pages>
  <Words>863</Words>
  <Characters>4924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Barbieri Elisa</cp:lastModifiedBy>
  <cp:revision>7</cp:revision>
  <cp:lastPrinted>2011-07-27T08:11:00Z</cp:lastPrinted>
  <dcterms:created xsi:type="dcterms:W3CDTF">2021-05-31T13:11:00Z</dcterms:created>
  <dcterms:modified xsi:type="dcterms:W3CDTF">2023-06-07T13:51:00Z</dcterms:modified>
</cp:coreProperties>
</file>