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DFCF0" w14:textId="4AF34B94" w:rsidR="005630F7" w:rsidRPr="0077654A" w:rsidRDefault="00616D41" w:rsidP="003A1490">
      <w:pPr>
        <w:pStyle w:val="Titolo2"/>
        <w:rPr>
          <w:b/>
          <w:sz w:val="22"/>
          <w:lang w:val="en-US"/>
        </w:rPr>
      </w:pPr>
      <w:r>
        <w:rPr>
          <w:b/>
          <w:sz w:val="22"/>
          <w:lang w:val="en-US"/>
        </w:rPr>
        <w:t>Integrated Vineyard Protection</w:t>
      </w:r>
    </w:p>
    <w:p w14:paraId="23C83490" w14:textId="7443170B" w:rsidR="0077654A" w:rsidRPr="00616D41" w:rsidRDefault="003A1490" w:rsidP="00616D41">
      <w:pPr>
        <w:pStyle w:val="Titolo2"/>
        <w:rPr>
          <w:rFonts w:ascii="Times New Roman" w:hAnsi="Times New Roman"/>
          <w:smallCaps w:val="0"/>
          <w:noProof w:val="0"/>
          <w:sz w:val="20"/>
          <w:lang w:val="en-GB"/>
        </w:rPr>
      </w:pPr>
      <w:r w:rsidRPr="00271DCA">
        <w:rPr>
          <w:sz w:val="22"/>
          <w:lang w:val="en-US"/>
        </w:rPr>
        <w:t>Pro</w:t>
      </w:r>
      <w:r w:rsidR="0077654A" w:rsidRPr="00271DCA">
        <w:rPr>
          <w:sz w:val="22"/>
          <w:lang w:val="en-US"/>
        </w:rPr>
        <w:t>f</w:t>
      </w:r>
      <w:r w:rsidRPr="00271DCA">
        <w:rPr>
          <w:sz w:val="22"/>
          <w:lang w:val="en-US"/>
        </w:rPr>
        <w:t xml:space="preserve">f. </w:t>
      </w:r>
      <w:r w:rsidR="00641B8F" w:rsidRPr="00271DCA">
        <w:rPr>
          <w:sz w:val="22"/>
          <w:lang w:val="en-US"/>
        </w:rPr>
        <w:t>Tito Caffi</w:t>
      </w:r>
    </w:p>
    <w:p w14:paraId="15E9FEB0" w14:textId="77777777" w:rsidR="00F5262F" w:rsidRPr="00AB51E4" w:rsidRDefault="00F5262F" w:rsidP="00F5262F">
      <w:pPr>
        <w:spacing w:before="240" w:after="120"/>
        <w:rPr>
          <w:rFonts w:ascii="Times New Roman" w:hAnsi="Times New Roman"/>
          <w:b/>
          <w:lang w:val="en-US"/>
        </w:rPr>
      </w:pPr>
      <w:r w:rsidRPr="00AB51E4">
        <w:rPr>
          <w:rFonts w:ascii="Times New Roman" w:hAnsi="Times New Roman"/>
          <w:b/>
          <w:i/>
          <w:lang w:val="en-US"/>
        </w:rPr>
        <w:t>COURSE AIMS</w:t>
      </w:r>
      <w:r>
        <w:rPr>
          <w:rFonts w:ascii="Times New Roman" w:hAnsi="Times New Roman"/>
          <w:b/>
          <w:i/>
          <w:lang w:val="en-US"/>
        </w:rPr>
        <w:t xml:space="preserve"> AND INTENDED LEARNING OUTCOMES</w:t>
      </w:r>
    </w:p>
    <w:p w14:paraId="1079AC8F" w14:textId="093D8C02" w:rsidR="00C52406" w:rsidRDefault="00160F91" w:rsidP="00601B83">
      <w:pPr>
        <w:rPr>
          <w:rFonts w:ascii="Times New Roman" w:hAnsi="Times New Roman"/>
          <w:lang w:val="en-GB"/>
        </w:rPr>
      </w:pPr>
      <w:r w:rsidRPr="00160F91">
        <w:rPr>
          <w:rFonts w:ascii="Times New Roman" w:hAnsi="Times New Roman"/>
          <w:lang w:val="en-GB"/>
        </w:rPr>
        <w:t xml:space="preserve">Public concern about health and environmental risks associated with the application of pesticides has been an issue for many years. In order to address this concern, </w:t>
      </w:r>
      <w:r w:rsidR="002A4DAB">
        <w:rPr>
          <w:rFonts w:ascii="Times New Roman" w:hAnsi="Times New Roman"/>
          <w:lang w:val="en-GB"/>
        </w:rPr>
        <w:t xml:space="preserve">the EU is </w:t>
      </w:r>
      <w:r w:rsidRPr="00160F91">
        <w:rPr>
          <w:rFonts w:ascii="Times New Roman" w:hAnsi="Times New Roman"/>
          <w:lang w:val="en-GB"/>
        </w:rPr>
        <w:t>promoting the use of effective</w:t>
      </w:r>
      <w:r w:rsidR="002A4DAB">
        <w:rPr>
          <w:rFonts w:ascii="Times New Roman" w:hAnsi="Times New Roman"/>
          <w:lang w:val="en-GB"/>
        </w:rPr>
        <w:t>,</w:t>
      </w:r>
      <w:r w:rsidRPr="00160F91">
        <w:rPr>
          <w:rFonts w:ascii="Times New Roman" w:hAnsi="Times New Roman"/>
          <w:lang w:val="en-GB"/>
        </w:rPr>
        <w:t xml:space="preserve"> alternative </w:t>
      </w:r>
      <w:r w:rsidR="002A4DAB">
        <w:rPr>
          <w:rFonts w:ascii="Times New Roman" w:hAnsi="Times New Roman"/>
          <w:lang w:val="en-GB"/>
        </w:rPr>
        <w:t xml:space="preserve">and sustainable </w:t>
      </w:r>
      <w:r w:rsidRPr="00160F91">
        <w:rPr>
          <w:rFonts w:ascii="Times New Roman" w:hAnsi="Times New Roman"/>
          <w:lang w:val="en-GB"/>
        </w:rPr>
        <w:t>pest control methods</w:t>
      </w:r>
      <w:r w:rsidR="002A4DAB">
        <w:rPr>
          <w:rFonts w:ascii="Times New Roman" w:hAnsi="Times New Roman"/>
          <w:lang w:val="en-GB"/>
        </w:rPr>
        <w:t xml:space="preserve"> with a particular emphasis about Integrated Pest Management (IPM) that is now mandatory in all European agricultural system. </w:t>
      </w:r>
      <w:r w:rsidR="00C52406">
        <w:rPr>
          <w:rFonts w:ascii="Times New Roman" w:hAnsi="Times New Roman"/>
          <w:lang w:val="en-GB"/>
        </w:rPr>
        <w:t xml:space="preserve">The grape-growing sector does not make an exception. </w:t>
      </w:r>
    </w:p>
    <w:p w14:paraId="1930D9A9" w14:textId="77777777" w:rsidR="00CB0336" w:rsidRDefault="00CB0336" w:rsidP="00601B83">
      <w:pPr>
        <w:rPr>
          <w:rFonts w:ascii="Times New Roman" w:hAnsi="Times New Roman"/>
          <w:lang w:val="en-GB"/>
        </w:rPr>
      </w:pPr>
    </w:p>
    <w:p w14:paraId="68088D6C" w14:textId="009C5A36" w:rsidR="00CB0336" w:rsidRPr="00CB0336" w:rsidRDefault="00CB0336" w:rsidP="00601B83">
      <w:pPr>
        <w:rPr>
          <w:color w:val="000000"/>
          <w:lang w:val="en-GB"/>
        </w:rPr>
      </w:pPr>
      <w:r w:rsidRPr="00166AA9">
        <w:rPr>
          <w:b/>
          <w:szCs w:val="18"/>
          <w:lang w:val="en-US"/>
        </w:rPr>
        <w:t>Knowledge and analysis ability</w:t>
      </w:r>
    </w:p>
    <w:p w14:paraId="5AEF0191" w14:textId="77777777" w:rsidR="00CB0336" w:rsidRDefault="002A4DAB" w:rsidP="002A4DAB">
      <w:pPr>
        <w:rPr>
          <w:rFonts w:ascii="Times New Roman" w:hAnsi="Times New Roman"/>
          <w:lang w:val="en-GB"/>
        </w:rPr>
      </w:pPr>
      <w:r>
        <w:rPr>
          <w:rFonts w:ascii="Times New Roman" w:hAnsi="Times New Roman"/>
          <w:lang w:val="en-GB"/>
        </w:rPr>
        <w:t>The p</w:t>
      </w:r>
      <w:r w:rsidR="00616D41" w:rsidRPr="00616D41">
        <w:rPr>
          <w:rFonts w:ascii="Times New Roman" w:hAnsi="Times New Roman"/>
          <w:lang w:val="en-GB"/>
        </w:rPr>
        <w:t xml:space="preserve">rimary goal of the course is to provide </w:t>
      </w:r>
      <w:r w:rsidR="00C52406">
        <w:rPr>
          <w:rFonts w:ascii="Times New Roman" w:hAnsi="Times New Roman"/>
          <w:lang w:val="en-GB"/>
        </w:rPr>
        <w:t xml:space="preserve">the future Bachelor graduates </w:t>
      </w:r>
      <w:r w:rsidR="00853F35">
        <w:rPr>
          <w:rFonts w:ascii="Times New Roman" w:hAnsi="Times New Roman"/>
          <w:lang w:val="en-GB"/>
        </w:rPr>
        <w:t xml:space="preserve">with </w:t>
      </w:r>
      <w:r w:rsidR="00C52406">
        <w:rPr>
          <w:rFonts w:ascii="Times New Roman" w:hAnsi="Times New Roman"/>
          <w:lang w:val="en-GB"/>
        </w:rPr>
        <w:t xml:space="preserve">the skills, knowledge and capacities </w:t>
      </w:r>
      <w:r w:rsidR="00C52406" w:rsidRPr="00C52406">
        <w:rPr>
          <w:rFonts w:ascii="Times New Roman" w:hAnsi="Times New Roman"/>
          <w:lang w:val="en-GB"/>
        </w:rPr>
        <w:t xml:space="preserve">to maintain and improve </w:t>
      </w:r>
      <w:r w:rsidR="00C52406">
        <w:rPr>
          <w:rFonts w:ascii="Times New Roman" w:hAnsi="Times New Roman"/>
          <w:lang w:val="en-GB"/>
        </w:rPr>
        <w:t xml:space="preserve">vineyard’s and grapevine production’s </w:t>
      </w:r>
      <w:r w:rsidR="00C52406" w:rsidRPr="00C52406">
        <w:rPr>
          <w:rFonts w:ascii="Times New Roman" w:hAnsi="Times New Roman"/>
          <w:lang w:val="en-GB"/>
        </w:rPr>
        <w:t>quality, sustainability and market performance.</w:t>
      </w:r>
      <w:r w:rsidR="00C52406">
        <w:rPr>
          <w:rFonts w:ascii="Times New Roman" w:hAnsi="Times New Roman"/>
          <w:lang w:val="en-GB"/>
        </w:rPr>
        <w:t xml:space="preserve"> </w:t>
      </w:r>
    </w:p>
    <w:p w14:paraId="47B56E6C" w14:textId="77777777" w:rsidR="00CB0336" w:rsidRDefault="00CB0336" w:rsidP="00CB0336">
      <w:pPr>
        <w:rPr>
          <w:b/>
          <w:szCs w:val="18"/>
          <w:lang w:val="en-US"/>
        </w:rPr>
      </w:pPr>
    </w:p>
    <w:p w14:paraId="333694B2" w14:textId="165A12C8" w:rsidR="00CB0336" w:rsidRPr="00CB0336" w:rsidRDefault="00CB0336" w:rsidP="002A4DAB">
      <w:pPr>
        <w:rPr>
          <w:b/>
          <w:szCs w:val="18"/>
          <w:lang w:val="en-US"/>
        </w:rPr>
      </w:pPr>
      <w:r w:rsidRPr="00804ED6">
        <w:rPr>
          <w:b/>
          <w:szCs w:val="18"/>
          <w:lang w:val="en-US"/>
        </w:rPr>
        <w:t>Know-how and its application</w:t>
      </w:r>
    </w:p>
    <w:p w14:paraId="53E55D0D" w14:textId="1945744D" w:rsidR="00CB0336" w:rsidRDefault="00C52406" w:rsidP="002A4DAB">
      <w:pPr>
        <w:rPr>
          <w:rFonts w:ascii="Times New Roman" w:hAnsi="Times New Roman"/>
          <w:lang w:val="en-GB"/>
        </w:rPr>
      </w:pPr>
      <w:r>
        <w:rPr>
          <w:rFonts w:ascii="Times New Roman" w:hAnsi="Times New Roman"/>
          <w:lang w:val="en-GB"/>
        </w:rPr>
        <w:t>T</w:t>
      </w:r>
      <w:r w:rsidR="00616D41" w:rsidRPr="00616D41">
        <w:rPr>
          <w:rFonts w:ascii="Times New Roman" w:hAnsi="Times New Roman"/>
          <w:lang w:val="en-GB"/>
        </w:rPr>
        <w:t>he student</w:t>
      </w:r>
      <w:r w:rsidR="002A4DAB">
        <w:rPr>
          <w:rFonts w:ascii="Times New Roman" w:hAnsi="Times New Roman"/>
          <w:lang w:val="en-GB"/>
        </w:rPr>
        <w:t>s</w:t>
      </w:r>
      <w:r w:rsidR="00616D41" w:rsidRPr="00616D41">
        <w:rPr>
          <w:rFonts w:ascii="Times New Roman" w:hAnsi="Times New Roman"/>
          <w:lang w:val="en-GB"/>
        </w:rPr>
        <w:t xml:space="preserve"> </w:t>
      </w:r>
      <w:r>
        <w:rPr>
          <w:rFonts w:ascii="Times New Roman" w:hAnsi="Times New Roman"/>
          <w:lang w:val="en-GB"/>
        </w:rPr>
        <w:t xml:space="preserve">will be provided </w:t>
      </w:r>
      <w:r w:rsidR="00616D41" w:rsidRPr="00616D41">
        <w:rPr>
          <w:rFonts w:ascii="Times New Roman" w:hAnsi="Times New Roman"/>
          <w:lang w:val="en-GB"/>
        </w:rPr>
        <w:t>with the knowledge for managing the main grapevine diseases, learn</w:t>
      </w:r>
      <w:r w:rsidR="002A4DAB">
        <w:rPr>
          <w:rFonts w:ascii="Times New Roman" w:hAnsi="Times New Roman"/>
          <w:lang w:val="en-GB"/>
        </w:rPr>
        <w:t>ing</w:t>
      </w:r>
      <w:r w:rsidR="00616D41" w:rsidRPr="00616D41">
        <w:rPr>
          <w:rFonts w:ascii="Times New Roman" w:hAnsi="Times New Roman"/>
          <w:lang w:val="en-GB"/>
        </w:rPr>
        <w:t xml:space="preserve"> the basis of their diagnosis, acquir</w:t>
      </w:r>
      <w:r w:rsidR="00853F35">
        <w:rPr>
          <w:rFonts w:ascii="Times New Roman" w:hAnsi="Times New Roman"/>
          <w:lang w:val="en-GB"/>
        </w:rPr>
        <w:t>ing</w:t>
      </w:r>
      <w:r w:rsidR="00616D41" w:rsidRPr="00616D41">
        <w:rPr>
          <w:rFonts w:ascii="Times New Roman" w:hAnsi="Times New Roman"/>
          <w:lang w:val="en-GB"/>
        </w:rPr>
        <w:t xml:space="preserve"> the skills for understanding, developing and applying an integrated and sustainable vineyard protection strategy.</w:t>
      </w:r>
      <w:r w:rsidR="00CB0336">
        <w:rPr>
          <w:rFonts w:ascii="Times New Roman" w:hAnsi="Times New Roman"/>
          <w:lang w:val="en-GB"/>
        </w:rPr>
        <w:t xml:space="preserve"> </w:t>
      </w:r>
      <w:r w:rsidR="002A4DAB" w:rsidRPr="002A4DAB">
        <w:rPr>
          <w:rFonts w:ascii="Times New Roman" w:hAnsi="Times New Roman"/>
          <w:lang w:val="en-GB"/>
        </w:rPr>
        <w:t>At the end of the course, the student</w:t>
      </w:r>
      <w:r w:rsidR="002A4DAB">
        <w:rPr>
          <w:rFonts w:ascii="Times New Roman" w:hAnsi="Times New Roman"/>
          <w:lang w:val="en-GB"/>
        </w:rPr>
        <w:t>s</w:t>
      </w:r>
      <w:r w:rsidR="002A4DAB" w:rsidRPr="002A4DAB">
        <w:rPr>
          <w:rFonts w:ascii="Times New Roman" w:hAnsi="Times New Roman"/>
          <w:lang w:val="en-GB"/>
        </w:rPr>
        <w:t xml:space="preserve"> will be able to know and understand</w:t>
      </w:r>
      <w:r w:rsidR="002A4DAB">
        <w:rPr>
          <w:rFonts w:ascii="Times New Roman" w:hAnsi="Times New Roman"/>
          <w:lang w:val="en-GB"/>
        </w:rPr>
        <w:t xml:space="preserve"> the major biotics and abiotics causes of disease for grapevine production. </w:t>
      </w:r>
    </w:p>
    <w:p w14:paraId="3D637AA0" w14:textId="2C642B6F" w:rsidR="00CB0336" w:rsidRDefault="00CB0336" w:rsidP="002A4DAB">
      <w:pPr>
        <w:rPr>
          <w:rFonts w:ascii="Times New Roman" w:hAnsi="Times New Roman"/>
          <w:lang w:val="en-GB"/>
        </w:rPr>
      </w:pPr>
    </w:p>
    <w:p w14:paraId="38DAE8D4" w14:textId="77777777" w:rsidR="00CB0336" w:rsidRDefault="00CB0336" w:rsidP="00CB0336">
      <w:pPr>
        <w:rPr>
          <w:b/>
          <w:lang w:val="en-US"/>
        </w:rPr>
      </w:pPr>
      <w:r w:rsidRPr="00804ED6">
        <w:rPr>
          <w:b/>
          <w:lang w:val="en-US"/>
        </w:rPr>
        <w:t>Autonomy in self-assessment</w:t>
      </w:r>
    </w:p>
    <w:p w14:paraId="19561387" w14:textId="212FAF44" w:rsidR="002A4DAB" w:rsidRPr="00AB51E4" w:rsidRDefault="002A4DAB" w:rsidP="002A4DAB">
      <w:pPr>
        <w:rPr>
          <w:rFonts w:ascii="Times New Roman" w:hAnsi="Times New Roman"/>
          <w:lang w:val="en-GB"/>
        </w:rPr>
      </w:pPr>
      <w:r>
        <w:rPr>
          <w:rFonts w:ascii="Times New Roman" w:hAnsi="Times New Roman"/>
          <w:lang w:val="en-GB"/>
        </w:rPr>
        <w:t xml:space="preserve">The students are expected to </w:t>
      </w:r>
      <w:r w:rsidR="00BA26EC">
        <w:rPr>
          <w:rFonts w:ascii="Times New Roman" w:hAnsi="Times New Roman"/>
          <w:lang w:val="en-GB"/>
        </w:rPr>
        <w:t>understand how</w:t>
      </w:r>
      <w:r>
        <w:rPr>
          <w:rFonts w:ascii="Times New Roman" w:hAnsi="Times New Roman"/>
          <w:lang w:val="en-GB"/>
        </w:rPr>
        <w:t xml:space="preserve"> to apply </w:t>
      </w:r>
      <w:r w:rsidR="00BA26EC">
        <w:rPr>
          <w:rFonts w:ascii="Times New Roman" w:hAnsi="Times New Roman"/>
          <w:lang w:val="en-GB"/>
        </w:rPr>
        <w:t xml:space="preserve">specific </w:t>
      </w:r>
      <w:r>
        <w:rPr>
          <w:rFonts w:ascii="Times New Roman" w:hAnsi="Times New Roman"/>
          <w:lang w:val="en-GB"/>
        </w:rPr>
        <w:t>knowledge</w:t>
      </w:r>
      <w:r w:rsidR="00BA26EC">
        <w:rPr>
          <w:rFonts w:ascii="Times New Roman" w:hAnsi="Times New Roman"/>
          <w:lang w:val="en-GB"/>
        </w:rPr>
        <w:t xml:space="preserve"> and also general concept about crop protection </w:t>
      </w:r>
      <w:r>
        <w:rPr>
          <w:rFonts w:ascii="Times New Roman" w:hAnsi="Times New Roman"/>
          <w:lang w:val="en-GB"/>
        </w:rPr>
        <w:t xml:space="preserve">in order to </w:t>
      </w:r>
      <w:r w:rsidRPr="00153214">
        <w:rPr>
          <w:rFonts w:ascii="Times New Roman" w:hAnsi="Times New Roman"/>
          <w:lang w:val="en-GB"/>
        </w:rPr>
        <w:t xml:space="preserve">select and </w:t>
      </w:r>
      <w:r>
        <w:rPr>
          <w:rFonts w:ascii="Times New Roman" w:hAnsi="Times New Roman"/>
          <w:lang w:val="en-GB"/>
        </w:rPr>
        <w:t xml:space="preserve">properly </w:t>
      </w:r>
      <w:r w:rsidRPr="00153214">
        <w:rPr>
          <w:rFonts w:ascii="Times New Roman" w:hAnsi="Times New Roman"/>
          <w:lang w:val="en-GB"/>
        </w:rPr>
        <w:t xml:space="preserve">justify the </w:t>
      </w:r>
      <w:r w:rsidR="00BA26EC">
        <w:rPr>
          <w:rFonts w:ascii="Times New Roman" w:hAnsi="Times New Roman"/>
          <w:lang w:val="en-GB"/>
        </w:rPr>
        <w:t xml:space="preserve">most adapt </w:t>
      </w:r>
      <w:r w:rsidRPr="00153214">
        <w:rPr>
          <w:rFonts w:ascii="Times New Roman" w:hAnsi="Times New Roman"/>
          <w:lang w:val="en-GB"/>
        </w:rPr>
        <w:t xml:space="preserve">intervention </w:t>
      </w:r>
      <w:r>
        <w:rPr>
          <w:rFonts w:ascii="Times New Roman" w:hAnsi="Times New Roman"/>
          <w:lang w:val="en-GB"/>
        </w:rPr>
        <w:t xml:space="preserve">requested by </w:t>
      </w:r>
      <w:r w:rsidR="00C52406">
        <w:rPr>
          <w:rFonts w:ascii="Times New Roman" w:hAnsi="Times New Roman"/>
          <w:lang w:val="en-GB"/>
        </w:rPr>
        <w:t>the</w:t>
      </w:r>
      <w:r>
        <w:rPr>
          <w:rFonts w:ascii="Times New Roman" w:hAnsi="Times New Roman"/>
          <w:lang w:val="en-GB"/>
        </w:rPr>
        <w:t xml:space="preserve"> </w:t>
      </w:r>
      <w:r w:rsidRPr="00153214">
        <w:rPr>
          <w:rFonts w:ascii="Times New Roman" w:hAnsi="Times New Roman"/>
          <w:lang w:val="en-GB"/>
        </w:rPr>
        <w:t>specific condition</w:t>
      </w:r>
      <w:r w:rsidR="00C52406">
        <w:rPr>
          <w:rFonts w:ascii="Times New Roman" w:hAnsi="Times New Roman"/>
          <w:lang w:val="en-GB"/>
        </w:rPr>
        <w:t>s</w:t>
      </w:r>
      <w:r w:rsidR="00BA26EC">
        <w:rPr>
          <w:rFonts w:ascii="Times New Roman" w:hAnsi="Times New Roman"/>
          <w:lang w:val="en-GB"/>
        </w:rPr>
        <w:t xml:space="preserve"> </w:t>
      </w:r>
      <w:r w:rsidR="00C52406">
        <w:rPr>
          <w:rFonts w:ascii="Times New Roman" w:hAnsi="Times New Roman"/>
          <w:lang w:val="en-GB"/>
        </w:rPr>
        <w:t xml:space="preserve">of </w:t>
      </w:r>
      <w:r w:rsidR="00BA26EC">
        <w:rPr>
          <w:rFonts w:ascii="Times New Roman" w:hAnsi="Times New Roman"/>
          <w:lang w:val="en-GB"/>
        </w:rPr>
        <w:t>the vineyard</w:t>
      </w:r>
      <w:r w:rsidR="00C52406">
        <w:rPr>
          <w:rFonts w:ascii="Times New Roman" w:hAnsi="Times New Roman"/>
          <w:lang w:val="en-GB"/>
        </w:rPr>
        <w:t xml:space="preserve"> environment</w:t>
      </w:r>
      <w:r>
        <w:rPr>
          <w:rFonts w:ascii="Times New Roman" w:hAnsi="Times New Roman"/>
          <w:lang w:val="en-GB"/>
        </w:rPr>
        <w:t>.</w:t>
      </w:r>
    </w:p>
    <w:p w14:paraId="0B7EA9C5" w14:textId="7D879F6A" w:rsidR="002A4DAB" w:rsidRDefault="002A4DAB" w:rsidP="00601B83">
      <w:pPr>
        <w:rPr>
          <w:rFonts w:ascii="Times New Roman" w:hAnsi="Times New Roman"/>
          <w:lang w:val="en-GB"/>
        </w:rPr>
      </w:pPr>
      <w:r w:rsidRPr="002A4DAB">
        <w:rPr>
          <w:rFonts w:ascii="Times New Roman" w:hAnsi="Times New Roman"/>
          <w:lang w:val="en-GB"/>
        </w:rPr>
        <w:t xml:space="preserve"> </w:t>
      </w:r>
    </w:p>
    <w:p w14:paraId="56FBAA81" w14:textId="6DE74C33" w:rsidR="00CB0336" w:rsidRPr="00CB0336" w:rsidRDefault="00CB0336" w:rsidP="00601B83">
      <w:pPr>
        <w:rPr>
          <w:b/>
          <w:lang w:val="en-US"/>
        </w:rPr>
      </w:pPr>
      <w:r w:rsidRPr="00804ED6">
        <w:rPr>
          <w:b/>
          <w:lang w:val="en-US"/>
        </w:rPr>
        <w:t>Communications skills</w:t>
      </w:r>
    </w:p>
    <w:p w14:paraId="2D285FA6" w14:textId="1D531469" w:rsidR="00CB0336" w:rsidRDefault="00CB0336" w:rsidP="00601B83">
      <w:pPr>
        <w:rPr>
          <w:rFonts w:ascii="Times New Roman" w:hAnsi="Times New Roman"/>
          <w:lang w:val="en-GB"/>
        </w:rPr>
      </w:pPr>
      <w:r>
        <w:rPr>
          <w:rFonts w:ascii="Times New Roman" w:hAnsi="Times New Roman"/>
          <w:lang w:val="en-GB"/>
        </w:rPr>
        <w:t xml:space="preserve">They </w:t>
      </w:r>
      <w:r w:rsidRPr="002A4DAB">
        <w:rPr>
          <w:rFonts w:ascii="Times New Roman" w:hAnsi="Times New Roman"/>
          <w:lang w:val="en-GB"/>
        </w:rPr>
        <w:t xml:space="preserve">will </w:t>
      </w:r>
      <w:r>
        <w:rPr>
          <w:rFonts w:ascii="Times New Roman" w:hAnsi="Times New Roman"/>
          <w:lang w:val="en-GB"/>
        </w:rPr>
        <w:t xml:space="preserve">also be </w:t>
      </w:r>
      <w:r w:rsidRPr="002A4DAB">
        <w:rPr>
          <w:rFonts w:ascii="Times New Roman" w:hAnsi="Times New Roman"/>
          <w:lang w:val="en-GB"/>
        </w:rPr>
        <w:t>able t</w:t>
      </w:r>
      <w:r>
        <w:rPr>
          <w:rFonts w:ascii="Times New Roman" w:hAnsi="Times New Roman"/>
          <w:lang w:val="en-GB"/>
        </w:rPr>
        <w:t xml:space="preserve">o </w:t>
      </w:r>
      <w:r w:rsidRPr="002A4DAB">
        <w:rPr>
          <w:rFonts w:ascii="Times New Roman" w:hAnsi="Times New Roman"/>
          <w:lang w:val="en-GB"/>
        </w:rPr>
        <w:t xml:space="preserve">appropriately </w:t>
      </w:r>
      <w:r>
        <w:rPr>
          <w:rFonts w:ascii="Times New Roman" w:hAnsi="Times New Roman"/>
          <w:lang w:val="en-GB"/>
        </w:rPr>
        <w:t>communicate with</w:t>
      </w:r>
      <w:r w:rsidRPr="002A4DAB">
        <w:rPr>
          <w:rFonts w:ascii="Times New Roman" w:hAnsi="Times New Roman"/>
          <w:lang w:val="en-GB"/>
        </w:rPr>
        <w:t xml:space="preserve"> the scientific </w:t>
      </w:r>
      <w:r>
        <w:rPr>
          <w:rFonts w:ascii="Times New Roman" w:hAnsi="Times New Roman"/>
          <w:lang w:val="en-GB"/>
        </w:rPr>
        <w:t xml:space="preserve">and technical </w:t>
      </w:r>
      <w:r w:rsidRPr="002A4DAB">
        <w:rPr>
          <w:rFonts w:ascii="Times New Roman" w:hAnsi="Times New Roman"/>
          <w:lang w:val="en-GB"/>
        </w:rPr>
        <w:t>language</w:t>
      </w:r>
      <w:r>
        <w:rPr>
          <w:rFonts w:ascii="Times New Roman" w:hAnsi="Times New Roman"/>
          <w:lang w:val="en-GB"/>
        </w:rPr>
        <w:t xml:space="preserve"> in order</w:t>
      </w:r>
      <w:r w:rsidRPr="002A4DAB">
        <w:rPr>
          <w:rFonts w:ascii="Times New Roman" w:hAnsi="Times New Roman"/>
          <w:lang w:val="en-GB"/>
        </w:rPr>
        <w:t xml:space="preserve"> to describe and transfer </w:t>
      </w:r>
      <w:r>
        <w:rPr>
          <w:rFonts w:ascii="Times New Roman" w:hAnsi="Times New Roman"/>
          <w:lang w:val="en-GB"/>
        </w:rPr>
        <w:t xml:space="preserve">both </w:t>
      </w:r>
      <w:r w:rsidRPr="002A4DAB">
        <w:rPr>
          <w:rFonts w:ascii="Times New Roman" w:hAnsi="Times New Roman"/>
          <w:lang w:val="en-GB"/>
        </w:rPr>
        <w:t>in oral and written form the acquired concepts.</w:t>
      </w:r>
    </w:p>
    <w:p w14:paraId="1742CEE6" w14:textId="7907FD5B" w:rsidR="00CB0336" w:rsidRDefault="00CB0336" w:rsidP="00601B83">
      <w:pPr>
        <w:rPr>
          <w:rFonts w:ascii="Times New Roman" w:hAnsi="Times New Roman"/>
          <w:lang w:val="en-GB"/>
        </w:rPr>
      </w:pPr>
    </w:p>
    <w:p w14:paraId="175DFF97" w14:textId="77777777" w:rsidR="00CB0336" w:rsidRPr="00804ED6" w:rsidRDefault="00CB0336" w:rsidP="00CB0336">
      <w:pPr>
        <w:rPr>
          <w:b/>
          <w:lang w:val="en-US"/>
        </w:rPr>
      </w:pPr>
      <w:r w:rsidRPr="00804ED6">
        <w:rPr>
          <w:b/>
          <w:lang w:val="en-US"/>
        </w:rPr>
        <w:t>Learning capacities</w:t>
      </w:r>
    </w:p>
    <w:p w14:paraId="428F87EA" w14:textId="5F41B1D3" w:rsidR="00CB0336" w:rsidRPr="00CB0336" w:rsidRDefault="00CB0336" w:rsidP="00601B83">
      <w:pPr>
        <w:rPr>
          <w:lang w:val="en-US"/>
        </w:rPr>
      </w:pPr>
      <w:r>
        <w:rPr>
          <w:lang w:val="en-US"/>
        </w:rPr>
        <w:t xml:space="preserve">Regardless of previous background, at the end of the course the students will have to hold learning capacities suitable to either lead them to higher study courses or to successfully tackle a job appointment.  </w:t>
      </w:r>
    </w:p>
    <w:p w14:paraId="731BF820" w14:textId="77777777" w:rsidR="009530B1" w:rsidRPr="00AB51E4" w:rsidRDefault="009530B1" w:rsidP="00601B83">
      <w:pPr>
        <w:spacing w:before="240" w:after="120"/>
        <w:rPr>
          <w:rFonts w:ascii="Times New Roman" w:hAnsi="Times New Roman"/>
          <w:b/>
          <w:i/>
          <w:lang w:val="en-GB"/>
        </w:rPr>
      </w:pPr>
      <w:r w:rsidRPr="00AB51E4">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12191C" w:rsidRPr="00AB51E4" w14:paraId="02776724" w14:textId="77777777" w:rsidTr="00271DCA">
        <w:tc>
          <w:tcPr>
            <w:tcW w:w="5597" w:type="dxa"/>
            <w:shd w:val="clear" w:color="auto" w:fill="auto"/>
          </w:tcPr>
          <w:p w14:paraId="130AE5EE" w14:textId="77777777" w:rsidR="0012191C" w:rsidRPr="00AB51E4" w:rsidRDefault="0012191C" w:rsidP="00601B83">
            <w:pPr>
              <w:rPr>
                <w:rFonts w:ascii="Times New Roman" w:hAnsi="Times New Roman"/>
                <w:lang w:val="en-GB"/>
              </w:rPr>
            </w:pPr>
          </w:p>
        </w:tc>
        <w:tc>
          <w:tcPr>
            <w:tcW w:w="1093" w:type="dxa"/>
            <w:shd w:val="clear" w:color="auto" w:fill="auto"/>
          </w:tcPr>
          <w:p w14:paraId="29EB97E2" w14:textId="77777777" w:rsidR="0012191C" w:rsidRDefault="00F5262F" w:rsidP="00601B83">
            <w:pPr>
              <w:rPr>
                <w:rFonts w:ascii="Times New Roman" w:hAnsi="Times New Roman"/>
                <w:lang w:val="en-GB"/>
              </w:rPr>
            </w:pPr>
            <w:r>
              <w:rPr>
                <w:rFonts w:ascii="Times New Roman" w:hAnsi="Times New Roman"/>
                <w:lang w:val="en-GB"/>
              </w:rPr>
              <w:t>ECTS</w:t>
            </w:r>
          </w:p>
          <w:p w14:paraId="24238A25" w14:textId="6F3DB405" w:rsidR="00CB0336" w:rsidRPr="00AB51E4" w:rsidRDefault="00CB0336" w:rsidP="00601B83">
            <w:pPr>
              <w:rPr>
                <w:rFonts w:ascii="Times New Roman" w:hAnsi="Times New Roman"/>
                <w:lang w:val="en-GB"/>
              </w:rPr>
            </w:pPr>
            <w:r>
              <w:rPr>
                <w:rFonts w:ascii="Times New Roman" w:hAnsi="Times New Roman"/>
                <w:lang w:val="en-GB"/>
              </w:rPr>
              <w:t>CREDITS</w:t>
            </w:r>
          </w:p>
        </w:tc>
      </w:tr>
      <w:tr w:rsidR="0012191C" w:rsidRPr="00616D41" w14:paraId="1DA8D006" w14:textId="77777777" w:rsidTr="00271DCA">
        <w:tc>
          <w:tcPr>
            <w:tcW w:w="5597" w:type="dxa"/>
            <w:shd w:val="clear" w:color="auto" w:fill="auto"/>
          </w:tcPr>
          <w:p w14:paraId="39BC7E4F" w14:textId="7BFBF487" w:rsidR="0012191C" w:rsidRPr="00AB51E4" w:rsidRDefault="00616D41" w:rsidP="00601B83">
            <w:pPr>
              <w:rPr>
                <w:rFonts w:ascii="Times New Roman" w:hAnsi="Times New Roman"/>
                <w:b/>
                <w:lang w:val="en-GB"/>
              </w:rPr>
            </w:pPr>
            <w:r>
              <w:rPr>
                <w:color w:val="000000"/>
                <w:lang w:val="en-GB"/>
              </w:rPr>
              <w:t>D</w:t>
            </w:r>
            <w:r w:rsidRPr="00616D41">
              <w:rPr>
                <w:color w:val="000000"/>
                <w:lang w:val="en-GB"/>
              </w:rPr>
              <w:t>efinition of disease management in the vineyard, with the classification of key diseases (endemic and epidemic) and occasional diseases</w:t>
            </w:r>
            <w:r>
              <w:rPr>
                <w:color w:val="000000"/>
                <w:lang w:val="en-GB"/>
              </w:rPr>
              <w:t xml:space="preserve">, will be faced. </w:t>
            </w:r>
            <w:r w:rsidRPr="00616D41">
              <w:rPr>
                <w:color w:val="000000"/>
                <w:lang w:val="en-GB"/>
              </w:rPr>
              <w:t xml:space="preserve">Integrated disease management will be deeply analysed according to the main principles of IPM </w:t>
            </w:r>
            <w:r w:rsidRPr="00616D41">
              <w:rPr>
                <w:color w:val="000000"/>
                <w:lang w:val="en-GB"/>
              </w:rPr>
              <w:lastRenderedPageBreak/>
              <w:t xml:space="preserve">with particular emphasis on disease forecasting, monitoring and application of management practices (from non-chemical to bio-control agents and fungicides application).  </w:t>
            </w:r>
          </w:p>
        </w:tc>
        <w:tc>
          <w:tcPr>
            <w:tcW w:w="1093" w:type="dxa"/>
            <w:shd w:val="clear" w:color="auto" w:fill="auto"/>
          </w:tcPr>
          <w:p w14:paraId="0F467951" w14:textId="38FFD038" w:rsidR="0012191C" w:rsidRPr="00AB51E4" w:rsidRDefault="00AD0C0B" w:rsidP="00601B83">
            <w:pPr>
              <w:rPr>
                <w:rFonts w:ascii="Times New Roman" w:hAnsi="Times New Roman"/>
                <w:lang w:val="en-GB"/>
              </w:rPr>
            </w:pPr>
            <w:r>
              <w:rPr>
                <w:rFonts w:ascii="Times New Roman" w:hAnsi="Times New Roman"/>
                <w:lang w:val="en-GB"/>
              </w:rPr>
              <w:lastRenderedPageBreak/>
              <w:t>2</w:t>
            </w:r>
          </w:p>
        </w:tc>
      </w:tr>
      <w:tr w:rsidR="0012191C" w:rsidRPr="00271DCA" w14:paraId="461AFC95" w14:textId="77777777" w:rsidTr="00271DCA">
        <w:tc>
          <w:tcPr>
            <w:tcW w:w="5597" w:type="dxa"/>
            <w:shd w:val="clear" w:color="auto" w:fill="auto"/>
          </w:tcPr>
          <w:p w14:paraId="135FF03C" w14:textId="0AA95231" w:rsidR="0012191C" w:rsidRPr="00AB51E4" w:rsidRDefault="00616D41" w:rsidP="00601B83">
            <w:pPr>
              <w:rPr>
                <w:rFonts w:ascii="Times New Roman" w:hAnsi="Times New Roman"/>
                <w:lang w:val="en-GB"/>
              </w:rPr>
            </w:pPr>
            <w:r w:rsidRPr="00616D41">
              <w:rPr>
                <w:color w:val="000000"/>
                <w:lang w:val="en-GB"/>
              </w:rPr>
              <w:t>A detailed description of the key diseases (downy and powdery mildews, grey mould, esca disease, black rot, yellows and main viruses) will be provided with symptoms, biology, diagnosis, life cycle, epidemiology and losses.</w:t>
            </w:r>
          </w:p>
        </w:tc>
        <w:tc>
          <w:tcPr>
            <w:tcW w:w="1093" w:type="dxa"/>
            <w:shd w:val="clear" w:color="auto" w:fill="auto"/>
          </w:tcPr>
          <w:p w14:paraId="628FEA43" w14:textId="30046F41" w:rsidR="0012191C" w:rsidRPr="00AB51E4" w:rsidRDefault="00AD0C0B" w:rsidP="00EA66E3">
            <w:pPr>
              <w:rPr>
                <w:rFonts w:ascii="Times New Roman" w:hAnsi="Times New Roman"/>
                <w:lang w:val="en-GB"/>
              </w:rPr>
            </w:pPr>
            <w:r>
              <w:rPr>
                <w:rFonts w:ascii="Times New Roman" w:hAnsi="Times New Roman"/>
                <w:lang w:val="en-GB"/>
              </w:rPr>
              <w:t>2</w:t>
            </w:r>
          </w:p>
        </w:tc>
      </w:tr>
      <w:tr w:rsidR="0012191C" w:rsidRPr="00271DCA" w14:paraId="7293571F" w14:textId="77777777" w:rsidTr="00271DCA">
        <w:tc>
          <w:tcPr>
            <w:tcW w:w="5597" w:type="dxa"/>
            <w:shd w:val="clear" w:color="auto" w:fill="auto"/>
          </w:tcPr>
          <w:p w14:paraId="1458BDB8" w14:textId="4A633946" w:rsidR="0012191C" w:rsidRPr="00271DCA" w:rsidRDefault="00616D41" w:rsidP="00616D41">
            <w:pPr>
              <w:rPr>
                <w:color w:val="000000"/>
                <w:lang w:val="en-GB"/>
              </w:rPr>
            </w:pPr>
            <w:r w:rsidRPr="00616D41">
              <w:rPr>
                <w:color w:val="000000"/>
                <w:lang w:val="en-GB"/>
              </w:rPr>
              <w:t xml:space="preserve">Basic knowledge will be provided about fungicides, their physical mode of action, application methods and anti-resistance strategies. Natural products and biocontrol agents will be also considered. </w:t>
            </w:r>
          </w:p>
        </w:tc>
        <w:tc>
          <w:tcPr>
            <w:tcW w:w="1093" w:type="dxa"/>
            <w:shd w:val="clear" w:color="auto" w:fill="auto"/>
          </w:tcPr>
          <w:p w14:paraId="2B72EA4D" w14:textId="58138C25" w:rsidR="0012191C" w:rsidRPr="00AB51E4" w:rsidRDefault="00AD0C0B" w:rsidP="00601B83">
            <w:pPr>
              <w:rPr>
                <w:rFonts w:ascii="Times New Roman" w:hAnsi="Times New Roman"/>
                <w:lang w:val="en-GB"/>
              </w:rPr>
            </w:pPr>
            <w:r>
              <w:rPr>
                <w:rFonts w:ascii="Times New Roman" w:hAnsi="Times New Roman"/>
                <w:lang w:val="en-GB"/>
              </w:rPr>
              <w:t>1</w:t>
            </w:r>
          </w:p>
        </w:tc>
      </w:tr>
      <w:tr w:rsidR="0012191C" w:rsidRPr="00271DCA" w14:paraId="5EA110A9" w14:textId="77777777" w:rsidTr="00271DCA">
        <w:tc>
          <w:tcPr>
            <w:tcW w:w="5597" w:type="dxa"/>
            <w:shd w:val="clear" w:color="auto" w:fill="auto"/>
          </w:tcPr>
          <w:p w14:paraId="19824796" w14:textId="18B4C775" w:rsidR="0012191C" w:rsidRPr="00AB51E4" w:rsidRDefault="00271DCA" w:rsidP="00601B83">
            <w:pPr>
              <w:rPr>
                <w:rFonts w:ascii="Times New Roman" w:hAnsi="Times New Roman"/>
                <w:lang w:val="en-GB"/>
              </w:rPr>
            </w:pPr>
            <w:r w:rsidRPr="002366FC">
              <w:rPr>
                <w:lang w:val="en-GB"/>
              </w:rPr>
              <w:t>PRACTICAL CLASSES/TUTORIALS</w:t>
            </w:r>
            <w:bookmarkStart w:id="0" w:name="_GoBack"/>
            <w:bookmarkEnd w:id="0"/>
            <w:r w:rsidRPr="002366FC">
              <w:rPr>
                <w:lang w:val="en-GB"/>
              </w:rPr>
              <w:t xml:space="preserve">. </w:t>
            </w:r>
            <w:r>
              <w:rPr>
                <w:lang w:val="en-GB"/>
              </w:rPr>
              <w:t>Lab</w:t>
            </w:r>
            <w:r w:rsidRPr="002366FC">
              <w:rPr>
                <w:lang w:val="en-GB"/>
              </w:rPr>
              <w:t xml:space="preserve"> and field activit</w:t>
            </w:r>
            <w:r>
              <w:rPr>
                <w:lang w:val="en-GB"/>
              </w:rPr>
              <w:t>ies</w:t>
            </w:r>
            <w:r w:rsidRPr="002366FC">
              <w:rPr>
                <w:lang w:val="en-GB"/>
              </w:rPr>
              <w:t xml:space="preserve"> regarding </w:t>
            </w:r>
            <w:r w:rsidR="00F90445">
              <w:rPr>
                <w:lang w:val="en-GB"/>
              </w:rPr>
              <w:t>disease monitoring.</w:t>
            </w:r>
            <w:r w:rsidR="002A4DAB">
              <w:rPr>
                <w:lang w:val="en-GB"/>
              </w:rPr>
              <w:t xml:space="preserve"> </w:t>
            </w:r>
            <w:r w:rsidR="00F90445">
              <w:rPr>
                <w:lang w:val="en-GB"/>
              </w:rPr>
              <w:t xml:space="preserve">A personal project </w:t>
            </w:r>
            <w:r w:rsidR="002A4DAB">
              <w:rPr>
                <w:lang w:val="en-GB"/>
              </w:rPr>
              <w:t xml:space="preserve">about IPM </w:t>
            </w:r>
            <w:r w:rsidR="00F90445">
              <w:rPr>
                <w:lang w:val="en-GB"/>
              </w:rPr>
              <w:t xml:space="preserve">application and its sustainability evaluation </w:t>
            </w:r>
            <w:r w:rsidR="002A4DAB">
              <w:rPr>
                <w:lang w:val="en-GB"/>
              </w:rPr>
              <w:t>will be organized</w:t>
            </w:r>
            <w:r w:rsidR="00F90445">
              <w:rPr>
                <w:lang w:val="en-GB"/>
              </w:rPr>
              <w:t xml:space="preserve"> and evaluated by the Teaching Assistant</w:t>
            </w:r>
            <w:r w:rsidR="002A4DAB">
              <w:rPr>
                <w:lang w:val="en-GB"/>
              </w:rPr>
              <w:t>.</w:t>
            </w:r>
          </w:p>
        </w:tc>
        <w:tc>
          <w:tcPr>
            <w:tcW w:w="1093" w:type="dxa"/>
            <w:shd w:val="clear" w:color="auto" w:fill="auto"/>
          </w:tcPr>
          <w:p w14:paraId="3600FAC4" w14:textId="146DD55F" w:rsidR="0012191C" w:rsidRPr="00AB51E4" w:rsidRDefault="00AD0C0B" w:rsidP="00601B83">
            <w:pPr>
              <w:rPr>
                <w:rFonts w:ascii="Times New Roman" w:hAnsi="Times New Roman"/>
                <w:lang w:val="en-GB"/>
              </w:rPr>
            </w:pPr>
            <w:r>
              <w:rPr>
                <w:rFonts w:ascii="Times New Roman" w:hAnsi="Times New Roman"/>
                <w:lang w:val="en-GB"/>
              </w:rPr>
              <w:t>1</w:t>
            </w:r>
          </w:p>
        </w:tc>
      </w:tr>
      <w:tr w:rsidR="0012191C" w:rsidRPr="00271DCA" w14:paraId="21AE512E" w14:textId="77777777" w:rsidTr="00271DCA">
        <w:trPr>
          <w:trHeight w:val="83"/>
        </w:trPr>
        <w:tc>
          <w:tcPr>
            <w:tcW w:w="5597" w:type="dxa"/>
            <w:shd w:val="clear" w:color="auto" w:fill="auto"/>
          </w:tcPr>
          <w:p w14:paraId="525157E7" w14:textId="50EFE7E0" w:rsidR="0012191C" w:rsidRPr="00AB51E4" w:rsidRDefault="0012191C" w:rsidP="008D12C6">
            <w:pPr>
              <w:rPr>
                <w:rFonts w:ascii="Times New Roman" w:hAnsi="Times New Roman"/>
                <w:b/>
                <w:lang w:val="en-GB"/>
              </w:rPr>
            </w:pPr>
          </w:p>
        </w:tc>
        <w:tc>
          <w:tcPr>
            <w:tcW w:w="1093" w:type="dxa"/>
            <w:shd w:val="clear" w:color="auto" w:fill="auto"/>
          </w:tcPr>
          <w:p w14:paraId="15A6238B" w14:textId="1F4C6530" w:rsidR="0012191C" w:rsidRPr="00AB51E4" w:rsidRDefault="0012191C" w:rsidP="00601B83">
            <w:pPr>
              <w:rPr>
                <w:rFonts w:ascii="Times New Roman" w:hAnsi="Times New Roman"/>
                <w:lang w:val="en-GB"/>
              </w:rPr>
            </w:pPr>
          </w:p>
        </w:tc>
      </w:tr>
    </w:tbl>
    <w:p w14:paraId="376D28B4" w14:textId="77777777" w:rsidR="0012191C" w:rsidRPr="00AB51E4" w:rsidRDefault="008D12C6" w:rsidP="00601B83">
      <w:pPr>
        <w:spacing w:before="240" w:after="120"/>
        <w:rPr>
          <w:rFonts w:ascii="Times New Roman" w:hAnsi="Times New Roman"/>
          <w:b/>
          <w:i/>
          <w:lang w:val="en-GB"/>
        </w:rPr>
      </w:pPr>
      <w:r w:rsidRPr="00AB51E4">
        <w:rPr>
          <w:rFonts w:ascii="Times New Roman" w:hAnsi="Times New Roman"/>
          <w:b/>
          <w:i/>
          <w:lang w:val="en-GB"/>
        </w:rPr>
        <w:t>READING LIST</w:t>
      </w:r>
    </w:p>
    <w:p w14:paraId="286B1286" w14:textId="77777777" w:rsidR="00CB0336" w:rsidRDefault="00616D41" w:rsidP="00CB0336">
      <w:pPr>
        <w:rPr>
          <w:lang w:val="en-GB"/>
        </w:rPr>
      </w:pPr>
      <w:r w:rsidRPr="00616D41">
        <w:rPr>
          <w:lang w:val="en-GB"/>
        </w:rPr>
        <w:t>Compendium of Grape Diseases, Disorders, and Pests, 2nd Edition. 2016, Wayne F. Wilcox, Walter D. Gubler and Jerry K. Uyemoto, ISBN : 978-0-89054-481-5, DOI: 10.1094/9780890544815, pp 232</w:t>
      </w:r>
    </w:p>
    <w:p w14:paraId="0EF91F4A" w14:textId="02739D6D" w:rsidR="00CB0336" w:rsidRDefault="00CB0336" w:rsidP="00CB0336">
      <w:pPr>
        <w:rPr>
          <w:lang w:val="en-GB"/>
        </w:rPr>
      </w:pPr>
      <w:r w:rsidRPr="0065177C">
        <w:rPr>
          <w:lang w:val="en-GB"/>
        </w:rPr>
        <w:t xml:space="preserve">Additional reading materials will be </w:t>
      </w:r>
      <w:r>
        <w:rPr>
          <w:lang w:val="en-GB"/>
        </w:rPr>
        <w:t>provided</w:t>
      </w:r>
      <w:r w:rsidRPr="0065177C">
        <w:rPr>
          <w:lang w:val="en-GB"/>
        </w:rPr>
        <w:t xml:space="preserve"> during the course</w:t>
      </w:r>
      <w:r>
        <w:rPr>
          <w:lang w:val="en-GB"/>
        </w:rPr>
        <w:t xml:space="preserve"> via Blackboard.</w:t>
      </w:r>
    </w:p>
    <w:p w14:paraId="0357A35A" w14:textId="30C4F48A" w:rsidR="009530B1" w:rsidRDefault="009530B1" w:rsidP="00616D41">
      <w:pPr>
        <w:spacing w:before="240" w:after="120"/>
        <w:rPr>
          <w:rFonts w:ascii="Times New Roman" w:hAnsi="Times New Roman"/>
          <w:b/>
          <w:i/>
          <w:lang w:val="en-GB"/>
        </w:rPr>
      </w:pPr>
      <w:r w:rsidRPr="00AB51E4">
        <w:rPr>
          <w:rFonts w:ascii="Times New Roman" w:hAnsi="Times New Roman"/>
          <w:b/>
          <w:i/>
          <w:lang w:val="en-GB"/>
        </w:rPr>
        <w:t>TEACHING METHOD</w:t>
      </w:r>
    </w:p>
    <w:p w14:paraId="68287A11" w14:textId="77777777" w:rsidR="00CB0336" w:rsidRDefault="00CB0336" w:rsidP="00CB0336">
      <w:pPr>
        <w:rPr>
          <w:lang w:val="en-GB"/>
        </w:rPr>
      </w:pPr>
      <w:r>
        <w:rPr>
          <w:lang w:val="en-GB"/>
        </w:rPr>
        <w:t xml:space="preserve">The teaching method is be composed by the following aspects: </w:t>
      </w:r>
    </w:p>
    <w:p w14:paraId="73DFD17D" w14:textId="77777777" w:rsidR="00CB0336" w:rsidRDefault="00CB0336" w:rsidP="00CB0336">
      <w:pPr>
        <w:pStyle w:val="Paragrafoelenco"/>
        <w:numPr>
          <w:ilvl w:val="0"/>
          <w:numId w:val="1"/>
        </w:numPr>
        <w:rPr>
          <w:lang w:val="en-GB"/>
        </w:rPr>
      </w:pPr>
      <w:r w:rsidRPr="00B9513B">
        <w:rPr>
          <w:lang w:val="en-GB"/>
        </w:rPr>
        <w:t>Lectures</w:t>
      </w:r>
      <w:r>
        <w:rPr>
          <w:lang w:val="en-GB"/>
        </w:rPr>
        <w:t>,</w:t>
      </w:r>
      <w:r w:rsidRPr="00B9513B">
        <w:rPr>
          <w:lang w:val="en-GB"/>
        </w:rPr>
        <w:t xml:space="preserve"> provided by the Instructor</w:t>
      </w:r>
      <w:r>
        <w:rPr>
          <w:lang w:val="en-GB"/>
        </w:rPr>
        <w:t xml:space="preserve"> in indoor class;</w:t>
      </w:r>
      <w:r w:rsidRPr="00B9513B">
        <w:rPr>
          <w:lang w:val="en-GB"/>
        </w:rPr>
        <w:t xml:space="preserve"> </w:t>
      </w:r>
    </w:p>
    <w:p w14:paraId="6C749727" w14:textId="4214449B" w:rsidR="00CB0336" w:rsidRDefault="00CB0336" w:rsidP="00CB0336">
      <w:pPr>
        <w:pStyle w:val="Paragrafoelenco"/>
        <w:numPr>
          <w:ilvl w:val="0"/>
          <w:numId w:val="1"/>
        </w:numPr>
        <w:tabs>
          <w:tab w:val="clear" w:pos="284"/>
        </w:tabs>
        <w:ind w:left="284" w:hanging="284"/>
        <w:rPr>
          <w:lang w:val="en-GB"/>
        </w:rPr>
      </w:pPr>
      <w:r w:rsidRPr="00B9513B">
        <w:rPr>
          <w:lang w:val="en-GB"/>
        </w:rPr>
        <w:t>Case studies</w:t>
      </w:r>
      <w:r>
        <w:rPr>
          <w:lang w:val="en-GB"/>
        </w:rPr>
        <w:t xml:space="preserve">, </w:t>
      </w:r>
      <w:r w:rsidRPr="00B9513B">
        <w:rPr>
          <w:lang w:val="en-GB"/>
        </w:rPr>
        <w:t xml:space="preserve">working groups </w:t>
      </w:r>
      <w:r>
        <w:rPr>
          <w:lang w:val="en-GB"/>
        </w:rPr>
        <w:t xml:space="preserve">and </w:t>
      </w:r>
      <w:r w:rsidRPr="00B9513B">
        <w:rPr>
          <w:lang w:val="en-GB"/>
        </w:rPr>
        <w:t>interactive exercises</w:t>
      </w:r>
      <w:r>
        <w:rPr>
          <w:lang w:val="en-GB"/>
        </w:rPr>
        <w:t>,</w:t>
      </w:r>
      <w:r w:rsidRPr="00B9513B">
        <w:rPr>
          <w:lang w:val="en-GB"/>
        </w:rPr>
        <w:t xml:space="preserve"> </w:t>
      </w:r>
      <w:r>
        <w:rPr>
          <w:lang w:val="en-GB"/>
        </w:rPr>
        <w:t xml:space="preserve">provided during classes </w:t>
      </w:r>
      <w:r w:rsidRPr="00B9513B">
        <w:rPr>
          <w:lang w:val="en-GB"/>
        </w:rPr>
        <w:t xml:space="preserve">in order to </w:t>
      </w:r>
      <w:r>
        <w:rPr>
          <w:lang w:val="en-GB"/>
        </w:rPr>
        <w:t>follow</w:t>
      </w:r>
      <w:r w:rsidRPr="00B9513B">
        <w:rPr>
          <w:lang w:val="en-GB"/>
        </w:rPr>
        <w:t xml:space="preserve"> the students learning process</w:t>
      </w:r>
      <w:r>
        <w:rPr>
          <w:lang w:val="en-GB"/>
        </w:rPr>
        <w:t>;</w:t>
      </w:r>
      <w:r w:rsidRPr="00B9513B">
        <w:rPr>
          <w:lang w:val="en-GB"/>
        </w:rPr>
        <w:t xml:space="preserve"> </w:t>
      </w:r>
    </w:p>
    <w:p w14:paraId="1DFB3870" w14:textId="235C1534" w:rsidR="00CB0336" w:rsidRPr="00CB0336" w:rsidRDefault="00CB0336" w:rsidP="00F5262F">
      <w:pPr>
        <w:pStyle w:val="Paragrafoelenco"/>
        <w:numPr>
          <w:ilvl w:val="0"/>
          <w:numId w:val="1"/>
        </w:numPr>
        <w:tabs>
          <w:tab w:val="clear" w:pos="284"/>
        </w:tabs>
        <w:ind w:left="284" w:hanging="284"/>
        <w:rPr>
          <w:lang w:val="en-GB"/>
        </w:rPr>
      </w:pPr>
      <w:r>
        <w:rPr>
          <w:lang w:val="en-GB"/>
        </w:rPr>
        <w:t>Working groups and experiential teaching in the</w:t>
      </w:r>
      <w:r w:rsidRPr="00153214">
        <w:rPr>
          <w:lang w:val="en-GB"/>
        </w:rPr>
        <w:t xml:space="preserve"> field</w:t>
      </w:r>
      <w:r>
        <w:rPr>
          <w:lang w:val="en-GB"/>
        </w:rPr>
        <w:t>,</w:t>
      </w:r>
      <w:r w:rsidRPr="00B9513B">
        <w:rPr>
          <w:lang w:val="en-GB"/>
        </w:rPr>
        <w:t xml:space="preserve"> provided by the Teaching Assistant </w:t>
      </w:r>
      <w:r>
        <w:rPr>
          <w:lang w:val="en-GB"/>
        </w:rPr>
        <w:t xml:space="preserve">and </w:t>
      </w:r>
      <w:r w:rsidRPr="00B9513B">
        <w:rPr>
          <w:lang w:val="en-GB"/>
        </w:rPr>
        <w:t xml:space="preserve">concerning </w:t>
      </w:r>
      <w:r>
        <w:rPr>
          <w:lang w:val="en-GB"/>
        </w:rPr>
        <w:t>sustainable vineyard management.</w:t>
      </w:r>
    </w:p>
    <w:p w14:paraId="78CE3118" w14:textId="77777777" w:rsidR="00F5262F" w:rsidRDefault="00F5262F" w:rsidP="00F5262F">
      <w:pPr>
        <w:spacing w:before="240" w:after="120"/>
        <w:rPr>
          <w:rFonts w:ascii="Times New Roman" w:hAnsi="Times New Roman"/>
          <w:b/>
          <w:i/>
          <w:lang w:val="en-GB"/>
        </w:rPr>
      </w:pPr>
      <w:r w:rsidRPr="00AB51E4">
        <w:rPr>
          <w:rFonts w:ascii="Times New Roman" w:hAnsi="Times New Roman"/>
          <w:b/>
          <w:i/>
          <w:lang w:val="en-GB"/>
        </w:rPr>
        <w:t>ASSESSMENT METHOD</w:t>
      </w:r>
      <w:r>
        <w:rPr>
          <w:rFonts w:ascii="Times New Roman" w:hAnsi="Times New Roman"/>
          <w:b/>
          <w:i/>
          <w:lang w:val="en-GB"/>
        </w:rPr>
        <w:t xml:space="preserve"> AND CRITERIA</w:t>
      </w:r>
    </w:p>
    <w:p w14:paraId="561C0A57" w14:textId="77777777" w:rsidR="00CB0336" w:rsidRDefault="00CB0336" w:rsidP="00CB0336">
      <w:pPr>
        <w:rPr>
          <w:lang w:val="en-GB"/>
        </w:rPr>
      </w:pPr>
      <w:r w:rsidRPr="0065177C">
        <w:rPr>
          <w:u w:val="single"/>
          <w:lang w:val="en-GB"/>
        </w:rPr>
        <w:t>Written exam</w:t>
      </w:r>
      <w:r>
        <w:rPr>
          <w:lang w:val="en-GB"/>
        </w:rPr>
        <w:t xml:space="preserve">. It will </w:t>
      </w:r>
      <w:r w:rsidRPr="00153214">
        <w:rPr>
          <w:lang w:val="en-GB"/>
        </w:rPr>
        <w:t xml:space="preserve">be </w:t>
      </w:r>
      <w:r>
        <w:rPr>
          <w:lang w:val="en-GB"/>
        </w:rPr>
        <w:t>delivered</w:t>
      </w:r>
      <w:r w:rsidRPr="00153214">
        <w:rPr>
          <w:lang w:val="en-GB"/>
        </w:rPr>
        <w:t xml:space="preserve"> at the end of the course and</w:t>
      </w:r>
      <w:r>
        <w:rPr>
          <w:lang w:val="en-GB"/>
        </w:rPr>
        <w:t>/or</w:t>
      </w:r>
      <w:r w:rsidRPr="00153214">
        <w:rPr>
          <w:lang w:val="en-GB"/>
        </w:rPr>
        <w:t xml:space="preserve"> on official exam dates. The students will have 45 minutes to answer 30 questions (different type of questions: multiple choice, put in the right order, link concepts, ect.) plus one open question (minimum and maximum number of </w:t>
      </w:r>
      <w:r>
        <w:rPr>
          <w:lang w:val="en-GB"/>
        </w:rPr>
        <w:t>words</w:t>
      </w:r>
      <w:r w:rsidRPr="00153214">
        <w:rPr>
          <w:lang w:val="en-GB"/>
        </w:rPr>
        <w:t xml:space="preserve">). </w:t>
      </w:r>
      <w:r>
        <w:rPr>
          <w:lang w:val="en-GB"/>
        </w:rPr>
        <w:t xml:space="preserve">Scores </w:t>
      </w:r>
      <w:r w:rsidRPr="00153214">
        <w:rPr>
          <w:lang w:val="en-GB"/>
        </w:rPr>
        <w:t>will be provided on a scale of 30/30 (“cum laude” for really praiseworthy students)</w:t>
      </w:r>
      <w:r>
        <w:rPr>
          <w:lang w:val="en-GB"/>
        </w:rPr>
        <w:t xml:space="preserve">. </w:t>
      </w:r>
    </w:p>
    <w:p w14:paraId="37E64A57" w14:textId="77777777" w:rsidR="00F5262F" w:rsidRPr="00AB51E4" w:rsidRDefault="00F5262F" w:rsidP="00F5262F">
      <w:pPr>
        <w:pStyle w:val="Titolo4"/>
        <w:rPr>
          <w:rFonts w:ascii="Times" w:hAnsi="Times"/>
          <w:bCs w:val="0"/>
          <w:i/>
          <w:noProof/>
          <w:sz w:val="20"/>
          <w:szCs w:val="20"/>
          <w:lang w:val="en-GB"/>
        </w:rPr>
      </w:pPr>
      <w:r w:rsidRPr="00AB51E4">
        <w:rPr>
          <w:rFonts w:ascii="Times" w:hAnsi="Times"/>
          <w:bCs w:val="0"/>
          <w:i/>
          <w:noProof/>
          <w:sz w:val="20"/>
          <w:szCs w:val="20"/>
          <w:lang w:val="en-GB"/>
        </w:rPr>
        <w:t>NOTES</w:t>
      </w:r>
      <w:r>
        <w:rPr>
          <w:rFonts w:ascii="Times" w:hAnsi="Times"/>
          <w:bCs w:val="0"/>
          <w:i/>
          <w:noProof/>
          <w:sz w:val="20"/>
          <w:szCs w:val="20"/>
          <w:lang w:val="en-GB"/>
        </w:rPr>
        <w:t xml:space="preserve"> AND PREREQUISITES</w:t>
      </w:r>
    </w:p>
    <w:p w14:paraId="1CD52EB6" w14:textId="571A9C61" w:rsidR="00F5262F" w:rsidRPr="00AB51E4" w:rsidRDefault="00F5262F" w:rsidP="00F5262F">
      <w:pPr>
        <w:tabs>
          <w:tab w:val="clear" w:pos="284"/>
        </w:tabs>
        <w:spacing w:line="220" w:lineRule="exact"/>
        <w:ind w:firstLine="284"/>
        <w:rPr>
          <w:lang w:val="en-GB"/>
        </w:rPr>
      </w:pPr>
      <w:r w:rsidRPr="00BA2B9A">
        <w:rPr>
          <w:rFonts w:ascii="Times New Roman" w:hAnsi="Times New Roman"/>
          <w:color w:val="000000"/>
          <w:lang w:val="en-US"/>
        </w:rPr>
        <w:t>Lesson frequency is not mandatory, but strongly encouraged.</w:t>
      </w:r>
      <w:r>
        <w:rPr>
          <w:rFonts w:ascii="Times New Roman" w:hAnsi="Times New Roman"/>
          <w:color w:val="000000"/>
          <w:lang w:val="en-US"/>
        </w:rPr>
        <w:t xml:space="preserve"> There </w:t>
      </w:r>
      <w:r w:rsidR="00C52406">
        <w:rPr>
          <w:rFonts w:ascii="Times New Roman" w:hAnsi="Times New Roman"/>
          <w:color w:val="000000"/>
          <w:lang w:val="en-US"/>
        </w:rPr>
        <w:t>are</w:t>
      </w:r>
      <w:r>
        <w:rPr>
          <w:rFonts w:ascii="Times New Roman" w:hAnsi="Times New Roman"/>
          <w:color w:val="000000"/>
          <w:lang w:val="en-US"/>
        </w:rPr>
        <w:t xml:space="preserve"> no pre-requisites </w:t>
      </w:r>
      <w:r w:rsidR="00C52406">
        <w:rPr>
          <w:rFonts w:ascii="Times New Roman" w:hAnsi="Times New Roman"/>
          <w:color w:val="000000"/>
          <w:lang w:val="en-US"/>
        </w:rPr>
        <w:t>for</w:t>
      </w:r>
      <w:r>
        <w:rPr>
          <w:rFonts w:ascii="Times New Roman" w:hAnsi="Times New Roman"/>
          <w:color w:val="000000"/>
          <w:lang w:val="en-US"/>
        </w:rPr>
        <w:t xml:space="preserve"> the course, but a basic preparation in Plant pathology and Entomology is assumed to be a common </w:t>
      </w:r>
      <w:r w:rsidR="00C52406">
        <w:rPr>
          <w:rFonts w:ascii="Times New Roman" w:hAnsi="Times New Roman"/>
          <w:color w:val="000000"/>
          <w:lang w:val="en-US"/>
        </w:rPr>
        <w:t xml:space="preserve">students’ </w:t>
      </w:r>
      <w:r>
        <w:rPr>
          <w:rFonts w:ascii="Times New Roman" w:hAnsi="Times New Roman"/>
          <w:color w:val="000000"/>
          <w:lang w:val="en-US"/>
        </w:rPr>
        <w:t xml:space="preserve">background. </w:t>
      </w:r>
      <w:r w:rsidRPr="00AB51E4">
        <w:rPr>
          <w:rFonts w:ascii="Times New Roman" w:hAnsi="Times New Roman"/>
          <w:color w:val="000000"/>
          <w:lang w:val="en-US"/>
        </w:rPr>
        <w:t xml:space="preserve">Students </w:t>
      </w:r>
      <w:r>
        <w:rPr>
          <w:rFonts w:ascii="Times New Roman" w:hAnsi="Times New Roman"/>
          <w:color w:val="000000"/>
          <w:lang w:val="en-US"/>
        </w:rPr>
        <w:t>must</w:t>
      </w:r>
      <w:r w:rsidRPr="00AB51E4">
        <w:rPr>
          <w:rFonts w:ascii="Times New Roman" w:hAnsi="Times New Roman"/>
          <w:color w:val="000000"/>
          <w:lang w:val="en-US"/>
        </w:rPr>
        <w:t xml:space="preserve"> register </w:t>
      </w:r>
      <w:r>
        <w:rPr>
          <w:rFonts w:ascii="Times New Roman" w:hAnsi="Times New Roman"/>
          <w:color w:val="000000"/>
          <w:lang w:val="en-US"/>
        </w:rPr>
        <w:t>via</w:t>
      </w:r>
      <w:r w:rsidRPr="00AB51E4">
        <w:rPr>
          <w:rFonts w:ascii="Times New Roman" w:hAnsi="Times New Roman"/>
          <w:color w:val="000000"/>
          <w:lang w:val="en-US"/>
        </w:rPr>
        <w:t xml:space="preserve"> Blackboard </w:t>
      </w:r>
      <w:r>
        <w:rPr>
          <w:rFonts w:ascii="Times New Roman" w:hAnsi="Times New Roman"/>
          <w:color w:val="000000"/>
          <w:lang w:val="en-US"/>
        </w:rPr>
        <w:t xml:space="preserve">to the course </w:t>
      </w:r>
      <w:r w:rsidRPr="00AB51E4">
        <w:rPr>
          <w:rFonts w:ascii="Times New Roman" w:hAnsi="Times New Roman"/>
          <w:color w:val="000000"/>
          <w:lang w:val="en-US"/>
        </w:rPr>
        <w:t xml:space="preserve">and check </w:t>
      </w:r>
      <w:r w:rsidR="00C52406">
        <w:rPr>
          <w:rFonts w:ascii="Times New Roman" w:hAnsi="Times New Roman"/>
          <w:color w:val="000000"/>
          <w:lang w:val="en-US"/>
        </w:rPr>
        <w:t xml:space="preserve">it </w:t>
      </w:r>
      <w:r w:rsidRPr="00AB51E4">
        <w:rPr>
          <w:rFonts w:ascii="Times New Roman" w:hAnsi="Times New Roman"/>
          <w:color w:val="000000"/>
          <w:lang w:val="en-US"/>
        </w:rPr>
        <w:t xml:space="preserve">regularly for </w:t>
      </w:r>
      <w:r w:rsidRPr="00AB51E4">
        <w:rPr>
          <w:noProof/>
          <w:lang w:val="en-US"/>
        </w:rPr>
        <w:t xml:space="preserve">further information </w:t>
      </w:r>
      <w:r w:rsidRPr="00AB51E4">
        <w:rPr>
          <w:rFonts w:ascii="Times New Roman" w:hAnsi="Times New Roman"/>
          <w:color w:val="000000"/>
          <w:lang w:val="en-US"/>
        </w:rPr>
        <w:t>or updates.</w:t>
      </w:r>
      <w:r>
        <w:rPr>
          <w:rFonts w:ascii="Times New Roman" w:hAnsi="Times New Roman"/>
          <w:color w:val="000000"/>
          <w:lang w:val="en-US"/>
        </w:rPr>
        <w:t xml:space="preserve"> The teaching material will be provided only via Blackboard (just before classes).</w:t>
      </w:r>
    </w:p>
    <w:p w14:paraId="60F29909" w14:textId="140BB4B9" w:rsidR="0077654A" w:rsidRPr="00616D41" w:rsidRDefault="00F5262F" w:rsidP="00F5262F">
      <w:pPr>
        <w:pStyle w:val="Testo2"/>
        <w:rPr>
          <w:noProof w:val="0"/>
          <w:sz w:val="20"/>
          <w:lang w:val="en-GB"/>
        </w:rPr>
      </w:pPr>
      <w:r w:rsidRPr="00AB51E4">
        <w:rPr>
          <w:noProof w:val="0"/>
          <w:sz w:val="20"/>
          <w:lang w:val="en-GB"/>
        </w:rPr>
        <w:t xml:space="preserve">The </w:t>
      </w:r>
      <w:r>
        <w:rPr>
          <w:noProof w:val="0"/>
          <w:sz w:val="20"/>
          <w:lang w:val="en-GB"/>
        </w:rPr>
        <w:t>Instructor</w:t>
      </w:r>
      <w:r w:rsidRPr="00AB51E4">
        <w:rPr>
          <w:noProof w:val="0"/>
          <w:sz w:val="20"/>
          <w:lang w:val="en-GB"/>
        </w:rPr>
        <w:t xml:space="preserve"> will meet students</w:t>
      </w:r>
      <w:r>
        <w:rPr>
          <w:noProof w:val="0"/>
          <w:sz w:val="20"/>
          <w:lang w:val="en-GB"/>
        </w:rPr>
        <w:t xml:space="preserve"> </w:t>
      </w:r>
      <w:r w:rsidRPr="00AB51E4">
        <w:rPr>
          <w:noProof w:val="0"/>
          <w:sz w:val="20"/>
          <w:lang w:val="en-GB"/>
        </w:rPr>
        <w:t>after class</w:t>
      </w:r>
      <w:r>
        <w:rPr>
          <w:noProof w:val="0"/>
          <w:sz w:val="20"/>
          <w:lang w:val="en-GB"/>
        </w:rPr>
        <w:t>es</w:t>
      </w:r>
      <w:r w:rsidR="00C52406">
        <w:rPr>
          <w:noProof w:val="0"/>
          <w:sz w:val="20"/>
          <w:lang w:val="en-GB"/>
        </w:rPr>
        <w:t xml:space="preserve"> </w:t>
      </w:r>
      <w:r w:rsidRPr="00AB51E4">
        <w:rPr>
          <w:noProof w:val="0"/>
          <w:sz w:val="20"/>
          <w:lang w:val="en-GB"/>
        </w:rPr>
        <w:t>at</w:t>
      </w:r>
      <w:r w:rsidR="00853F35">
        <w:rPr>
          <w:noProof w:val="0"/>
          <w:sz w:val="20"/>
          <w:lang w:val="en-GB"/>
        </w:rPr>
        <w:t xml:space="preserve"> the</w:t>
      </w:r>
      <w:r w:rsidRPr="00AB51E4">
        <w:rPr>
          <w:noProof w:val="0"/>
          <w:sz w:val="20"/>
          <w:lang w:val="en-GB"/>
        </w:rPr>
        <w:t xml:space="preserve"> Department of Sustainable Crop Production</w:t>
      </w:r>
      <w:r>
        <w:rPr>
          <w:noProof w:val="0"/>
          <w:sz w:val="20"/>
          <w:lang w:val="en-GB"/>
        </w:rPr>
        <w:t xml:space="preserve"> (3</w:t>
      </w:r>
      <w:r w:rsidRPr="00AF7BA1">
        <w:rPr>
          <w:noProof w:val="0"/>
          <w:sz w:val="20"/>
          <w:vertAlign w:val="superscript"/>
          <w:lang w:val="en-GB"/>
        </w:rPr>
        <w:t>rd</w:t>
      </w:r>
      <w:r>
        <w:rPr>
          <w:noProof w:val="0"/>
          <w:sz w:val="20"/>
          <w:lang w:val="en-GB"/>
        </w:rPr>
        <w:t xml:space="preserve"> floor, room 275)</w:t>
      </w:r>
      <w:r w:rsidR="00C52406">
        <w:rPr>
          <w:noProof w:val="0"/>
          <w:sz w:val="20"/>
          <w:lang w:val="en-GB"/>
        </w:rPr>
        <w:t>, upon arrangement by email</w:t>
      </w:r>
      <w:r>
        <w:rPr>
          <w:noProof w:val="0"/>
          <w:sz w:val="20"/>
          <w:lang w:val="en-GB"/>
        </w:rPr>
        <w:t>.</w:t>
      </w:r>
    </w:p>
    <w:sectPr w:rsidR="0077654A" w:rsidRPr="00616D41" w:rsidSect="00380028">
      <w:pgSz w:w="11906" w:h="16838" w:code="9"/>
      <w:pgMar w:top="2127" w:right="2608" w:bottom="3515" w:left="260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BC5E" w16cex:dateUtc="2023-05-22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804EC" w16cid:durableId="2815BC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2509" w14:textId="77777777" w:rsidR="007258AA" w:rsidRDefault="007258AA" w:rsidP="005630F7">
      <w:pPr>
        <w:spacing w:line="240" w:lineRule="auto"/>
      </w:pPr>
      <w:r>
        <w:separator/>
      </w:r>
    </w:p>
  </w:endnote>
  <w:endnote w:type="continuationSeparator" w:id="0">
    <w:p w14:paraId="17BEFA3F" w14:textId="77777777" w:rsidR="007258AA" w:rsidRDefault="007258AA" w:rsidP="0056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FB475" w14:textId="77777777" w:rsidR="007258AA" w:rsidRDefault="007258AA" w:rsidP="005630F7">
      <w:pPr>
        <w:spacing w:line="240" w:lineRule="auto"/>
      </w:pPr>
      <w:r>
        <w:separator/>
      </w:r>
    </w:p>
  </w:footnote>
  <w:footnote w:type="continuationSeparator" w:id="0">
    <w:p w14:paraId="0A5ED3A7" w14:textId="77777777" w:rsidR="007258AA" w:rsidRDefault="007258AA" w:rsidP="00563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4DB"/>
    <w:multiLevelType w:val="hybridMultilevel"/>
    <w:tmpl w:val="F0FEFD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0000"/>
  </w:docVars>
  <w:rsids>
    <w:rsidRoot w:val="009401CD"/>
    <w:rsid w:val="00016321"/>
    <w:rsid w:val="000567A1"/>
    <w:rsid w:val="00060663"/>
    <w:rsid w:val="00064C19"/>
    <w:rsid w:val="000848BD"/>
    <w:rsid w:val="000A357F"/>
    <w:rsid w:val="0012191C"/>
    <w:rsid w:val="00137650"/>
    <w:rsid w:val="00145DD1"/>
    <w:rsid w:val="001464E8"/>
    <w:rsid w:val="00160F91"/>
    <w:rsid w:val="0017108D"/>
    <w:rsid w:val="001B4E38"/>
    <w:rsid w:val="002103F7"/>
    <w:rsid w:val="00225128"/>
    <w:rsid w:val="00235495"/>
    <w:rsid w:val="0024082D"/>
    <w:rsid w:val="00262475"/>
    <w:rsid w:val="00271DCA"/>
    <w:rsid w:val="002754B3"/>
    <w:rsid w:val="002A4DAB"/>
    <w:rsid w:val="002C2275"/>
    <w:rsid w:val="002E0179"/>
    <w:rsid w:val="002F5709"/>
    <w:rsid w:val="00300D4D"/>
    <w:rsid w:val="00380028"/>
    <w:rsid w:val="003A1490"/>
    <w:rsid w:val="003E1A35"/>
    <w:rsid w:val="003F45AC"/>
    <w:rsid w:val="00425AB3"/>
    <w:rsid w:val="00470F76"/>
    <w:rsid w:val="00475BEE"/>
    <w:rsid w:val="004A6C51"/>
    <w:rsid w:val="004A6E02"/>
    <w:rsid w:val="004C2F97"/>
    <w:rsid w:val="00504146"/>
    <w:rsid w:val="00537C94"/>
    <w:rsid w:val="00551E6F"/>
    <w:rsid w:val="005560DB"/>
    <w:rsid w:val="005630F7"/>
    <w:rsid w:val="005A76EF"/>
    <w:rsid w:val="005D5E03"/>
    <w:rsid w:val="00601B83"/>
    <w:rsid w:val="00602852"/>
    <w:rsid w:val="00616D41"/>
    <w:rsid w:val="00641B8F"/>
    <w:rsid w:val="00655E33"/>
    <w:rsid w:val="0066378F"/>
    <w:rsid w:val="006B0234"/>
    <w:rsid w:val="006B0917"/>
    <w:rsid w:val="006D1067"/>
    <w:rsid w:val="006D6081"/>
    <w:rsid w:val="006F1F8D"/>
    <w:rsid w:val="006F3814"/>
    <w:rsid w:val="0070319F"/>
    <w:rsid w:val="007258AA"/>
    <w:rsid w:val="00751E01"/>
    <w:rsid w:val="0077654A"/>
    <w:rsid w:val="007853EE"/>
    <w:rsid w:val="007969BC"/>
    <w:rsid w:val="007F3FDD"/>
    <w:rsid w:val="00853F35"/>
    <w:rsid w:val="0088384A"/>
    <w:rsid w:val="008A7985"/>
    <w:rsid w:val="008D12C6"/>
    <w:rsid w:val="008F074B"/>
    <w:rsid w:val="009401CD"/>
    <w:rsid w:val="0094556B"/>
    <w:rsid w:val="009530B1"/>
    <w:rsid w:val="00963677"/>
    <w:rsid w:val="009C63D9"/>
    <w:rsid w:val="00A021F4"/>
    <w:rsid w:val="00A45F77"/>
    <w:rsid w:val="00A80CBA"/>
    <w:rsid w:val="00A94562"/>
    <w:rsid w:val="00AB3A8E"/>
    <w:rsid w:val="00AB51E4"/>
    <w:rsid w:val="00AC7D6A"/>
    <w:rsid w:val="00AD0C0B"/>
    <w:rsid w:val="00B17363"/>
    <w:rsid w:val="00B41F75"/>
    <w:rsid w:val="00B5402A"/>
    <w:rsid w:val="00B7321B"/>
    <w:rsid w:val="00B96695"/>
    <w:rsid w:val="00BA26EC"/>
    <w:rsid w:val="00BF0A41"/>
    <w:rsid w:val="00C223A4"/>
    <w:rsid w:val="00C343DA"/>
    <w:rsid w:val="00C52406"/>
    <w:rsid w:val="00CB0336"/>
    <w:rsid w:val="00CB65A5"/>
    <w:rsid w:val="00CF56EA"/>
    <w:rsid w:val="00D2747C"/>
    <w:rsid w:val="00D8756C"/>
    <w:rsid w:val="00DE1325"/>
    <w:rsid w:val="00E21191"/>
    <w:rsid w:val="00EA66E3"/>
    <w:rsid w:val="00EB69E5"/>
    <w:rsid w:val="00EF523B"/>
    <w:rsid w:val="00F05D49"/>
    <w:rsid w:val="00F35B8F"/>
    <w:rsid w:val="00F428B8"/>
    <w:rsid w:val="00F5262F"/>
    <w:rsid w:val="00F53F05"/>
    <w:rsid w:val="00F90445"/>
    <w:rsid w:val="00FA2226"/>
    <w:rsid w:val="00FE429A"/>
    <w:rsid w:val="00FE4D1C"/>
    <w:rsid w:val="00FF52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B1881"/>
  <w15:docId w15:val="{40D2003F-A7C2-4FF2-92B3-2494F678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30B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38002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F428B8"/>
    <w:rPr>
      <w:b/>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link w:val="Titolo4"/>
    <w:semiHidden/>
    <w:rsid w:val="00380028"/>
    <w:rPr>
      <w:rFonts w:ascii="Calibri" w:eastAsia="Times New Roman" w:hAnsi="Calibri" w:cs="Times New Roman"/>
      <w:b/>
      <w:bCs/>
      <w:sz w:val="28"/>
      <w:szCs w:val="28"/>
    </w:rPr>
  </w:style>
  <w:style w:type="character" w:customStyle="1" w:styleId="Titolo1Carattere">
    <w:name w:val="Titolo 1 Carattere"/>
    <w:link w:val="Titolo1"/>
    <w:rsid w:val="003A1490"/>
    <w:rPr>
      <w:rFonts w:ascii="Times" w:hAnsi="Times"/>
      <w:b/>
      <w:noProof/>
    </w:rPr>
  </w:style>
  <w:style w:type="character" w:customStyle="1" w:styleId="Titolo2Carattere">
    <w:name w:val="Titolo 2 Carattere"/>
    <w:link w:val="Titolo2"/>
    <w:rsid w:val="003A1490"/>
    <w:rPr>
      <w:rFonts w:ascii="Times" w:hAnsi="Times"/>
      <w:smallCaps/>
      <w:noProof/>
      <w:sz w:val="18"/>
    </w:rPr>
  </w:style>
  <w:style w:type="paragraph" w:styleId="Intestazione">
    <w:name w:val="header"/>
    <w:basedOn w:val="Normale"/>
    <w:link w:val="IntestazioneCarattere"/>
    <w:rsid w:val="00563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630F7"/>
    <w:rPr>
      <w:rFonts w:ascii="Times" w:hAnsi="Times"/>
    </w:rPr>
  </w:style>
  <w:style w:type="paragraph" w:styleId="Pidipagina">
    <w:name w:val="footer"/>
    <w:basedOn w:val="Normale"/>
    <w:link w:val="PidipaginaCarattere"/>
    <w:rsid w:val="00563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630F7"/>
    <w:rPr>
      <w:rFonts w:ascii="Times" w:hAnsi="Times"/>
    </w:rPr>
  </w:style>
  <w:style w:type="paragraph" w:styleId="Testofumetto">
    <w:name w:val="Balloon Text"/>
    <w:basedOn w:val="Normale"/>
    <w:link w:val="TestofumettoCarattere"/>
    <w:rsid w:val="0050414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04146"/>
    <w:rPr>
      <w:rFonts w:ascii="Tahoma" w:hAnsi="Tahoma" w:cs="Tahoma"/>
      <w:sz w:val="16"/>
      <w:szCs w:val="16"/>
    </w:rPr>
  </w:style>
  <w:style w:type="character" w:styleId="Rimandocommento">
    <w:name w:val="annotation reference"/>
    <w:basedOn w:val="Carpredefinitoparagrafo"/>
    <w:rsid w:val="007969BC"/>
    <w:rPr>
      <w:sz w:val="16"/>
      <w:szCs w:val="16"/>
    </w:rPr>
  </w:style>
  <w:style w:type="paragraph" w:styleId="Testocommento">
    <w:name w:val="annotation text"/>
    <w:basedOn w:val="Normale"/>
    <w:link w:val="TestocommentoCarattere"/>
    <w:rsid w:val="007969BC"/>
    <w:pPr>
      <w:spacing w:line="240" w:lineRule="auto"/>
    </w:pPr>
  </w:style>
  <w:style w:type="character" w:customStyle="1" w:styleId="TestocommentoCarattere">
    <w:name w:val="Testo commento Carattere"/>
    <w:basedOn w:val="Carpredefinitoparagrafo"/>
    <w:link w:val="Testocommento"/>
    <w:rsid w:val="007969BC"/>
    <w:rPr>
      <w:rFonts w:ascii="Times" w:hAnsi="Times"/>
    </w:rPr>
  </w:style>
  <w:style w:type="paragraph" w:styleId="Soggettocommento">
    <w:name w:val="annotation subject"/>
    <w:basedOn w:val="Testocommento"/>
    <w:next w:val="Testocommento"/>
    <w:link w:val="SoggettocommentoCarattere"/>
    <w:rsid w:val="007969BC"/>
    <w:rPr>
      <w:b/>
      <w:bCs/>
    </w:rPr>
  </w:style>
  <w:style w:type="character" w:customStyle="1" w:styleId="SoggettocommentoCarattere">
    <w:name w:val="Soggetto commento Carattere"/>
    <w:basedOn w:val="TestocommentoCarattere"/>
    <w:link w:val="Soggettocommento"/>
    <w:rsid w:val="007969BC"/>
    <w:rPr>
      <w:rFonts w:ascii="Times" w:hAnsi="Times"/>
      <w:b/>
      <w:bCs/>
    </w:rPr>
  </w:style>
  <w:style w:type="paragraph" w:customStyle="1" w:styleId="p3">
    <w:name w:val="p3"/>
    <w:basedOn w:val="Normale"/>
    <w:rsid w:val="0017108D"/>
    <w:pPr>
      <w:tabs>
        <w:tab w:val="clear" w:pos="284"/>
      </w:tabs>
      <w:spacing w:line="240" w:lineRule="auto"/>
    </w:pPr>
    <w:rPr>
      <w:rFonts w:ascii="Times New Roman" w:eastAsiaTheme="minorEastAsia" w:hAnsi="Times New Roman"/>
      <w:color w:val="000000"/>
      <w:sz w:val="18"/>
      <w:szCs w:val="18"/>
    </w:rPr>
  </w:style>
  <w:style w:type="paragraph" w:styleId="Paragrafoelenco">
    <w:name w:val="List Paragraph"/>
    <w:basedOn w:val="Normale"/>
    <w:uiPriority w:val="34"/>
    <w:qFormat/>
    <w:rsid w:val="00CB0336"/>
    <w:pPr>
      <w:ind w:left="720"/>
      <w:contextualSpacing/>
    </w:pPr>
  </w:style>
  <w:style w:type="paragraph" w:styleId="Revisione">
    <w:name w:val="Revision"/>
    <w:hidden/>
    <w:uiPriority w:val="99"/>
    <w:semiHidden/>
    <w:rsid w:val="0066378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1389">
      <w:bodyDiv w:val="1"/>
      <w:marLeft w:val="0"/>
      <w:marRight w:val="0"/>
      <w:marTop w:val="0"/>
      <w:marBottom w:val="0"/>
      <w:divBdr>
        <w:top w:val="none" w:sz="0" w:space="0" w:color="auto"/>
        <w:left w:val="none" w:sz="0" w:space="0" w:color="auto"/>
        <w:bottom w:val="none" w:sz="0" w:space="0" w:color="auto"/>
        <w:right w:val="none" w:sz="0" w:space="0" w:color="auto"/>
      </w:divBdr>
    </w:div>
    <w:div w:id="772937396">
      <w:bodyDiv w:val="1"/>
      <w:marLeft w:val="0"/>
      <w:marRight w:val="0"/>
      <w:marTop w:val="0"/>
      <w:marBottom w:val="0"/>
      <w:divBdr>
        <w:top w:val="none" w:sz="0" w:space="0" w:color="auto"/>
        <w:left w:val="none" w:sz="0" w:space="0" w:color="auto"/>
        <w:bottom w:val="none" w:sz="0" w:space="0" w:color="auto"/>
        <w:right w:val="none" w:sz="0" w:space="0" w:color="auto"/>
      </w:divBdr>
    </w:div>
    <w:div w:id="1132480369">
      <w:bodyDiv w:val="1"/>
      <w:marLeft w:val="0"/>
      <w:marRight w:val="0"/>
      <w:marTop w:val="0"/>
      <w:marBottom w:val="0"/>
      <w:divBdr>
        <w:top w:val="none" w:sz="0" w:space="0" w:color="auto"/>
        <w:left w:val="none" w:sz="0" w:space="0" w:color="auto"/>
        <w:bottom w:val="none" w:sz="0" w:space="0" w:color="auto"/>
        <w:right w:val="none" w:sz="0" w:space="0" w:color="auto"/>
      </w:divBdr>
    </w:div>
    <w:div w:id="1296596294">
      <w:bodyDiv w:val="1"/>
      <w:marLeft w:val="0"/>
      <w:marRight w:val="0"/>
      <w:marTop w:val="0"/>
      <w:marBottom w:val="0"/>
      <w:divBdr>
        <w:top w:val="none" w:sz="0" w:space="0" w:color="auto"/>
        <w:left w:val="none" w:sz="0" w:space="0" w:color="auto"/>
        <w:bottom w:val="none" w:sz="0" w:space="0" w:color="auto"/>
        <w:right w:val="none" w:sz="0" w:space="0" w:color="auto"/>
      </w:divBdr>
    </w:div>
    <w:div w:id="1709573098">
      <w:bodyDiv w:val="1"/>
      <w:marLeft w:val="0"/>
      <w:marRight w:val="0"/>
      <w:marTop w:val="0"/>
      <w:marBottom w:val="0"/>
      <w:divBdr>
        <w:top w:val="none" w:sz="0" w:space="0" w:color="auto"/>
        <w:left w:val="none" w:sz="0" w:space="0" w:color="auto"/>
        <w:bottom w:val="none" w:sz="0" w:space="0" w:color="auto"/>
        <w:right w:val="none" w:sz="0" w:space="0" w:color="auto"/>
      </w:divBdr>
      <w:divsChild>
        <w:div w:id="1762532093">
          <w:marLeft w:val="0"/>
          <w:marRight w:val="0"/>
          <w:marTop w:val="0"/>
          <w:marBottom w:val="0"/>
          <w:divBdr>
            <w:top w:val="none" w:sz="0" w:space="0" w:color="auto"/>
            <w:left w:val="none" w:sz="0" w:space="0" w:color="auto"/>
            <w:bottom w:val="none" w:sz="0" w:space="0" w:color="auto"/>
            <w:right w:val="none" w:sz="0" w:space="0" w:color="auto"/>
          </w:divBdr>
          <w:divsChild>
            <w:div w:id="1764570358">
              <w:marLeft w:val="0"/>
              <w:marRight w:val="0"/>
              <w:marTop w:val="0"/>
              <w:marBottom w:val="0"/>
              <w:divBdr>
                <w:top w:val="none" w:sz="0" w:space="0" w:color="auto"/>
                <w:left w:val="none" w:sz="0" w:space="0" w:color="auto"/>
                <w:bottom w:val="none" w:sz="0" w:space="0" w:color="auto"/>
                <w:right w:val="none" w:sz="0" w:space="0" w:color="auto"/>
              </w:divBdr>
              <w:divsChild>
                <w:div w:id="1271812591">
                  <w:marLeft w:val="0"/>
                  <w:marRight w:val="0"/>
                  <w:marTop w:val="0"/>
                  <w:marBottom w:val="0"/>
                  <w:divBdr>
                    <w:top w:val="none" w:sz="0" w:space="0" w:color="auto"/>
                    <w:left w:val="none" w:sz="0" w:space="0" w:color="auto"/>
                    <w:bottom w:val="none" w:sz="0" w:space="0" w:color="auto"/>
                    <w:right w:val="none" w:sz="0" w:space="0" w:color="auto"/>
                  </w:divBdr>
                  <w:divsChild>
                    <w:div w:id="234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14</TotalTime>
  <Pages>2</Pages>
  <Words>705</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Crop Diseases</vt:lpstr>
    </vt:vector>
  </TitlesOfParts>
  <Company>U.C.S.C. MILANO</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Diseases</dc:title>
  <dc:creator>Direzione</dc:creator>
  <cp:lastModifiedBy>Barbieri Elisa</cp:lastModifiedBy>
  <cp:revision>5</cp:revision>
  <cp:lastPrinted>2017-04-18T13:16:00Z</cp:lastPrinted>
  <dcterms:created xsi:type="dcterms:W3CDTF">2023-05-22T07:42:00Z</dcterms:created>
  <dcterms:modified xsi:type="dcterms:W3CDTF">2023-06-08T08:21:00Z</dcterms:modified>
</cp:coreProperties>
</file>