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C2F5" w14:textId="77777777" w:rsidR="007E623D" w:rsidRPr="006110B7" w:rsidRDefault="00D52E9D">
      <w:pPr>
        <w:pStyle w:val="Heading1"/>
        <w:rPr>
          <w:rFonts w:ascii="Times New Roman" w:hAnsi="Times New Roman"/>
          <w:lang w:val="en-GB"/>
        </w:rPr>
      </w:pPr>
      <w:proofErr w:type="gramStart"/>
      <w:r w:rsidRPr="006110B7">
        <w:rPr>
          <w:lang w:val="en-GB"/>
        </w:rPr>
        <w:t>.</w:t>
      </w:r>
      <w:r w:rsidRPr="006110B7">
        <w:rPr>
          <w:rFonts w:ascii="Times New Roman" w:hAnsi="Times New Roman"/>
          <w:lang w:val="en-GB"/>
        </w:rPr>
        <w:t>-</w:t>
      </w:r>
      <w:proofErr w:type="gramEnd"/>
      <w:r w:rsidRPr="006110B7">
        <w:rPr>
          <w:rFonts w:ascii="Times New Roman" w:hAnsi="Times New Roman"/>
          <w:lang w:val="en-GB"/>
        </w:rPr>
        <w:t xml:space="preserve"> Technology of Foods of Animal Origin</w:t>
      </w:r>
    </w:p>
    <w:p w14:paraId="68F5FF27" w14:textId="77777777" w:rsidR="007E623D" w:rsidRPr="00D52E9D" w:rsidRDefault="00D52E9D">
      <w:pPr>
        <w:pStyle w:val="P68B1DB1-Titolo21"/>
        <w:rPr>
          <w:lang w:val="it-IT"/>
        </w:rPr>
      </w:pPr>
      <w:r w:rsidRPr="00D52E9D">
        <w:rPr>
          <w:lang w:val="it-IT"/>
        </w:rPr>
        <w:t>Prof. Lorenzo Morelli, Prof. Giuliano Dallolio</w:t>
      </w:r>
    </w:p>
    <w:p w14:paraId="7BF613B1" w14:textId="77777777" w:rsidR="007E623D" w:rsidRPr="006110B7" w:rsidRDefault="00D52E9D">
      <w:pPr>
        <w:pStyle w:val="P68B1DB1-Titolo12"/>
        <w:rPr>
          <w:lang w:val="en-GB"/>
        </w:rPr>
      </w:pPr>
      <w:r w:rsidRPr="006110B7">
        <w:rPr>
          <w:lang w:val="en-GB"/>
        </w:rPr>
        <w:t>Milk Products Module</w:t>
      </w:r>
    </w:p>
    <w:p w14:paraId="2A5E5AC6" w14:textId="77777777" w:rsidR="007E623D" w:rsidRPr="006110B7" w:rsidRDefault="00D52E9D">
      <w:pPr>
        <w:pStyle w:val="P68B1DB1-Titolo21"/>
        <w:rPr>
          <w:lang w:val="en-GB"/>
        </w:rPr>
      </w:pPr>
      <w:r w:rsidRPr="006110B7">
        <w:rPr>
          <w:lang w:val="en-GB"/>
        </w:rPr>
        <w:t>Prof. Lorenzo Morelli</w:t>
      </w:r>
    </w:p>
    <w:p w14:paraId="00CD1FF2" w14:textId="77777777" w:rsidR="007E623D" w:rsidRPr="006110B7" w:rsidRDefault="00D52E9D">
      <w:pPr>
        <w:pStyle w:val="P68B1DB1-Titolo43"/>
        <w:rPr>
          <w:lang w:val="en-GB"/>
        </w:rPr>
      </w:pPr>
      <w:r w:rsidRPr="006110B7">
        <w:rPr>
          <w:lang w:val="en-GB"/>
        </w:rPr>
        <w:t>COURSE AIMS AND INTENDED LEARNING OUTCOMES</w:t>
      </w:r>
    </w:p>
    <w:p w14:paraId="584F3B5D" w14:textId="29D1DED8" w:rsidR="007E623D" w:rsidRPr="006110B7" w:rsidRDefault="00D52E9D">
      <w:pPr>
        <w:pStyle w:val="P68B1DB1-Normale4"/>
        <w:rPr>
          <w:lang w:val="en-GB"/>
        </w:rPr>
      </w:pPr>
      <w:r w:rsidRPr="006110B7">
        <w:rPr>
          <w:lang w:val="en-GB"/>
        </w:rPr>
        <w:tab/>
        <w:t xml:space="preserve">The purpose of the module is to provide students with advanced knowledge of </w:t>
      </w:r>
      <w:r w:rsidRPr="006110B7">
        <w:rPr>
          <w:lang w:val="en-GB"/>
        </w:rPr>
        <w:t>dairy technologies, including notions of dairy microbiology.</w:t>
      </w:r>
    </w:p>
    <w:p w14:paraId="72A53E51" w14:textId="77777777" w:rsidR="007E623D" w:rsidRPr="006110B7" w:rsidRDefault="00D52E9D">
      <w:pPr>
        <w:pStyle w:val="P68B1DB1-Normale4"/>
        <w:rPr>
          <w:lang w:val="en-GB"/>
        </w:rPr>
      </w:pPr>
      <w:r w:rsidRPr="006110B7">
        <w:rPr>
          <w:lang w:val="en-GB"/>
        </w:rPr>
        <w:t>The topics covered concern the production and technology of the various types of drinking milk, followed by the basic notions of the chemical-physical, biological and microbiological processes of</w:t>
      </w:r>
      <w:r w:rsidRPr="006110B7">
        <w:rPr>
          <w:lang w:val="en-GB"/>
        </w:rPr>
        <w:t xml:space="preserve"> the processing of milk into a dairy product.</w:t>
      </w:r>
    </w:p>
    <w:p w14:paraId="4854A56F" w14:textId="77777777" w:rsidR="007E623D" w:rsidRPr="006110B7" w:rsidRDefault="00D52E9D">
      <w:pPr>
        <w:pStyle w:val="P68B1DB1-Normale4"/>
        <w:rPr>
          <w:lang w:val="en-GB"/>
        </w:rPr>
      </w:pPr>
      <w:r w:rsidRPr="006110B7">
        <w:rPr>
          <w:lang w:val="en-GB"/>
        </w:rPr>
        <w:t>The fundamental aspects of technologies related to dairy products obtained without rennet, such as yogurt, ricotta, butter and mascarpone, will then be introduced.</w:t>
      </w:r>
    </w:p>
    <w:p w14:paraId="725B5E79" w14:textId="735ED277" w:rsidR="007E623D" w:rsidRPr="006110B7" w:rsidRDefault="00D52E9D">
      <w:pPr>
        <w:pStyle w:val="P68B1DB1-Normale4"/>
        <w:rPr>
          <w:lang w:val="en-GB"/>
        </w:rPr>
      </w:pPr>
      <w:r w:rsidRPr="006110B7">
        <w:rPr>
          <w:lang w:val="en-GB"/>
        </w:rPr>
        <w:t>The course will then proceed with a descriptio</w:t>
      </w:r>
      <w:r w:rsidRPr="006110B7">
        <w:rPr>
          <w:lang w:val="en-GB"/>
        </w:rPr>
        <w:t xml:space="preserve">n of the main cheese production technologies, with particular attention to Italian </w:t>
      </w:r>
      <w:proofErr w:type="spellStart"/>
      <w:r w:rsidRPr="006110B7">
        <w:rPr>
          <w:lang w:val="en-GB"/>
        </w:rPr>
        <w:t>PDO</w:t>
      </w:r>
      <w:proofErr w:type="spellEnd"/>
      <w:r w:rsidRPr="006110B7">
        <w:rPr>
          <w:lang w:val="en-GB"/>
        </w:rPr>
        <w:t xml:space="preserve"> cheeses.</w:t>
      </w:r>
    </w:p>
    <w:p w14:paraId="36444F47" w14:textId="77777777" w:rsidR="007E623D" w:rsidRPr="006110B7" w:rsidRDefault="00D52E9D">
      <w:pPr>
        <w:pStyle w:val="P68B1DB1-Normale4"/>
        <w:rPr>
          <w:lang w:val="en-GB"/>
        </w:rPr>
      </w:pPr>
      <w:r w:rsidRPr="006110B7">
        <w:rPr>
          <w:lang w:val="en-GB"/>
        </w:rPr>
        <w:t>For the practical part, 3 to 5 visits will be made to dairy farms specialised in different types of production.</w:t>
      </w:r>
    </w:p>
    <w:p w14:paraId="75A2326D" w14:textId="77777777" w:rsidR="007E623D" w:rsidRPr="006110B7" w:rsidRDefault="00D52E9D">
      <w:pPr>
        <w:pStyle w:val="P68B1DB1-Normale4"/>
        <w:rPr>
          <w:lang w:val="en-GB"/>
        </w:rPr>
      </w:pPr>
      <w:r w:rsidRPr="006110B7">
        <w:rPr>
          <w:lang w:val="en-GB"/>
        </w:rPr>
        <w:t xml:space="preserve">At the end of the module, students will be able </w:t>
      </w:r>
      <w:r w:rsidRPr="006110B7">
        <w:rPr>
          <w:lang w:val="en-GB"/>
        </w:rPr>
        <w:t>to demonstrate knowledge of the main processing technologies of the dairy production chain, with an understanding the strengths and weaknesses. Students will also be able to carry out a critical description of dairy technologies, with the ability to critic</w:t>
      </w:r>
      <w:r w:rsidRPr="006110B7">
        <w:rPr>
          <w:lang w:val="en-GB"/>
        </w:rPr>
        <w:t>ally judge their technological, environmental and nutritional aspects, as well as devise possible innovations.</w:t>
      </w:r>
    </w:p>
    <w:p w14:paraId="6A75856B" w14:textId="77777777" w:rsidR="007E623D" w:rsidRPr="006110B7" w:rsidRDefault="007E623D">
      <w:pPr>
        <w:rPr>
          <w:rFonts w:ascii="Times New Roman" w:hAnsi="Times New Roman"/>
          <w:lang w:val="en-GB"/>
        </w:rPr>
      </w:pPr>
    </w:p>
    <w:p w14:paraId="398C4398" w14:textId="77777777" w:rsidR="007E623D" w:rsidRPr="006110B7" w:rsidRDefault="00D52E9D">
      <w:pPr>
        <w:pStyle w:val="P68B1DB1-Normale5"/>
        <w:spacing w:before="240" w:after="120"/>
        <w:rPr>
          <w:lang w:val="en-GB"/>
        </w:rPr>
      </w:pPr>
      <w:r w:rsidRPr="006110B7">
        <w:rPr>
          <w:lang w:val="en-GB"/>
        </w:rPr>
        <w:t>COURSE CONTENT</w:t>
      </w:r>
    </w:p>
    <w:p w14:paraId="550A035F" w14:textId="77777777" w:rsidR="007E623D" w:rsidRPr="006110B7" w:rsidRDefault="007E623D">
      <w:pPr>
        <w:rPr>
          <w:rFonts w:ascii="Times New Roman" w:hAnsi="Times New Roman"/>
          <w:lang w:val="en-G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8"/>
        <w:gridCol w:w="972"/>
      </w:tblGrid>
      <w:tr w:rsidR="007E623D" w:rsidRPr="006110B7" w14:paraId="638B1A82" w14:textId="77777777">
        <w:tc>
          <w:tcPr>
            <w:tcW w:w="5920" w:type="dxa"/>
            <w:tcBorders>
              <w:top w:val="single" w:sz="4" w:space="0" w:color="auto"/>
              <w:left w:val="nil"/>
              <w:bottom w:val="single" w:sz="4" w:space="0" w:color="auto"/>
              <w:right w:val="single" w:sz="4" w:space="0" w:color="auto"/>
            </w:tcBorders>
          </w:tcPr>
          <w:p w14:paraId="7C303597" w14:textId="77777777" w:rsidR="007E623D" w:rsidRPr="006110B7" w:rsidRDefault="007E623D">
            <w:pPr>
              <w:rPr>
                <w:rFonts w:ascii="Times New Roman" w:hAnsi="Times New Roman"/>
                <w:lang w:val="en-GB"/>
              </w:rPr>
            </w:pPr>
          </w:p>
        </w:tc>
        <w:tc>
          <w:tcPr>
            <w:tcW w:w="986" w:type="dxa"/>
            <w:tcBorders>
              <w:top w:val="single" w:sz="4" w:space="0" w:color="auto"/>
              <w:left w:val="single" w:sz="4" w:space="0" w:color="auto"/>
              <w:bottom w:val="single" w:sz="4" w:space="0" w:color="auto"/>
              <w:right w:val="nil"/>
            </w:tcBorders>
            <w:hideMark/>
          </w:tcPr>
          <w:p w14:paraId="6084D924" w14:textId="77777777" w:rsidR="007E623D" w:rsidRPr="006110B7" w:rsidRDefault="00D52E9D">
            <w:pPr>
              <w:pStyle w:val="P68B1DB1-Normale4"/>
              <w:jc w:val="center"/>
              <w:rPr>
                <w:lang w:val="en-GB"/>
              </w:rPr>
            </w:pPr>
            <w:r w:rsidRPr="006110B7">
              <w:rPr>
                <w:lang w:val="en-GB"/>
              </w:rPr>
              <w:t>ECTS</w:t>
            </w:r>
          </w:p>
        </w:tc>
      </w:tr>
      <w:tr w:rsidR="007E623D" w:rsidRPr="006110B7" w14:paraId="0060C90A" w14:textId="77777777">
        <w:tc>
          <w:tcPr>
            <w:tcW w:w="5920" w:type="dxa"/>
            <w:tcBorders>
              <w:top w:val="single" w:sz="4" w:space="0" w:color="auto"/>
              <w:left w:val="nil"/>
              <w:bottom w:val="single" w:sz="4" w:space="0" w:color="auto"/>
              <w:right w:val="single" w:sz="4" w:space="0" w:color="auto"/>
            </w:tcBorders>
            <w:hideMark/>
          </w:tcPr>
          <w:p w14:paraId="6A84E4A9" w14:textId="77777777" w:rsidR="007E623D" w:rsidRPr="006110B7" w:rsidRDefault="00D52E9D">
            <w:pPr>
              <w:pStyle w:val="P68B1DB1-Normale4"/>
              <w:numPr>
                <w:ilvl w:val="0"/>
                <w:numId w:val="11"/>
              </w:numPr>
              <w:ind w:left="284" w:hanging="284"/>
              <w:rPr>
                <w:lang w:val="en-GB"/>
              </w:rPr>
            </w:pPr>
            <w:r w:rsidRPr="006110B7">
              <w:rPr>
                <w:lang w:val="en-GB"/>
              </w:rPr>
              <w:t>Technological characterisation of milk. Chemical-physical and microbiological aspects of dairy products.</w:t>
            </w:r>
          </w:p>
        </w:tc>
        <w:tc>
          <w:tcPr>
            <w:tcW w:w="986" w:type="dxa"/>
            <w:tcBorders>
              <w:top w:val="single" w:sz="4" w:space="0" w:color="auto"/>
              <w:left w:val="single" w:sz="4" w:space="0" w:color="auto"/>
              <w:bottom w:val="single" w:sz="4" w:space="0" w:color="auto"/>
              <w:right w:val="nil"/>
            </w:tcBorders>
            <w:hideMark/>
          </w:tcPr>
          <w:p w14:paraId="074515C5" w14:textId="77777777" w:rsidR="007E623D" w:rsidRPr="006110B7" w:rsidRDefault="00D52E9D">
            <w:pPr>
              <w:pStyle w:val="P68B1DB1-Normale4"/>
              <w:jc w:val="center"/>
              <w:rPr>
                <w:lang w:val="en-GB"/>
              </w:rPr>
            </w:pPr>
            <w:r w:rsidRPr="006110B7">
              <w:rPr>
                <w:lang w:val="en-GB"/>
              </w:rPr>
              <w:t>0.5</w:t>
            </w:r>
          </w:p>
        </w:tc>
      </w:tr>
      <w:tr w:rsidR="007E623D" w:rsidRPr="006110B7" w14:paraId="47FE0730" w14:textId="77777777">
        <w:tc>
          <w:tcPr>
            <w:tcW w:w="5920" w:type="dxa"/>
            <w:tcBorders>
              <w:top w:val="single" w:sz="4" w:space="0" w:color="auto"/>
              <w:left w:val="nil"/>
              <w:bottom w:val="single" w:sz="4" w:space="0" w:color="auto"/>
              <w:right w:val="single" w:sz="4" w:space="0" w:color="auto"/>
            </w:tcBorders>
          </w:tcPr>
          <w:p w14:paraId="1C0D2707" w14:textId="77777777" w:rsidR="007E623D" w:rsidRPr="006110B7" w:rsidRDefault="00D52E9D">
            <w:pPr>
              <w:pStyle w:val="P68B1DB1-Normale4"/>
              <w:numPr>
                <w:ilvl w:val="0"/>
                <w:numId w:val="11"/>
              </w:numPr>
              <w:ind w:left="284" w:hanging="284"/>
              <w:rPr>
                <w:lang w:val="en-GB"/>
              </w:rPr>
            </w:pPr>
            <w:r w:rsidRPr="006110B7">
              <w:rPr>
                <w:lang w:val="en-GB"/>
              </w:rPr>
              <w:t xml:space="preserve">The </w:t>
            </w:r>
            <w:r w:rsidRPr="006110B7">
              <w:rPr>
                <w:lang w:val="en-GB"/>
              </w:rPr>
              <w:t>production of drinking milk. Ready-to-drink milk, pasteurised milk, micro-filtered milk, long-life milk. Milk and whey powder.</w:t>
            </w:r>
          </w:p>
          <w:p w14:paraId="3F9EF955" w14:textId="64EE9DE9" w:rsidR="007E623D" w:rsidRPr="006110B7" w:rsidRDefault="00D52E9D">
            <w:pPr>
              <w:pStyle w:val="P68B1DB1-Normale4"/>
              <w:numPr>
                <w:ilvl w:val="0"/>
                <w:numId w:val="11"/>
              </w:numPr>
              <w:ind w:left="284" w:hanging="284"/>
              <w:rPr>
                <w:lang w:val="en-GB"/>
              </w:rPr>
            </w:pPr>
            <w:r w:rsidRPr="006110B7">
              <w:rPr>
                <w:lang w:val="en-GB"/>
              </w:rPr>
              <w:t>Butter-making technology</w:t>
            </w:r>
            <w:r w:rsidR="006110B7" w:rsidRPr="006110B7">
              <w:rPr>
                <w:lang w:val="en-GB"/>
              </w:rPr>
              <w:t>.</w:t>
            </w:r>
          </w:p>
          <w:p w14:paraId="50D0062C" w14:textId="77777777" w:rsidR="007E623D" w:rsidRPr="006110B7" w:rsidRDefault="00D52E9D">
            <w:pPr>
              <w:pStyle w:val="P68B1DB1-Normale4"/>
              <w:numPr>
                <w:ilvl w:val="0"/>
                <w:numId w:val="11"/>
              </w:numPr>
              <w:ind w:left="284" w:hanging="284"/>
              <w:rPr>
                <w:lang w:val="en-GB"/>
              </w:rPr>
            </w:pPr>
            <w:r w:rsidRPr="006110B7">
              <w:rPr>
                <w:lang w:val="en-GB"/>
              </w:rPr>
              <w:t xml:space="preserve">Fermented milk and yogurt: production technology. </w:t>
            </w:r>
          </w:p>
          <w:p w14:paraId="5789AD16" w14:textId="77777777" w:rsidR="007E623D" w:rsidRPr="006110B7" w:rsidRDefault="007E623D">
            <w:pPr>
              <w:ind w:left="284"/>
              <w:rPr>
                <w:rFonts w:ascii="Times New Roman" w:hAnsi="Times New Roman"/>
                <w:lang w:val="en-GB"/>
              </w:rPr>
            </w:pPr>
          </w:p>
        </w:tc>
        <w:tc>
          <w:tcPr>
            <w:tcW w:w="986" w:type="dxa"/>
            <w:tcBorders>
              <w:top w:val="single" w:sz="4" w:space="0" w:color="auto"/>
              <w:left w:val="single" w:sz="4" w:space="0" w:color="auto"/>
              <w:bottom w:val="single" w:sz="4" w:space="0" w:color="auto"/>
              <w:right w:val="nil"/>
            </w:tcBorders>
            <w:hideMark/>
          </w:tcPr>
          <w:p w14:paraId="57C1FC6F" w14:textId="77777777" w:rsidR="007E623D" w:rsidRPr="006110B7" w:rsidRDefault="00D52E9D">
            <w:pPr>
              <w:pStyle w:val="P68B1DB1-Normale4"/>
              <w:jc w:val="center"/>
              <w:rPr>
                <w:lang w:val="en-GB"/>
              </w:rPr>
            </w:pPr>
            <w:r w:rsidRPr="006110B7">
              <w:rPr>
                <w:lang w:val="en-GB"/>
              </w:rPr>
              <w:lastRenderedPageBreak/>
              <w:t>1.5</w:t>
            </w:r>
          </w:p>
        </w:tc>
      </w:tr>
      <w:tr w:rsidR="007E623D" w:rsidRPr="006110B7" w14:paraId="3C4221C9" w14:textId="77777777">
        <w:tc>
          <w:tcPr>
            <w:tcW w:w="5920" w:type="dxa"/>
            <w:tcBorders>
              <w:top w:val="single" w:sz="4" w:space="0" w:color="auto"/>
              <w:left w:val="nil"/>
              <w:bottom w:val="single" w:sz="4" w:space="0" w:color="auto"/>
              <w:right w:val="single" w:sz="4" w:space="0" w:color="auto"/>
            </w:tcBorders>
            <w:hideMark/>
          </w:tcPr>
          <w:p w14:paraId="7766A69C" w14:textId="312CE264" w:rsidR="007E623D" w:rsidRPr="006110B7" w:rsidRDefault="00D52E9D">
            <w:pPr>
              <w:pStyle w:val="P68B1DB1-Normale4"/>
              <w:numPr>
                <w:ilvl w:val="0"/>
                <w:numId w:val="11"/>
              </w:numPr>
              <w:ind w:left="284" w:hanging="284"/>
              <w:rPr>
                <w:lang w:val="en-GB"/>
              </w:rPr>
            </w:pPr>
            <w:r w:rsidRPr="006110B7">
              <w:rPr>
                <w:lang w:val="en-GB"/>
              </w:rPr>
              <w:t>The bacteria of dairy processing</w:t>
            </w:r>
            <w:r w:rsidR="006110B7" w:rsidRPr="006110B7">
              <w:rPr>
                <w:lang w:val="en-GB"/>
              </w:rPr>
              <w:t>.</w:t>
            </w:r>
          </w:p>
        </w:tc>
        <w:tc>
          <w:tcPr>
            <w:tcW w:w="986" w:type="dxa"/>
            <w:tcBorders>
              <w:top w:val="single" w:sz="4" w:space="0" w:color="auto"/>
              <w:left w:val="single" w:sz="4" w:space="0" w:color="auto"/>
              <w:bottom w:val="single" w:sz="4" w:space="0" w:color="auto"/>
              <w:right w:val="nil"/>
            </w:tcBorders>
            <w:hideMark/>
          </w:tcPr>
          <w:p w14:paraId="38129746" w14:textId="77777777" w:rsidR="007E623D" w:rsidRPr="006110B7" w:rsidRDefault="00D52E9D">
            <w:pPr>
              <w:pStyle w:val="P68B1DB1-Normale4"/>
              <w:jc w:val="center"/>
              <w:rPr>
                <w:lang w:val="en-GB"/>
              </w:rPr>
            </w:pPr>
            <w:r w:rsidRPr="006110B7">
              <w:rPr>
                <w:lang w:val="en-GB"/>
              </w:rPr>
              <w:t>1.0</w:t>
            </w:r>
          </w:p>
        </w:tc>
      </w:tr>
      <w:tr w:rsidR="007E623D" w:rsidRPr="006110B7" w14:paraId="10083258" w14:textId="77777777">
        <w:tc>
          <w:tcPr>
            <w:tcW w:w="5920" w:type="dxa"/>
            <w:tcBorders>
              <w:top w:val="single" w:sz="4" w:space="0" w:color="auto"/>
              <w:left w:val="nil"/>
              <w:bottom w:val="single" w:sz="4" w:space="0" w:color="auto"/>
              <w:right w:val="single" w:sz="4" w:space="0" w:color="auto"/>
            </w:tcBorders>
            <w:hideMark/>
          </w:tcPr>
          <w:p w14:paraId="5016EF30" w14:textId="21F5DBA4" w:rsidR="007E623D" w:rsidRPr="006110B7" w:rsidRDefault="00D52E9D">
            <w:pPr>
              <w:pStyle w:val="P68B1DB1-Normale4"/>
              <w:numPr>
                <w:ilvl w:val="0"/>
                <w:numId w:val="11"/>
              </w:numPr>
              <w:ind w:left="284" w:hanging="284"/>
              <w:rPr>
                <w:lang w:val="en-GB"/>
              </w:rPr>
            </w:pPr>
            <w:r w:rsidRPr="006110B7">
              <w:rPr>
                <w:lang w:val="en-GB"/>
              </w:rPr>
              <w:t xml:space="preserve">The </w:t>
            </w:r>
            <w:r w:rsidRPr="006110B7">
              <w:rPr>
                <w:lang w:val="en-GB"/>
              </w:rPr>
              <w:t>technological process of cheesemaking as a basis for obtaining different types of cheese: classification of cheeses; milk preservation and quality; heat treatments; microbial grafts, enzymatic or acid coagulation; curd and salting treatments</w:t>
            </w:r>
            <w:r w:rsidR="006110B7" w:rsidRPr="006110B7">
              <w:rPr>
                <w:lang w:val="en-GB"/>
              </w:rPr>
              <w:t>.</w:t>
            </w:r>
          </w:p>
        </w:tc>
        <w:tc>
          <w:tcPr>
            <w:tcW w:w="986" w:type="dxa"/>
            <w:tcBorders>
              <w:top w:val="single" w:sz="4" w:space="0" w:color="auto"/>
              <w:left w:val="single" w:sz="4" w:space="0" w:color="auto"/>
              <w:bottom w:val="single" w:sz="4" w:space="0" w:color="auto"/>
              <w:right w:val="nil"/>
            </w:tcBorders>
            <w:hideMark/>
          </w:tcPr>
          <w:p w14:paraId="1AE2F61B" w14:textId="77777777" w:rsidR="007E623D" w:rsidRPr="006110B7" w:rsidRDefault="00D52E9D">
            <w:pPr>
              <w:pStyle w:val="P68B1DB1-Normale4"/>
              <w:jc w:val="center"/>
              <w:rPr>
                <w:lang w:val="en-GB"/>
              </w:rPr>
            </w:pPr>
            <w:r w:rsidRPr="006110B7">
              <w:rPr>
                <w:lang w:val="en-GB"/>
              </w:rPr>
              <w:t>1.0</w:t>
            </w:r>
          </w:p>
        </w:tc>
      </w:tr>
      <w:tr w:rsidR="007E623D" w:rsidRPr="006110B7" w14:paraId="511D1FC7" w14:textId="77777777">
        <w:tc>
          <w:tcPr>
            <w:tcW w:w="5920" w:type="dxa"/>
            <w:tcBorders>
              <w:top w:val="single" w:sz="4" w:space="0" w:color="auto"/>
              <w:left w:val="nil"/>
              <w:bottom w:val="single" w:sz="4" w:space="0" w:color="auto"/>
              <w:right w:val="single" w:sz="4" w:space="0" w:color="auto"/>
            </w:tcBorders>
            <w:hideMark/>
          </w:tcPr>
          <w:p w14:paraId="258006DA" w14:textId="77777777" w:rsidR="007E623D" w:rsidRPr="006110B7" w:rsidRDefault="00D52E9D">
            <w:pPr>
              <w:pStyle w:val="P68B1DB1-Normale4"/>
              <w:numPr>
                <w:ilvl w:val="0"/>
                <w:numId w:val="12"/>
              </w:numPr>
              <w:ind w:left="426"/>
              <w:rPr>
                <w:lang w:val="en-GB"/>
              </w:rPr>
            </w:pPr>
            <w:r w:rsidRPr="006110B7">
              <w:rPr>
                <w:lang w:val="en-GB"/>
              </w:rPr>
              <w:t>Biochemi</w:t>
            </w:r>
            <w:r w:rsidRPr="006110B7">
              <w:rPr>
                <w:lang w:val="en-GB"/>
              </w:rPr>
              <w:t xml:space="preserve">cal processes in the maturation of some types of cheese. </w:t>
            </w:r>
          </w:p>
          <w:p w14:paraId="3B93AB78" w14:textId="77777777" w:rsidR="007E623D" w:rsidRPr="006110B7" w:rsidRDefault="00D52E9D">
            <w:pPr>
              <w:pStyle w:val="P68B1DB1-Normale4"/>
              <w:numPr>
                <w:ilvl w:val="0"/>
                <w:numId w:val="12"/>
              </w:numPr>
              <w:ind w:left="426"/>
              <w:rPr>
                <w:lang w:val="en-GB"/>
              </w:rPr>
            </w:pPr>
            <w:r w:rsidRPr="006110B7">
              <w:rPr>
                <w:lang w:val="en-GB"/>
              </w:rPr>
              <w:t>Cheese technology: fresh and soft, semi-hard, hard.</w:t>
            </w:r>
          </w:p>
          <w:p w14:paraId="2B25DF01" w14:textId="77777777" w:rsidR="007E623D" w:rsidRPr="006110B7" w:rsidRDefault="00D52E9D">
            <w:pPr>
              <w:pStyle w:val="P68B1DB1-Normale4"/>
              <w:numPr>
                <w:ilvl w:val="0"/>
                <w:numId w:val="12"/>
              </w:numPr>
              <w:ind w:left="426"/>
              <w:rPr>
                <w:lang w:val="en-GB"/>
              </w:rPr>
            </w:pPr>
            <w:r w:rsidRPr="006110B7">
              <w:rPr>
                <w:lang w:val="en-GB"/>
              </w:rPr>
              <w:t xml:space="preserve">The main defects of cheeses: microbial and technological causes. </w:t>
            </w:r>
          </w:p>
        </w:tc>
        <w:tc>
          <w:tcPr>
            <w:tcW w:w="986" w:type="dxa"/>
            <w:tcBorders>
              <w:top w:val="single" w:sz="4" w:space="0" w:color="auto"/>
              <w:left w:val="single" w:sz="4" w:space="0" w:color="auto"/>
              <w:bottom w:val="single" w:sz="4" w:space="0" w:color="auto"/>
              <w:right w:val="nil"/>
            </w:tcBorders>
          </w:tcPr>
          <w:p w14:paraId="66E8FCFB" w14:textId="77777777" w:rsidR="007E623D" w:rsidRPr="006110B7" w:rsidRDefault="00D52E9D">
            <w:pPr>
              <w:pStyle w:val="P68B1DB1-Normale4"/>
              <w:jc w:val="center"/>
              <w:rPr>
                <w:lang w:val="en-GB"/>
              </w:rPr>
            </w:pPr>
            <w:r w:rsidRPr="006110B7">
              <w:rPr>
                <w:lang w:val="en-GB"/>
              </w:rPr>
              <w:t>1.0</w:t>
            </w:r>
          </w:p>
          <w:p w14:paraId="133E1E4D" w14:textId="77777777" w:rsidR="007E623D" w:rsidRPr="006110B7" w:rsidRDefault="007E623D">
            <w:pPr>
              <w:jc w:val="center"/>
              <w:rPr>
                <w:rFonts w:ascii="Times New Roman" w:hAnsi="Times New Roman"/>
                <w:lang w:val="en-GB"/>
              </w:rPr>
            </w:pPr>
          </w:p>
        </w:tc>
      </w:tr>
      <w:tr w:rsidR="007E623D" w:rsidRPr="006110B7" w14:paraId="299E6AEA" w14:textId="77777777">
        <w:tc>
          <w:tcPr>
            <w:tcW w:w="5920" w:type="dxa"/>
            <w:tcBorders>
              <w:top w:val="single" w:sz="4" w:space="0" w:color="auto"/>
              <w:left w:val="nil"/>
              <w:bottom w:val="single" w:sz="4" w:space="0" w:color="auto"/>
              <w:right w:val="single" w:sz="4" w:space="0" w:color="auto"/>
            </w:tcBorders>
            <w:hideMark/>
          </w:tcPr>
          <w:p w14:paraId="6558EAC9" w14:textId="6FF7D6BA" w:rsidR="007E623D" w:rsidRPr="006110B7" w:rsidRDefault="00D52E9D">
            <w:pPr>
              <w:pStyle w:val="P68B1DB1-Normale4"/>
              <w:numPr>
                <w:ilvl w:val="0"/>
                <w:numId w:val="11"/>
              </w:numPr>
              <w:ind w:left="284" w:hanging="284"/>
              <w:rPr>
                <w:lang w:val="en-GB"/>
              </w:rPr>
            </w:pPr>
            <w:r w:rsidRPr="006110B7">
              <w:rPr>
                <w:lang w:val="en-GB"/>
              </w:rPr>
              <w:t xml:space="preserve">TUTORIAL: visits to factories involved in the production of hard </w:t>
            </w:r>
            <w:r w:rsidRPr="006110B7">
              <w:rPr>
                <w:lang w:val="en-GB"/>
              </w:rPr>
              <w:t>cheeses, soft cheeses and drinking milk</w:t>
            </w:r>
            <w:r w:rsidR="006110B7" w:rsidRPr="006110B7">
              <w:rPr>
                <w:lang w:val="en-GB"/>
              </w:rPr>
              <w:t>.</w:t>
            </w:r>
          </w:p>
        </w:tc>
        <w:tc>
          <w:tcPr>
            <w:tcW w:w="986" w:type="dxa"/>
            <w:tcBorders>
              <w:top w:val="single" w:sz="4" w:space="0" w:color="auto"/>
              <w:left w:val="single" w:sz="4" w:space="0" w:color="auto"/>
              <w:bottom w:val="single" w:sz="4" w:space="0" w:color="auto"/>
              <w:right w:val="nil"/>
            </w:tcBorders>
            <w:hideMark/>
          </w:tcPr>
          <w:p w14:paraId="1F340487" w14:textId="77777777" w:rsidR="007E623D" w:rsidRPr="006110B7" w:rsidRDefault="00D52E9D">
            <w:pPr>
              <w:pStyle w:val="P68B1DB1-Normale4"/>
              <w:jc w:val="center"/>
              <w:rPr>
                <w:lang w:val="en-GB"/>
              </w:rPr>
            </w:pPr>
            <w:r w:rsidRPr="006110B7">
              <w:rPr>
                <w:lang w:val="en-GB"/>
              </w:rPr>
              <w:t>1.0</w:t>
            </w:r>
          </w:p>
        </w:tc>
      </w:tr>
    </w:tbl>
    <w:p w14:paraId="4AF56C0E" w14:textId="6C1F926D" w:rsidR="007E623D" w:rsidRPr="006110B7" w:rsidRDefault="00D52E9D">
      <w:pPr>
        <w:pStyle w:val="P68B1DB1-Normale5"/>
        <w:keepNext/>
        <w:spacing w:before="240" w:after="120"/>
        <w:rPr>
          <w:lang w:val="en-GB"/>
        </w:rPr>
      </w:pPr>
      <w:r w:rsidRPr="006110B7">
        <w:rPr>
          <w:lang w:val="en-GB"/>
        </w:rPr>
        <w:t>READING LIST</w:t>
      </w:r>
    </w:p>
    <w:p w14:paraId="7083C888" w14:textId="77777777" w:rsidR="007E623D" w:rsidRPr="006110B7" w:rsidRDefault="00D52E9D">
      <w:pPr>
        <w:pStyle w:val="P68B1DB1-Testo26"/>
        <w:ind w:firstLine="0"/>
        <w:rPr>
          <w:lang w:val="en-GB"/>
        </w:rPr>
      </w:pPr>
      <w:r w:rsidRPr="006110B7">
        <w:rPr>
          <w:lang w:val="en-GB"/>
        </w:rPr>
        <w:t xml:space="preserve">G. </w:t>
      </w:r>
      <w:proofErr w:type="spellStart"/>
      <w:r w:rsidRPr="006110B7">
        <w:rPr>
          <w:lang w:val="en-GB"/>
        </w:rPr>
        <w:t>Mucchetti</w:t>
      </w:r>
      <w:proofErr w:type="spellEnd"/>
      <w:r w:rsidRPr="006110B7">
        <w:rPr>
          <w:lang w:val="en-GB"/>
        </w:rPr>
        <w:t xml:space="preserve">, E. </w:t>
      </w:r>
      <w:proofErr w:type="spellStart"/>
      <w:r w:rsidRPr="006110B7">
        <w:rPr>
          <w:lang w:val="en-GB"/>
        </w:rPr>
        <w:t>Neviani</w:t>
      </w:r>
      <w:proofErr w:type="spellEnd"/>
    </w:p>
    <w:p w14:paraId="0AB0F4B5" w14:textId="77777777" w:rsidR="007E623D" w:rsidRPr="00D52E9D" w:rsidRDefault="00D52E9D">
      <w:pPr>
        <w:pStyle w:val="P68B1DB1-Testo27"/>
        <w:ind w:firstLine="0"/>
        <w:rPr>
          <w:lang w:val="it-IT"/>
        </w:rPr>
      </w:pPr>
      <w:r w:rsidRPr="00D52E9D">
        <w:rPr>
          <w:lang w:val="it-IT"/>
        </w:rPr>
        <w:t>Microbiologia e tecnologia lattiero-casearia. Qualità e sicurezza</w:t>
      </w:r>
    </w:p>
    <w:p w14:paraId="41A87B6D" w14:textId="77777777" w:rsidR="007E623D" w:rsidRPr="00D52E9D" w:rsidRDefault="00D52E9D">
      <w:pPr>
        <w:pStyle w:val="P68B1DB1-Testo26"/>
        <w:ind w:firstLine="0"/>
        <w:rPr>
          <w:i/>
          <w:lang w:val="it-IT"/>
        </w:rPr>
      </w:pPr>
      <w:r w:rsidRPr="00D52E9D">
        <w:rPr>
          <w:lang w:val="it-IT"/>
        </w:rPr>
        <w:t>Editrice Tecniche Nuove, 2006</w:t>
      </w:r>
    </w:p>
    <w:p w14:paraId="7E8CE312" w14:textId="77777777" w:rsidR="007E623D" w:rsidRPr="00D52E9D" w:rsidRDefault="00D52E9D">
      <w:pPr>
        <w:pStyle w:val="P68B1DB1-Testo26"/>
        <w:ind w:firstLine="0"/>
        <w:rPr>
          <w:lang w:val="it-IT"/>
        </w:rPr>
      </w:pPr>
      <w:r w:rsidRPr="00D52E9D">
        <w:rPr>
          <w:lang w:val="it-IT"/>
        </w:rPr>
        <w:t xml:space="preserve">V. Bozzetti </w:t>
      </w:r>
    </w:p>
    <w:p w14:paraId="7DF0332E" w14:textId="77777777" w:rsidR="007E623D" w:rsidRPr="00D52E9D" w:rsidRDefault="00D52E9D">
      <w:pPr>
        <w:pStyle w:val="P68B1DB1-Testo27"/>
        <w:ind w:firstLine="0"/>
        <w:rPr>
          <w:lang w:val="it-IT"/>
        </w:rPr>
      </w:pPr>
      <w:r w:rsidRPr="00D52E9D">
        <w:rPr>
          <w:lang w:val="it-IT"/>
        </w:rPr>
        <w:t xml:space="preserve">Manuale Lattiero Caseario (2 </w:t>
      </w:r>
      <w:proofErr w:type="spellStart"/>
      <w:r w:rsidRPr="00D52E9D">
        <w:rPr>
          <w:lang w:val="it-IT"/>
        </w:rPr>
        <w:t>volumes</w:t>
      </w:r>
      <w:proofErr w:type="spellEnd"/>
      <w:r w:rsidRPr="00D52E9D">
        <w:rPr>
          <w:lang w:val="it-IT"/>
        </w:rPr>
        <w:t>)</w:t>
      </w:r>
    </w:p>
    <w:p w14:paraId="02E85F7B" w14:textId="6488096E" w:rsidR="007E623D" w:rsidRPr="00D52E9D" w:rsidRDefault="00D52E9D">
      <w:pPr>
        <w:pStyle w:val="P68B1DB1-Testo26"/>
        <w:ind w:firstLine="0"/>
        <w:rPr>
          <w:lang w:val="it-IT"/>
        </w:rPr>
      </w:pPr>
      <w:r w:rsidRPr="00D52E9D">
        <w:rPr>
          <w:lang w:val="it-IT"/>
        </w:rPr>
        <w:t xml:space="preserve">Editrice Tecniche </w:t>
      </w:r>
      <w:r w:rsidRPr="00D52E9D">
        <w:rPr>
          <w:lang w:val="it-IT"/>
        </w:rPr>
        <w:t>Nuove, 2011</w:t>
      </w:r>
    </w:p>
    <w:p w14:paraId="51DEA61D" w14:textId="157A38E1" w:rsidR="007E623D" w:rsidRPr="00D52E9D" w:rsidRDefault="00D52E9D">
      <w:pPr>
        <w:pStyle w:val="P68B1DB1-Testo26"/>
        <w:ind w:firstLine="0"/>
        <w:rPr>
          <w:lang w:val="it-IT"/>
        </w:rPr>
      </w:pPr>
      <w:r w:rsidRPr="00D52E9D">
        <w:rPr>
          <w:lang w:val="it-IT"/>
        </w:rPr>
        <w:t>Farris GA,</w:t>
      </w:r>
    </w:p>
    <w:p w14:paraId="3BDBCA43" w14:textId="75647E7D" w:rsidR="007E623D" w:rsidRPr="00D52E9D" w:rsidRDefault="00D52E9D">
      <w:pPr>
        <w:pStyle w:val="P68B1DB1-Testo27"/>
        <w:ind w:firstLine="0"/>
        <w:rPr>
          <w:lang w:val="it-IT"/>
        </w:rPr>
      </w:pPr>
      <w:r w:rsidRPr="00D52E9D">
        <w:rPr>
          <w:lang w:val="it-IT"/>
        </w:rPr>
        <w:t>Microbiologia dei prodotti alimentari. Microrganismi, controllo delle fermentazioni, indicatori di qualità, igiene degli alimenti fermentati e non</w:t>
      </w:r>
    </w:p>
    <w:p w14:paraId="2B556823" w14:textId="2A49993A" w:rsidR="007E623D" w:rsidRPr="00D52E9D" w:rsidRDefault="00D52E9D">
      <w:pPr>
        <w:pStyle w:val="P68B1DB1-Testo26"/>
        <w:ind w:firstLine="0"/>
        <w:rPr>
          <w:lang w:val="it-IT"/>
        </w:rPr>
      </w:pPr>
      <w:r w:rsidRPr="00D52E9D">
        <w:rPr>
          <w:lang w:val="it-IT"/>
        </w:rPr>
        <w:t>Casa Editrice Ambrosiana, 2012.</w:t>
      </w:r>
    </w:p>
    <w:p w14:paraId="27A39739" w14:textId="77777777" w:rsidR="007E623D" w:rsidRPr="00D52E9D" w:rsidRDefault="007E623D">
      <w:pPr>
        <w:pStyle w:val="Testo2"/>
        <w:ind w:firstLine="0"/>
        <w:rPr>
          <w:rFonts w:ascii="Times New Roman" w:hAnsi="Times New Roman"/>
          <w:sz w:val="20"/>
          <w:lang w:val="it-IT"/>
        </w:rPr>
      </w:pPr>
    </w:p>
    <w:p w14:paraId="49ED3F9F" w14:textId="77777777" w:rsidR="007E623D" w:rsidRPr="00D52E9D" w:rsidRDefault="00D52E9D">
      <w:pPr>
        <w:pStyle w:val="P68B1DB1-Testo28"/>
        <w:ind w:firstLine="0"/>
        <w:rPr>
          <w:lang w:val="it-IT"/>
        </w:rPr>
      </w:pPr>
      <w:r w:rsidRPr="00D52E9D">
        <w:rPr>
          <w:lang w:val="it-IT"/>
        </w:rPr>
        <w:t xml:space="preserve">Web </w:t>
      </w:r>
      <w:proofErr w:type="spellStart"/>
      <w:r w:rsidRPr="00D52E9D">
        <w:rPr>
          <w:lang w:val="it-IT"/>
        </w:rPr>
        <w:t>references</w:t>
      </w:r>
      <w:proofErr w:type="spellEnd"/>
    </w:p>
    <w:p w14:paraId="2DAEA668" w14:textId="77777777" w:rsidR="007E623D" w:rsidRPr="00D52E9D" w:rsidRDefault="00D52E9D">
      <w:pPr>
        <w:pStyle w:val="P68B1DB1-Testo26"/>
        <w:ind w:firstLine="0"/>
        <w:rPr>
          <w:lang w:val="it-IT"/>
        </w:rPr>
      </w:pPr>
      <w:r w:rsidRPr="00D52E9D">
        <w:rPr>
          <w:lang w:val="it-IT"/>
        </w:rPr>
        <w:t>https://www.clal.it/</w:t>
      </w:r>
    </w:p>
    <w:p w14:paraId="2032AFFC" w14:textId="77777777" w:rsidR="007E623D" w:rsidRPr="00D52E9D" w:rsidRDefault="00D52E9D">
      <w:pPr>
        <w:pStyle w:val="P68B1DB1-Testo26"/>
        <w:ind w:firstLine="0"/>
        <w:rPr>
          <w:lang w:val="it-IT"/>
        </w:rPr>
      </w:pPr>
      <w:r w:rsidRPr="00D52E9D">
        <w:rPr>
          <w:lang w:val="it-IT"/>
        </w:rPr>
        <w:t>https://www.fil-i</w:t>
      </w:r>
      <w:r w:rsidRPr="00D52E9D">
        <w:rPr>
          <w:lang w:val="it-IT"/>
        </w:rPr>
        <w:t>df.org/</w:t>
      </w:r>
    </w:p>
    <w:p w14:paraId="539625F8" w14:textId="77777777" w:rsidR="007E623D" w:rsidRPr="00D52E9D" w:rsidRDefault="007E623D">
      <w:pPr>
        <w:pStyle w:val="Testo2"/>
        <w:ind w:firstLine="0"/>
        <w:rPr>
          <w:rFonts w:ascii="Times New Roman" w:hAnsi="Times New Roman"/>
          <w:sz w:val="20"/>
          <w:lang w:val="it-IT"/>
        </w:rPr>
      </w:pPr>
    </w:p>
    <w:p w14:paraId="423B899D" w14:textId="77777777" w:rsidR="007E623D" w:rsidRPr="006110B7" w:rsidRDefault="00D52E9D">
      <w:pPr>
        <w:pStyle w:val="P68B1DB1-Testo26"/>
        <w:ind w:firstLine="0"/>
        <w:rPr>
          <w:lang w:val="en-GB"/>
        </w:rPr>
      </w:pPr>
      <w:r w:rsidRPr="006110B7">
        <w:rPr>
          <w:lang w:val="en-GB"/>
        </w:rPr>
        <w:t>Educational material will also be provided during lectures.</w:t>
      </w:r>
    </w:p>
    <w:p w14:paraId="011B22CE" w14:textId="77777777" w:rsidR="007E623D" w:rsidRPr="006110B7" w:rsidRDefault="00D52E9D">
      <w:pPr>
        <w:pStyle w:val="P68B1DB1-Normale5"/>
        <w:spacing w:before="240" w:after="120" w:line="220" w:lineRule="exact"/>
        <w:rPr>
          <w:lang w:val="en-GB"/>
        </w:rPr>
      </w:pPr>
      <w:r w:rsidRPr="006110B7">
        <w:rPr>
          <w:lang w:val="en-GB"/>
        </w:rPr>
        <w:t>TEACHING METHOD</w:t>
      </w:r>
    </w:p>
    <w:p w14:paraId="0912F95A" w14:textId="77777777" w:rsidR="007E623D" w:rsidRPr="006110B7" w:rsidRDefault="00D52E9D">
      <w:pPr>
        <w:pStyle w:val="P68B1DB1-Testo26"/>
        <w:ind w:firstLine="0"/>
        <w:rPr>
          <w:lang w:val="en-GB"/>
        </w:rPr>
      </w:pPr>
      <w:r w:rsidRPr="006110B7">
        <w:rPr>
          <w:lang w:val="en-GB"/>
        </w:rPr>
        <w:t xml:space="preserve">Frontal lectures for a total of 5 ECTS, supported by PowerPoint presentations. The frontal lectures will also involve study groups, which will conclude with the </w:t>
      </w:r>
      <w:r w:rsidRPr="006110B7">
        <w:rPr>
          <w:lang w:val="en-GB"/>
        </w:rPr>
        <w:t>drafting of reports on specific cases.</w:t>
      </w:r>
    </w:p>
    <w:p w14:paraId="37F4B43C" w14:textId="77777777" w:rsidR="007E623D" w:rsidRPr="006110B7" w:rsidRDefault="00D52E9D">
      <w:pPr>
        <w:pStyle w:val="P68B1DB1-Testo26"/>
        <w:ind w:firstLine="0"/>
        <w:rPr>
          <w:lang w:val="en-GB"/>
        </w:rPr>
      </w:pPr>
      <w:r w:rsidRPr="006110B7">
        <w:rPr>
          <w:lang w:val="en-GB"/>
        </w:rPr>
        <w:t>The practical part (1 ECTS) will consist of meetings with sector operators (1-2) and educational visits (3-5) to sector industries.</w:t>
      </w:r>
    </w:p>
    <w:p w14:paraId="41B32C2A" w14:textId="77777777" w:rsidR="007E623D" w:rsidRPr="006110B7" w:rsidRDefault="00D52E9D">
      <w:pPr>
        <w:pStyle w:val="P68B1DB1-Testo26"/>
        <w:ind w:firstLine="0"/>
        <w:rPr>
          <w:lang w:val="en-GB"/>
        </w:rPr>
      </w:pPr>
      <w:r w:rsidRPr="006110B7">
        <w:rPr>
          <w:lang w:val="en-GB"/>
        </w:rPr>
        <w:t xml:space="preserve">The practical part will focus on </w:t>
      </w:r>
      <w:proofErr w:type="spellStart"/>
      <w:r w:rsidRPr="006110B7">
        <w:rPr>
          <w:lang w:val="en-GB"/>
        </w:rPr>
        <w:t>PDO</w:t>
      </w:r>
      <w:proofErr w:type="spellEnd"/>
      <w:r w:rsidRPr="006110B7">
        <w:rPr>
          <w:lang w:val="en-GB"/>
        </w:rPr>
        <w:t xml:space="preserve"> and </w:t>
      </w:r>
      <w:proofErr w:type="spellStart"/>
      <w:r w:rsidRPr="006110B7">
        <w:rPr>
          <w:lang w:val="en-GB"/>
        </w:rPr>
        <w:t>PGI</w:t>
      </w:r>
      <w:proofErr w:type="spellEnd"/>
      <w:r w:rsidRPr="006110B7">
        <w:rPr>
          <w:lang w:val="en-GB"/>
        </w:rPr>
        <w:t xml:space="preserve"> products.</w:t>
      </w:r>
    </w:p>
    <w:p w14:paraId="11B218A2" w14:textId="77777777" w:rsidR="007E623D" w:rsidRPr="006110B7" w:rsidRDefault="00D52E9D">
      <w:pPr>
        <w:pStyle w:val="P68B1DB1-Normale5"/>
        <w:spacing w:before="240" w:after="120" w:line="220" w:lineRule="exact"/>
        <w:rPr>
          <w:lang w:val="en-GB"/>
        </w:rPr>
      </w:pPr>
      <w:r w:rsidRPr="006110B7">
        <w:rPr>
          <w:lang w:val="en-GB"/>
        </w:rPr>
        <w:t>ASSESSMENT METHOD AND CRITERIA</w:t>
      </w:r>
    </w:p>
    <w:p w14:paraId="7867BC5D" w14:textId="77777777" w:rsidR="007E623D" w:rsidRPr="006110B7" w:rsidRDefault="00D52E9D">
      <w:pPr>
        <w:pStyle w:val="P68B1DB1-Testo26"/>
        <w:ind w:firstLine="0"/>
        <w:rPr>
          <w:lang w:val="en-GB"/>
        </w:rPr>
      </w:pPr>
      <w:r w:rsidRPr="006110B7">
        <w:rPr>
          <w:lang w:val="en-GB"/>
        </w:rPr>
        <w:t>The assessment of the student's knowledge and skills acquired during the course will be based on two main criteria:</w:t>
      </w:r>
    </w:p>
    <w:p w14:paraId="3EB240DC" w14:textId="587B0B91" w:rsidR="007E623D" w:rsidRPr="006110B7" w:rsidRDefault="00D52E9D">
      <w:pPr>
        <w:pStyle w:val="P68B1DB1-Testo26"/>
        <w:ind w:firstLine="0"/>
        <w:rPr>
          <w:lang w:val="en-GB"/>
        </w:rPr>
      </w:pPr>
      <w:r w:rsidRPr="006110B7">
        <w:rPr>
          <w:lang w:val="en-GB"/>
        </w:rPr>
        <w:t>- their ability to describe one or more dairy processing technologies, including the presentation and discussion of a personal and/or group</w:t>
      </w:r>
      <w:r w:rsidRPr="006110B7">
        <w:rPr>
          <w:lang w:val="en-GB"/>
        </w:rPr>
        <w:t xml:space="preserve"> report</w:t>
      </w:r>
      <w:r w:rsidR="006110B7" w:rsidRPr="006110B7">
        <w:rPr>
          <w:lang w:val="en-GB"/>
        </w:rPr>
        <w:t>;</w:t>
      </w:r>
      <w:r w:rsidRPr="006110B7">
        <w:rPr>
          <w:lang w:val="en-GB"/>
        </w:rPr>
        <w:t xml:space="preserve"> </w:t>
      </w:r>
    </w:p>
    <w:p w14:paraId="576F022D" w14:textId="77777777" w:rsidR="007E623D" w:rsidRPr="006110B7" w:rsidRDefault="00D52E9D">
      <w:pPr>
        <w:pStyle w:val="P68B1DB1-Testo26"/>
        <w:ind w:firstLine="0"/>
        <w:rPr>
          <w:lang w:val="en-GB"/>
        </w:rPr>
      </w:pPr>
      <w:r w:rsidRPr="006110B7">
        <w:rPr>
          <w:lang w:val="en-GB"/>
        </w:rPr>
        <w:t>- their ability to solve specific technological problems posed by the examiner on production aspects and processing/maturation defects of dairy products.</w:t>
      </w:r>
    </w:p>
    <w:p w14:paraId="58B35269" w14:textId="77777777" w:rsidR="007E623D" w:rsidRPr="006110B7" w:rsidRDefault="00D52E9D">
      <w:pPr>
        <w:pStyle w:val="P68B1DB1-Testo26"/>
        <w:ind w:firstLine="0"/>
        <w:rPr>
          <w:lang w:val="en-GB"/>
        </w:rPr>
      </w:pPr>
      <w:r w:rsidRPr="006110B7">
        <w:rPr>
          <w:lang w:val="en-GB"/>
        </w:rPr>
        <w:t>The two points count for 40% in the first case and 60% in the second case.</w:t>
      </w:r>
    </w:p>
    <w:p w14:paraId="726D6CB8" w14:textId="77777777" w:rsidR="007E623D" w:rsidRPr="006110B7" w:rsidRDefault="00D52E9D">
      <w:pPr>
        <w:pStyle w:val="P68B1DB1-Testo26"/>
        <w:ind w:firstLine="0"/>
        <w:rPr>
          <w:lang w:val="en-GB"/>
        </w:rPr>
      </w:pPr>
      <w:r w:rsidRPr="006110B7">
        <w:rPr>
          <w:lang w:val="en-GB"/>
        </w:rPr>
        <w:t>Any references to</w:t>
      </w:r>
      <w:r w:rsidRPr="006110B7">
        <w:rPr>
          <w:lang w:val="en-GB"/>
        </w:rPr>
        <w:t xml:space="preserve"> the educational visits, if relevant to the topics covered in the two previous points, will also be used in the student's assessment.</w:t>
      </w:r>
    </w:p>
    <w:p w14:paraId="6AF0C23B" w14:textId="77777777" w:rsidR="007E623D" w:rsidRPr="006110B7" w:rsidRDefault="00D52E9D">
      <w:pPr>
        <w:pStyle w:val="P68B1DB1-Testo26"/>
        <w:ind w:firstLine="0"/>
        <w:rPr>
          <w:lang w:val="en-GB"/>
        </w:rPr>
      </w:pPr>
      <w:r w:rsidRPr="006110B7">
        <w:rPr>
          <w:lang w:val="en-GB"/>
        </w:rPr>
        <w:t>An oral exam.</w:t>
      </w:r>
    </w:p>
    <w:p w14:paraId="31584726" w14:textId="77777777" w:rsidR="007E623D" w:rsidRPr="006110B7" w:rsidRDefault="007E623D">
      <w:pPr>
        <w:pStyle w:val="Testo2"/>
        <w:ind w:firstLine="0"/>
        <w:rPr>
          <w:rFonts w:ascii="Times New Roman" w:hAnsi="Times New Roman"/>
          <w:sz w:val="20"/>
          <w:lang w:val="en-GB"/>
        </w:rPr>
      </w:pPr>
    </w:p>
    <w:p w14:paraId="22AE3E12" w14:textId="77777777" w:rsidR="007E623D" w:rsidRPr="006110B7" w:rsidRDefault="00D52E9D">
      <w:pPr>
        <w:pStyle w:val="P68B1DB1-Testo28"/>
        <w:ind w:firstLine="0"/>
        <w:rPr>
          <w:lang w:val="en-GB"/>
        </w:rPr>
      </w:pPr>
      <w:r w:rsidRPr="006110B7">
        <w:rPr>
          <w:lang w:val="en-GB"/>
        </w:rPr>
        <w:t>NOTES AND PREREQUISITES</w:t>
      </w:r>
    </w:p>
    <w:p w14:paraId="118FF409" w14:textId="77777777" w:rsidR="007E623D" w:rsidRPr="006110B7" w:rsidRDefault="00D52E9D">
      <w:pPr>
        <w:pStyle w:val="P68B1DB1-Testo26"/>
        <w:ind w:firstLine="0"/>
        <w:rPr>
          <w:lang w:val="en-GB"/>
        </w:rPr>
      </w:pPr>
      <w:r w:rsidRPr="006110B7">
        <w:rPr>
          <w:lang w:val="en-GB"/>
        </w:rPr>
        <w:t>During the course further reading and website references will be provided.</w:t>
      </w:r>
    </w:p>
    <w:p w14:paraId="5A91B949" w14:textId="77777777" w:rsidR="007E623D" w:rsidRPr="006110B7" w:rsidRDefault="00D52E9D">
      <w:pPr>
        <w:pStyle w:val="P68B1DB1-Testo26"/>
        <w:ind w:firstLine="0"/>
        <w:rPr>
          <w:lang w:val="en-GB"/>
        </w:rPr>
      </w:pPr>
      <w:r w:rsidRPr="006110B7">
        <w:rPr>
          <w:lang w:val="en-GB"/>
        </w:rPr>
        <w:t xml:space="preserve">A basic </w:t>
      </w:r>
      <w:r w:rsidRPr="006110B7">
        <w:rPr>
          <w:lang w:val="en-GB"/>
        </w:rPr>
        <w:t xml:space="preserve">knowledge of microbiology and of food technology unit operations is required. </w:t>
      </w:r>
    </w:p>
    <w:p w14:paraId="237E1251" w14:textId="77777777" w:rsidR="007E623D" w:rsidRPr="006110B7" w:rsidRDefault="00D52E9D">
      <w:pPr>
        <w:pStyle w:val="P68B1DB1-Testo26"/>
        <w:spacing w:after="120" w:line="240" w:lineRule="auto"/>
        <w:ind w:firstLine="0"/>
        <w:rPr>
          <w:lang w:val="en-GB"/>
        </w:rPr>
      </w:pPr>
      <w:r w:rsidRPr="006110B7">
        <w:rPr>
          <w:lang w:val="en-GB"/>
        </w:rPr>
        <w:t xml:space="preserve">Should the health situation relating to the Covid-19 pandemic not allow face-to-face teaching, remote teaching in synchronous or asynchronous mode will be guaranteed; this will </w:t>
      </w:r>
      <w:r w:rsidRPr="006110B7">
        <w:rPr>
          <w:lang w:val="en-GB"/>
        </w:rPr>
        <w:t xml:space="preserve">be communicated in good time to students. </w:t>
      </w:r>
    </w:p>
    <w:p w14:paraId="36917D60" w14:textId="77777777" w:rsidR="007E623D" w:rsidRPr="006110B7" w:rsidRDefault="007E623D">
      <w:pPr>
        <w:pStyle w:val="Testo2"/>
        <w:ind w:firstLine="0"/>
        <w:rPr>
          <w:rFonts w:ascii="Times New Roman" w:hAnsi="Times New Roman"/>
          <w:sz w:val="20"/>
          <w:lang w:val="en-GB"/>
        </w:rPr>
      </w:pPr>
    </w:p>
    <w:p w14:paraId="06839E73" w14:textId="77777777" w:rsidR="007E623D" w:rsidRPr="006110B7" w:rsidRDefault="007E623D">
      <w:pPr>
        <w:pStyle w:val="Testo2"/>
        <w:ind w:firstLine="0"/>
        <w:rPr>
          <w:rFonts w:ascii="Times New Roman" w:hAnsi="Times New Roman"/>
          <w:b/>
          <w:sz w:val="20"/>
          <w:lang w:val="en-GB"/>
        </w:rPr>
      </w:pPr>
    </w:p>
    <w:p w14:paraId="0C8F5CA1" w14:textId="77777777" w:rsidR="009307F1" w:rsidRPr="006110B7" w:rsidRDefault="009307F1" w:rsidP="009307F1">
      <w:pPr>
        <w:pStyle w:val="P68B1DB1-Testo25"/>
        <w:ind w:firstLine="0"/>
        <w:rPr>
          <w:lang w:val="en-GB"/>
        </w:rPr>
      </w:pPr>
      <w:r w:rsidRPr="006110B7">
        <w:rPr>
          <w:lang w:val="en-GB"/>
        </w:rPr>
        <w:t>Information on office hours available on the teacher's personal page at http://docenti.unicatt.it/.</w:t>
      </w:r>
    </w:p>
    <w:p w14:paraId="3A210C82" w14:textId="3955471D" w:rsidR="007E623D" w:rsidRPr="006110B7" w:rsidRDefault="007E623D">
      <w:pPr>
        <w:pStyle w:val="Testo2"/>
        <w:rPr>
          <w:rFonts w:ascii="Times New Roman" w:hAnsi="Times New Roman"/>
          <w:sz w:val="20"/>
          <w:lang w:val="en-GB"/>
        </w:rPr>
      </w:pPr>
    </w:p>
    <w:p w14:paraId="1795F5CF" w14:textId="6F03CA9B" w:rsidR="007E623D" w:rsidRPr="006110B7" w:rsidRDefault="007E623D">
      <w:pPr>
        <w:pStyle w:val="Testo2"/>
        <w:rPr>
          <w:rFonts w:ascii="Times New Roman" w:hAnsi="Times New Roman"/>
          <w:sz w:val="20"/>
          <w:lang w:val="en-GB"/>
        </w:rPr>
      </w:pPr>
    </w:p>
    <w:p w14:paraId="7F80964A" w14:textId="03128A00" w:rsidR="007E623D" w:rsidRPr="006110B7" w:rsidRDefault="007E623D">
      <w:pPr>
        <w:pStyle w:val="Testo2"/>
        <w:rPr>
          <w:rFonts w:ascii="Times New Roman" w:hAnsi="Times New Roman"/>
          <w:lang w:val="en-GB"/>
        </w:rPr>
      </w:pPr>
    </w:p>
    <w:p w14:paraId="60348133" w14:textId="77777777" w:rsidR="007E623D" w:rsidRPr="006110B7" w:rsidRDefault="00D52E9D">
      <w:pPr>
        <w:pStyle w:val="P68B1DB1-Titolo12"/>
        <w:rPr>
          <w:b w:val="0"/>
          <w:i/>
          <w:lang w:val="en-GB"/>
        </w:rPr>
      </w:pPr>
      <w:r w:rsidRPr="006110B7">
        <w:rPr>
          <w:lang w:val="en-GB"/>
        </w:rPr>
        <w:t>Meat Products Module</w:t>
      </w:r>
    </w:p>
    <w:p w14:paraId="594D77FD" w14:textId="77777777" w:rsidR="007E623D" w:rsidRPr="006110B7" w:rsidRDefault="00D52E9D">
      <w:pPr>
        <w:pStyle w:val="P68B1DB1-Titolo21"/>
        <w:rPr>
          <w:smallCaps w:val="0"/>
          <w:lang w:val="en-GB"/>
        </w:rPr>
      </w:pPr>
      <w:r w:rsidRPr="006110B7">
        <w:rPr>
          <w:lang w:val="en-GB"/>
        </w:rPr>
        <w:t xml:space="preserve">Prof. Giuliano </w:t>
      </w:r>
      <w:proofErr w:type="spellStart"/>
      <w:r w:rsidRPr="006110B7">
        <w:rPr>
          <w:lang w:val="en-GB"/>
        </w:rPr>
        <w:t>Dallolio</w:t>
      </w:r>
      <w:proofErr w:type="spellEnd"/>
      <w:r w:rsidRPr="006110B7">
        <w:rPr>
          <w:lang w:val="en-GB"/>
        </w:rPr>
        <w:t xml:space="preserve"> </w:t>
      </w:r>
    </w:p>
    <w:p w14:paraId="0C01056C" w14:textId="77777777" w:rsidR="007E623D" w:rsidRPr="006110B7" w:rsidRDefault="007E623D">
      <w:pPr>
        <w:rPr>
          <w:rFonts w:ascii="Times New Roman" w:hAnsi="Times New Roman"/>
          <w:lang w:val="en-GB"/>
        </w:rPr>
      </w:pPr>
    </w:p>
    <w:p w14:paraId="1E39B1EA" w14:textId="77777777" w:rsidR="007E623D" w:rsidRPr="006110B7" w:rsidRDefault="00D52E9D">
      <w:pPr>
        <w:pStyle w:val="P68B1DB1-Normale5"/>
        <w:spacing w:before="240" w:after="120"/>
        <w:rPr>
          <w:lang w:val="en-GB"/>
        </w:rPr>
      </w:pPr>
      <w:r w:rsidRPr="006110B7">
        <w:rPr>
          <w:lang w:val="en-GB"/>
        </w:rPr>
        <w:t>COURSE AIMS AND INTENDED LEARNING OUTCOMES</w:t>
      </w:r>
    </w:p>
    <w:p w14:paraId="266B21E5" w14:textId="77777777" w:rsidR="007E623D" w:rsidRPr="006110B7" w:rsidRDefault="00D52E9D">
      <w:pPr>
        <w:pStyle w:val="P68B1DB1-Normale4"/>
        <w:rPr>
          <w:lang w:val="en-GB"/>
        </w:rPr>
      </w:pPr>
      <w:r w:rsidRPr="006110B7">
        <w:rPr>
          <w:lang w:val="en-GB"/>
        </w:rPr>
        <w:t xml:space="preserve">The course </w:t>
      </w:r>
      <w:r w:rsidRPr="006110B7">
        <w:rPr>
          <w:lang w:val="en-GB"/>
        </w:rPr>
        <w:t>aims to provide students with basic knowledge on the processes of processing and preserving meat. Specialist knowledge will be developed in relation to the production of Italian and international cured meats, providing students with the tools and skills fo</w:t>
      </w:r>
      <w:r w:rsidRPr="006110B7">
        <w:rPr>
          <w:lang w:val="en-GB"/>
        </w:rPr>
        <w:t>r using raw materials and ingredients.</w:t>
      </w:r>
    </w:p>
    <w:p w14:paraId="77001765" w14:textId="77777777" w:rsidR="007E623D" w:rsidRPr="006110B7" w:rsidRDefault="00D52E9D">
      <w:pPr>
        <w:pStyle w:val="P68B1DB1-Normale4"/>
        <w:rPr>
          <w:lang w:val="en-GB"/>
        </w:rPr>
      </w:pPr>
      <w:r w:rsidRPr="006110B7">
        <w:rPr>
          <w:lang w:val="en-GB"/>
        </w:rPr>
        <w:t xml:space="preserve">The course also aims to provide skills related to the use and management of the latest generation industrial plants, used for the production of cured meats. </w:t>
      </w:r>
    </w:p>
    <w:p w14:paraId="598E694A" w14:textId="77777777" w:rsidR="007E623D" w:rsidRPr="006110B7" w:rsidRDefault="00D52E9D">
      <w:pPr>
        <w:pStyle w:val="P68B1DB1-Normale4"/>
        <w:rPr>
          <w:lang w:val="en-GB"/>
        </w:rPr>
      </w:pPr>
      <w:r w:rsidRPr="006110B7">
        <w:rPr>
          <w:lang w:val="en-GB"/>
        </w:rPr>
        <w:t>Students will also acquire skills in managing the role of c</w:t>
      </w:r>
      <w:r w:rsidRPr="006110B7">
        <w:rPr>
          <w:lang w:val="en-GB"/>
        </w:rPr>
        <w:t>orporate "Research and Development" in the meat and derivatives sector.</w:t>
      </w:r>
    </w:p>
    <w:p w14:paraId="476A0F6D" w14:textId="4D0E2B6F" w:rsidR="007E623D" w:rsidRPr="006110B7" w:rsidRDefault="00D52E9D">
      <w:pPr>
        <w:pStyle w:val="P68B1DB1-Normale4"/>
        <w:rPr>
          <w:lang w:val="en-GB"/>
        </w:rPr>
      </w:pPr>
      <w:r w:rsidRPr="006110B7">
        <w:rPr>
          <w:lang w:val="en-GB"/>
        </w:rPr>
        <w:t>General skills related to the business and management of the cured meat sector</w:t>
      </w:r>
      <w:r>
        <w:rPr>
          <w:lang w:val="en-GB"/>
        </w:rPr>
        <w:t xml:space="preserve"> </w:t>
      </w:r>
      <w:r w:rsidRPr="006110B7">
        <w:rPr>
          <w:lang w:val="en-GB"/>
        </w:rPr>
        <w:t>income statement will be provided.</w:t>
      </w:r>
    </w:p>
    <w:p w14:paraId="4ADEB6BE" w14:textId="33A528F3" w:rsidR="007E623D" w:rsidRPr="006110B7" w:rsidRDefault="00D52E9D">
      <w:pPr>
        <w:pStyle w:val="P68B1DB1-Normale4"/>
        <w:rPr>
          <w:lang w:val="en-GB"/>
        </w:rPr>
      </w:pPr>
      <w:r w:rsidRPr="006110B7">
        <w:rPr>
          <w:lang w:val="en-GB"/>
        </w:rPr>
        <w:t>For the practical part there will be an educational visit (compulsory</w:t>
      </w:r>
      <w:r w:rsidRPr="006110B7">
        <w:rPr>
          <w:lang w:val="en-GB"/>
        </w:rPr>
        <w:t xml:space="preserve">) to the </w:t>
      </w:r>
      <w:proofErr w:type="spellStart"/>
      <w:r w:rsidRPr="006110B7">
        <w:rPr>
          <w:lang w:val="en-GB"/>
        </w:rPr>
        <w:t>Ermes</w:t>
      </w:r>
      <w:proofErr w:type="spellEnd"/>
      <w:r w:rsidRPr="006110B7">
        <w:rPr>
          <w:lang w:val="en-GB"/>
        </w:rPr>
        <w:t xml:space="preserve"> Fontana salami factory in Sala </w:t>
      </w:r>
      <w:proofErr w:type="spellStart"/>
      <w:r w:rsidRPr="006110B7">
        <w:rPr>
          <w:lang w:val="en-GB"/>
        </w:rPr>
        <w:t>Baganza</w:t>
      </w:r>
      <w:proofErr w:type="spellEnd"/>
      <w:r w:rsidRPr="006110B7">
        <w:rPr>
          <w:lang w:val="en-GB"/>
        </w:rPr>
        <w:t xml:space="preserve"> (PR). Students will view, analyse and touch </w:t>
      </w:r>
      <w:r w:rsidRPr="006110B7">
        <w:rPr>
          <w:lang w:val="en-GB"/>
        </w:rPr>
        <w:t xml:space="preserve">with their own hands the production of raw ham, salami, cooked ham and mortadella. Also in Sala </w:t>
      </w:r>
      <w:proofErr w:type="spellStart"/>
      <w:r w:rsidRPr="006110B7">
        <w:rPr>
          <w:lang w:val="en-GB"/>
        </w:rPr>
        <w:t>Baganza</w:t>
      </w:r>
      <w:proofErr w:type="spellEnd"/>
      <w:r w:rsidRPr="006110B7">
        <w:rPr>
          <w:lang w:val="en-GB"/>
        </w:rPr>
        <w:t>, on the same day, we will view an HPP cold cuts plant</w:t>
      </w:r>
      <w:r w:rsidRPr="006110B7">
        <w:rPr>
          <w:lang w:val="en-GB"/>
        </w:rPr>
        <w:t xml:space="preserve"> at </w:t>
      </w:r>
      <w:proofErr w:type="spellStart"/>
      <w:r w:rsidRPr="006110B7">
        <w:rPr>
          <w:lang w:val="en-GB"/>
        </w:rPr>
        <w:t>Certosa</w:t>
      </w:r>
      <w:proofErr w:type="spellEnd"/>
      <w:r w:rsidRPr="006110B7">
        <w:rPr>
          <w:lang w:val="en-GB"/>
        </w:rPr>
        <w:t xml:space="preserve"> Salumi.</w:t>
      </w:r>
    </w:p>
    <w:p w14:paraId="5D157150" w14:textId="77777777" w:rsidR="007E623D" w:rsidRPr="006110B7" w:rsidRDefault="007E623D">
      <w:pPr>
        <w:rPr>
          <w:rFonts w:ascii="Times New Roman" w:hAnsi="Times New Roman"/>
          <w:lang w:val="en-GB"/>
        </w:rPr>
      </w:pPr>
    </w:p>
    <w:p w14:paraId="1AA8DF2F"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At the end of the course, students will be able to:</w:t>
      </w:r>
    </w:p>
    <w:p w14:paraId="5B86CEBC"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describe the production flow of the main meat products, and identify and control critical process points;</w:t>
      </w:r>
    </w:p>
    <w:p w14:paraId="5DB5F922"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know the legislative and sanitary aspects of the sector;</w:t>
      </w:r>
    </w:p>
    <w:p w14:paraId="29236A57"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xml:space="preserve">- know and know </w:t>
      </w:r>
      <w:r w:rsidRPr="006110B7">
        <w:rPr>
          <w:lang w:val="en-GB"/>
        </w:rPr>
        <w:t>how to use the main additives for meat products;</w:t>
      </w:r>
    </w:p>
    <w:p w14:paraId="4FEC1EC1"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create the meat and non-meat recipes of the main delicatessen products;</w:t>
      </w:r>
    </w:p>
    <w:p w14:paraId="3064B013"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examine and resolve the main problems related to the quality of cold cuts;</w:t>
      </w:r>
    </w:p>
    <w:p w14:paraId="21C39A34"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choose and manage the main machinery used for the prod</w:t>
      </w:r>
      <w:r w:rsidRPr="006110B7">
        <w:rPr>
          <w:lang w:val="en-GB"/>
        </w:rPr>
        <w:t>uction and packaging of meat products;</w:t>
      </w:r>
    </w:p>
    <w:p w14:paraId="67FF7370"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analyse market demands and improve or develop new products;</w:t>
      </w:r>
    </w:p>
    <w:p w14:paraId="4DFC7284" w14:textId="77777777" w:rsidR="007E623D" w:rsidRPr="006110B7" w:rsidRDefault="00D52E9D">
      <w:pPr>
        <w:pStyle w:val="P68B1DB1-Normale4"/>
        <w:tabs>
          <w:tab w:val="clear" w:pos="284"/>
        </w:tabs>
        <w:autoSpaceDE w:val="0"/>
        <w:autoSpaceDN w:val="0"/>
        <w:adjustRightInd w:val="0"/>
        <w:spacing w:line="240" w:lineRule="auto"/>
        <w:jc w:val="left"/>
        <w:rPr>
          <w:lang w:val="en-GB"/>
        </w:rPr>
      </w:pPr>
      <w:r w:rsidRPr="006110B7">
        <w:rPr>
          <w:lang w:val="en-GB"/>
        </w:rPr>
        <w:t>- evaluate the technical-economic problems and support management, including in the choices of company strategy.</w:t>
      </w:r>
    </w:p>
    <w:p w14:paraId="68C22232" w14:textId="77777777" w:rsidR="007E623D" w:rsidRPr="006110B7" w:rsidRDefault="007E623D">
      <w:pPr>
        <w:rPr>
          <w:rFonts w:ascii="Times New Roman" w:hAnsi="Times New Roman"/>
          <w:lang w:val="en-GB"/>
        </w:rPr>
      </w:pPr>
    </w:p>
    <w:p w14:paraId="7AA6B5BF" w14:textId="77777777" w:rsidR="007E623D" w:rsidRPr="006110B7" w:rsidRDefault="007E623D">
      <w:pPr>
        <w:rPr>
          <w:rFonts w:ascii="Times New Roman" w:hAnsi="Times New Roman"/>
          <w:lang w:val="en-GB"/>
        </w:rPr>
      </w:pPr>
    </w:p>
    <w:p w14:paraId="68975B91" w14:textId="77777777" w:rsidR="007E623D" w:rsidRPr="006110B7" w:rsidRDefault="007E623D">
      <w:pPr>
        <w:rPr>
          <w:rFonts w:ascii="Times New Roman" w:hAnsi="Times New Roman"/>
          <w:lang w:val="en-GB"/>
        </w:rPr>
      </w:pPr>
    </w:p>
    <w:p w14:paraId="11A0BB32" w14:textId="77777777" w:rsidR="007E623D" w:rsidRPr="006110B7" w:rsidRDefault="00D52E9D">
      <w:pPr>
        <w:pStyle w:val="P68B1DB1-Normale5"/>
        <w:spacing w:before="240" w:after="120"/>
        <w:rPr>
          <w:lang w:val="en-GB"/>
        </w:rPr>
      </w:pPr>
      <w:r w:rsidRPr="006110B7">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6"/>
        <w:gridCol w:w="1114"/>
      </w:tblGrid>
      <w:tr w:rsidR="007E623D" w:rsidRPr="006110B7" w14:paraId="360E8D41" w14:textId="77777777">
        <w:tc>
          <w:tcPr>
            <w:tcW w:w="5772" w:type="dxa"/>
            <w:shd w:val="clear" w:color="auto" w:fill="auto"/>
          </w:tcPr>
          <w:p w14:paraId="5E3A27C2" w14:textId="77777777" w:rsidR="007E623D" w:rsidRPr="006110B7" w:rsidRDefault="007E623D">
            <w:pPr>
              <w:rPr>
                <w:rFonts w:ascii="Times New Roman" w:hAnsi="Times New Roman"/>
                <w:lang w:val="en-GB"/>
              </w:rPr>
            </w:pPr>
          </w:p>
        </w:tc>
        <w:tc>
          <w:tcPr>
            <w:tcW w:w="1134" w:type="dxa"/>
            <w:shd w:val="clear" w:color="auto" w:fill="auto"/>
          </w:tcPr>
          <w:p w14:paraId="781418F6" w14:textId="77777777" w:rsidR="007E623D" w:rsidRPr="006110B7" w:rsidRDefault="00D52E9D">
            <w:pPr>
              <w:pStyle w:val="P68B1DB1-Normale4"/>
              <w:rPr>
                <w:lang w:val="en-GB"/>
              </w:rPr>
            </w:pPr>
            <w:r w:rsidRPr="006110B7">
              <w:rPr>
                <w:lang w:val="en-GB"/>
              </w:rPr>
              <w:t>ECTS</w:t>
            </w:r>
          </w:p>
        </w:tc>
      </w:tr>
      <w:tr w:rsidR="007E623D" w:rsidRPr="006110B7" w14:paraId="7A8F70F1" w14:textId="77777777">
        <w:tc>
          <w:tcPr>
            <w:tcW w:w="5772" w:type="dxa"/>
            <w:shd w:val="clear" w:color="auto" w:fill="auto"/>
          </w:tcPr>
          <w:p w14:paraId="674DC210" w14:textId="77777777" w:rsidR="007E623D" w:rsidRPr="006110B7" w:rsidRDefault="00D52E9D">
            <w:pPr>
              <w:pStyle w:val="P68B1DB1-Normale4"/>
              <w:rPr>
                <w:lang w:val="en-GB"/>
              </w:rPr>
            </w:pPr>
            <w:r w:rsidRPr="006110B7">
              <w:rPr>
                <w:lang w:val="en-GB"/>
              </w:rPr>
              <w:t xml:space="preserve">General </w:t>
            </w:r>
            <w:r w:rsidRPr="006110B7">
              <w:rPr>
                <w:lang w:val="en-GB"/>
              </w:rPr>
              <w:t>Section</w:t>
            </w:r>
          </w:p>
        </w:tc>
        <w:tc>
          <w:tcPr>
            <w:tcW w:w="1134" w:type="dxa"/>
            <w:shd w:val="clear" w:color="auto" w:fill="auto"/>
          </w:tcPr>
          <w:p w14:paraId="2D1ADCA5" w14:textId="77777777" w:rsidR="007E623D" w:rsidRPr="006110B7" w:rsidRDefault="007E623D">
            <w:pPr>
              <w:rPr>
                <w:rFonts w:ascii="Times New Roman" w:hAnsi="Times New Roman"/>
                <w:lang w:val="en-GB"/>
              </w:rPr>
            </w:pPr>
          </w:p>
        </w:tc>
      </w:tr>
      <w:tr w:rsidR="007E623D" w:rsidRPr="006110B7" w14:paraId="3E19FE29" w14:textId="77777777">
        <w:tc>
          <w:tcPr>
            <w:tcW w:w="5772" w:type="dxa"/>
            <w:shd w:val="clear" w:color="auto" w:fill="auto"/>
          </w:tcPr>
          <w:p w14:paraId="6BECC6EF" w14:textId="77777777" w:rsidR="007E623D" w:rsidRPr="006110B7" w:rsidRDefault="00D52E9D">
            <w:pPr>
              <w:pStyle w:val="P68B1DB1-Normale4"/>
              <w:rPr>
                <w:lang w:val="en-GB"/>
              </w:rPr>
            </w:pPr>
            <w:r w:rsidRPr="006110B7">
              <w:rPr>
                <w:lang w:val="en-GB"/>
              </w:rPr>
              <w:t>Basic notes on the structure and chemical composition of meat.</w:t>
            </w:r>
          </w:p>
          <w:p w14:paraId="7598A28D" w14:textId="77777777" w:rsidR="007E623D" w:rsidRPr="006110B7" w:rsidRDefault="00D52E9D">
            <w:pPr>
              <w:pStyle w:val="P68B1DB1-Normale4"/>
              <w:rPr>
                <w:lang w:val="en-GB"/>
              </w:rPr>
            </w:pPr>
            <w:r w:rsidRPr="006110B7">
              <w:rPr>
                <w:lang w:val="en-GB"/>
              </w:rPr>
              <w:t>Basic notes on the biochemistry of pre- and post-mortem muscle.</w:t>
            </w:r>
          </w:p>
          <w:p w14:paraId="7BA0F26E" w14:textId="77777777" w:rsidR="007E623D" w:rsidRPr="006110B7" w:rsidRDefault="00D52E9D">
            <w:pPr>
              <w:pStyle w:val="P68B1DB1-Normale4"/>
              <w:rPr>
                <w:lang w:val="en-GB"/>
              </w:rPr>
            </w:pPr>
            <w:r w:rsidRPr="006110B7">
              <w:rPr>
                <w:lang w:val="en-GB"/>
              </w:rPr>
              <w:t>Microbiological and technological quality of meat.</w:t>
            </w:r>
          </w:p>
          <w:p w14:paraId="688165DD" w14:textId="77777777" w:rsidR="007E623D" w:rsidRPr="006110B7" w:rsidRDefault="00D52E9D">
            <w:pPr>
              <w:pStyle w:val="P68B1DB1-Normale4"/>
              <w:rPr>
                <w:lang w:val="en-GB"/>
              </w:rPr>
            </w:pPr>
            <w:r w:rsidRPr="006110B7">
              <w:rPr>
                <w:lang w:val="en-GB"/>
              </w:rPr>
              <w:t>Meat preservation techniques.</w:t>
            </w:r>
          </w:p>
        </w:tc>
        <w:tc>
          <w:tcPr>
            <w:tcW w:w="1134" w:type="dxa"/>
            <w:shd w:val="clear" w:color="auto" w:fill="auto"/>
          </w:tcPr>
          <w:p w14:paraId="472DAB86" w14:textId="77777777" w:rsidR="007E623D" w:rsidRPr="006110B7" w:rsidRDefault="00D52E9D">
            <w:pPr>
              <w:pStyle w:val="P68B1DB1-Normale4"/>
              <w:rPr>
                <w:lang w:val="en-GB"/>
              </w:rPr>
            </w:pPr>
            <w:r w:rsidRPr="006110B7">
              <w:rPr>
                <w:lang w:val="en-GB"/>
              </w:rPr>
              <w:t>1.0</w:t>
            </w:r>
          </w:p>
        </w:tc>
      </w:tr>
      <w:tr w:rsidR="007E623D" w:rsidRPr="006110B7" w14:paraId="78EA914F" w14:textId="77777777">
        <w:tc>
          <w:tcPr>
            <w:tcW w:w="5772" w:type="dxa"/>
            <w:shd w:val="clear" w:color="auto" w:fill="auto"/>
          </w:tcPr>
          <w:p w14:paraId="06383381" w14:textId="77777777" w:rsidR="007E623D" w:rsidRPr="006110B7" w:rsidRDefault="00D52E9D">
            <w:pPr>
              <w:pStyle w:val="P68B1DB1-Normale4"/>
              <w:rPr>
                <w:lang w:val="en-GB"/>
              </w:rPr>
            </w:pPr>
            <w:r w:rsidRPr="006110B7">
              <w:rPr>
                <w:lang w:val="en-GB"/>
              </w:rPr>
              <w:t>Non-meat ingredients: technologic</w:t>
            </w:r>
            <w:r w:rsidRPr="006110B7">
              <w:rPr>
                <w:lang w:val="en-GB"/>
              </w:rPr>
              <w:t>al and functional action.</w:t>
            </w:r>
          </w:p>
          <w:p w14:paraId="351C8FB7" w14:textId="77777777" w:rsidR="007E623D" w:rsidRPr="006110B7" w:rsidRDefault="00D52E9D">
            <w:pPr>
              <w:pStyle w:val="P68B1DB1-Normale4"/>
              <w:rPr>
                <w:lang w:val="en-GB"/>
              </w:rPr>
            </w:pPr>
            <w:r w:rsidRPr="006110B7">
              <w:rPr>
                <w:lang w:val="en-GB"/>
              </w:rPr>
              <w:t xml:space="preserve">Flow-chart and HACCP. </w:t>
            </w:r>
          </w:p>
          <w:p w14:paraId="23C22DA2" w14:textId="77777777" w:rsidR="007E623D" w:rsidRPr="006110B7" w:rsidRDefault="00D52E9D">
            <w:pPr>
              <w:pStyle w:val="P68B1DB1-Normale4"/>
              <w:rPr>
                <w:lang w:val="en-GB"/>
              </w:rPr>
            </w:pPr>
            <w:r w:rsidRPr="006110B7">
              <w:rPr>
                <w:lang w:val="en-GB"/>
              </w:rPr>
              <w:t>Hurdle technology.</w:t>
            </w:r>
          </w:p>
        </w:tc>
        <w:tc>
          <w:tcPr>
            <w:tcW w:w="1134" w:type="dxa"/>
            <w:shd w:val="clear" w:color="auto" w:fill="auto"/>
          </w:tcPr>
          <w:p w14:paraId="6B5D64A2" w14:textId="77777777" w:rsidR="007E623D" w:rsidRPr="006110B7" w:rsidRDefault="00D52E9D">
            <w:pPr>
              <w:pStyle w:val="P68B1DB1-Normale4"/>
              <w:rPr>
                <w:lang w:val="en-GB"/>
              </w:rPr>
            </w:pPr>
            <w:r w:rsidRPr="006110B7">
              <w:rPr>
                <w:lang w:val="en-GB"/>
              </w:rPr>
              <w:t>1.0</w:t>
            </w:r>
          </w:p>
        </w:tc>
      </w:tr>
      <w:tr w:rsidR="007E623D" w:rsidRPr="006110B7" w14:paraId="31F7C247" w14:textId="77777777">
        <w:tc>
          <w:tcPr>
            <w:tcW w:w="5772" w:type="dxa"/>
            <w:shd w:val="clear" w:color="auto" w:fill="auto"/>
          </w:tcPr>
          <w:p w14:paraId="59D58AA5" w14:textId="77777777" w:rsidR="007E623D" w:rsidRPr="006110B7" w:rsidRDefault="00D52E9D">
            <w:pPr>
              <w:pStyle w:val="P68B1DB1-Normale4"/>
              <w:rPr>
                <w:lang w:val="en-GB"/>
              </w:rPr>
            </w:pPr>
            <w:r w:rsidRPr="006110B7">
              <w:rPr>
                <w:lang w:val="en-GB"/>
              </w:rPr>
              <w:t>Special Section</w:t>
            </w:r>
          </w:p>
        </w:tc>
        <w:tc>
          <w:tcPr>
            <w:tcW w:w="1134" w:type="dxa"/>
            <w:shd w:val="clear" w:color="auto" w:fill="auto"/>
          </w:tcPr>
          <w:p w14:paraId="7034BB06" w14:textId="77777777" w:rsidR="007E623D" w:rsidRPr="006110B7" w:rsidRDefault="007E623D">
            <w:pPr>
              <w:rPr>
                <w:rFonts w:ascii="Times New Roman" w:hAnsi="Times New Roman"/>
                <w:lang w:val="en-GB"/>
              </w:rPr>
            </w:pPr>
          </w:p>
        </w:tc>
      </w:tr>
      <w:tr w:rsidR="007E623D" w:rsidRPr="006110B7" w14:paraId="158D6A9D" w14:textId="77777777">
        <w:tc>
          <w:tcPr>
            <w:tcW w:w="5772" w:type="dxa"/>
            <w:shd w:val="clear" w:color="auto" w:fill="auto"/>
          </w:tcPr>
          <w:p w14:paraId="08E4E341" w14:textId="77777777" w:rsidR="007E623D" w:rsidRPr="006110B7" w:rsidRDefault="00D52E9D">
            <w:pPr>
              <w:pStyle w:val="P68B1DB1-Normale4"/>
              <w:rPr>
                <w:lang w:val="en-GB"/>
              </w:rPr>
            </w:pPr>
            <w:r w:rsidRPr="006110B7">
              <w:rPr>
                <w:lang w:val="en-GB"/>
              </w:rPr>
              <w:t xml:space="preserve">Technology of cooked meat products: cooked ham, mortadella, </w:t>
            </w:r>
            <w:proofErr w:type="spellStart"/>
            <w:r w:rsidRPr="006110B7">
              <w:rPr>
                <w:lang w:val="en-GB"/>
              </w:rPr>
              <w:t>wurstel</w:t>
            </w:r>
            <w:proofErr w:type="spellEnd"/>
            <w:r w:rsidRPr="006110B7">
              <w:rPr>
                <w:lang w:val="en-GB"/>
              </w:rPr>
              <w:t>, zampone and cotechino.</w:t>
            </w:r>
          </w:p>
          <w:p w14:paraId="4FEEF6B3" w14:textId="77777777" w:rsidR="007E623D" w:rsidRPr="006110B7" w:rsidRDefault="00D52E9D">
            <w:pPr>
              <w:pStyle w:val="P68B1DB1-Normale4"/>
              <w:rPr>
                <w:lang w:val="en-GB"/>
              </w:rPr>
            </w:pPr>
            <w:r w:rsidRPr="006110B7">
              <w:rPr>
                <w:lang w:val="en-GB"/>
              </w:rPr>
              <w:t xml:space="preserve">Technology of salted, fermented and seasoned meat products: </w:t>
            </w:r>
            <w:r w:rsidRPr="006110B7">
              <w:rPr>
                <w:lang w:val="en-GB"/>
              </w:rPr>
              <w:t>salami.</w:t>
            </w:r>
          </w:p>
        </w:tc>
        <w:tc>
          <w:tcPr>
            <w:tcW w:w="1134" w:type="dxa"/>
            <w:shd w:val="clear" w:color="auto" w:fill="auto"/>
          </w:tcPr>
          <w:p w14:paraId="1D7B12D0" w14:textId="77777777" w:rsidR="007E623D" w:rsidRPr="006110B7" w:rsidRDefault="00D52E9D">
            <w:pPr>
              <w:pStyle w:val="P68B1DB1-Normale4"/>
              <w:rPr>
                <w:lang w:val="en-GB"/>
              </w:rPr>
            </w:pPr>
            <w:r w:rsidRPr="006110B7">
              <w:rPr>
                <w:lang w:val="en-GB"/>
              </w:rPr>
              <w:t>1.0</w:t>
            </w:r>
          </w:p>
        </w:tc>
      </w:tr>
      <w:tr w:rsidR="007E623D" w:rsidRPr="006110B7" w14:paraId="6625DC14" w14:textId="77777777">
        <w:tc>
          <w:tcPr>
            <w:tcW w:w="5772" w:type="dxa"/>
            <w:shd w:val="clear" w:color="auto" w:fill="auto"/>
          </w:tcPr>
          <w:p w14:paraId="6D3FD396" w14:textId="77777777" w:rsidR="007E623D" w:rsidRPr="006110B7" w:rsidRDefault="00D52E9D">
            <w:pPr>
              <w:pStyle w:val="P68B1DB1-Normale4"/>
              <w:rPr>
                <w:lang w:val="en-GB"/>
              </w:rPr>
            </w:pPr>
            <w:r w:rsidRPr="006110B7">
              <w:rPr>
                <w:lang w:val="en-GB"/>
              </w:rPr>
              <w:t xml:space="preserve">Technology of salted and seasoned meat products: bresaola, prosciutto, </w:t>
            </w:r>
            <w:proofErr w:type="spellStart"/>
            <w:r w:rsidRPr="006110B7">
              <w:rPr>
                <w:lang w:val="en-GB"/>
              </w:rPr>
              <w:t>culatello</w:t>
            </w:r>
            <w:proofErr w:type="spellEnd"/>
            <w:r w:rsidRPr="006110B7">
              <w:rPr>
                <w:lang w:val="en-GB"/>
              </w:rPr>
              <w:t xml:space="preserve">, </w:t>
            </w:r>
            <w:proofErr w:type="spellStart"/>
            <w:r w:rsidRPr="006110B7">
              <w:rPr>
                <w:lang w:val="en-GB"/>
              </w:rPr>
              <w:t>coppa</w:t>
            </w:r>
            <w:proofErr w:type="spellEnd"/>
            <w:r w:rsidRPr="006110B7">
              <w:rPr>
                <w:lang w:val="en-GB"/>
              </w:rPr>
              <w:t xml:space="preserve"> and pancetta.</w:t>
            </w:r>
          </w:p>
          <w:p w14:paraId="44A5176E" w14:textId="77777777" w:rsidR="007E623D" w:rsidRPr="006110B7" w:rsidRDefault="00D52E9D">
            <w:pPr>
              <w:pStyle w:val="P68B1DB1-Normale4"/>
              <w:rPr>
                <w:lang w:val="en-GB"/>
              </w:rPr>
            </w:pPr>
            <w:r w:rsidRPr="006110B7">
              <w:rPr>
                <w:lang w:val="en-GB"/>
              </w:rPr>
              <w:t xml:space="preserve">Technology for certain special meat preparations: "fresh processed", restructured meat products (cutlets, hamburgers, etc.), </w:t>
            </w:r>
          </w:p>
          <w:p w14:paraId="0C80AD35" w14:textId="77777777" w:rsidR="007E623D" w:rsidRPr="006110B7" w:rsidRDefault="00D52E9D">
            <w:pPr>
              <w:pStyle w:val="P68B1DB1-Normale4"/>
              <w:rPr>
                <w:lang w:val="en-GB"/>
              </w:rPr>
            </w:pPr>
            <w:r w:rsidRPr="006110B7">
              <w:rPr>
                <w:lang w:val="en-GB"/>
              </w:rPr>
              <w:t>liver pate.</w:t>
            </w:r>
          </w:p>
        </w:tc>
        <w:tc>
          <w:tcPr>
            <w:tcW w:w="1134" w:type="dxa"/>
            <w:shd w:val="clear" w:color="auto" w:fill="auto"/>
          </w:tcPr>
          <w:p w14:paraId="3F81805A" w14:textId="77777777" w:rsidR="007E623D" w:rsidRPr="006110B7" w:rsidRDefault="00D52E9D">
            <w:pPr>
              <w:pStyle w:val="P68B1DB1-Normale4"/>
              <w:rPr>
                <w:lang w:val="en-GB"/>
              </w:rPr>
            </w:pPr>
            <w:r w:rsidRPr="006110B7">
              <w:rPr>
                <w:lang w:val="en-GB"/>
              </w:rPr>
              <w:t>1.0</w:t>
            </w:r>
          </w:p>
        </w:tc>
      </w:tr>
      <w:tr w:rsidR="007E623D" w:rsidRPr="006110B7" w14:paraId="3F9D84EA" w14:textId="77777777">
        <w:tc>
          <w:tcPr>
            <w:tcW w:w="5772" w:type="dxa"/>
            <w:shd w:val="clear" w:color="auto" w:fill="auto"/>
          </w:tcPr>
          <w:p w14:paraId="5578CDDF" w14:textId="77777777" w:rsidR="007E623D" w:rsidRPr="006110B7" w:rsidRDefault="00D52E9D">
            <w:pPr>
              <w:pStyle w:val="P68B1DB1-Normale4"/>
              <w:rPr>
                <w:lang w:val="en-GB"/>
              </w:rPr>
            </w:pPr>
            <w:r w:rsidRPr="006110B7">
              <w:rPr>
                <w:lang w:val="en-GB"/>
              </w:rPr>
              <w:t>Ready-to-eat product technology: cold cuts.</w:t>
            </w:r>
          </w:p>
          <w:p w14:paraId="167EBF5A" w14:textId="77777777" w:rsidR="007E623D" w:rsidRPr="006110B7" w:rsidRDefault="00D52E9D">
            <w:pPr>
              <w:pStyle w:val="P68B1DB1-Normale4"/>
              <w:rPr>
                <w:lang w:val="en-GB"/>
              </w:rPr>
            </w:pPr>
            <w:r w:rsidRPr="006110B7">
              <w:rPr>
                <w:lang w:val="en-GB"/>
              </w:rPr>
              <w:t>Methodology for the research, development and industrialisation of ne</w:t>
            </w:r>
            <w:r w:rsidRPr="006110B7">
              <w:rPr>
                <w:lang w:val="en-GB"/>
              </w:rPr>
              <w:t>w products.</w:t>
            </w:r>
          </w:p>
          <w:p w14:paraId="177FA349" w14:textId="0377AE58" w:rsidR="007E623D" w:rsidRPr="006110B7" w:rsidRDefault="00D52E9D">
            <w:pPr>
              <w:pStyle w:val="P68B1DB1-Normale4"/>
              <w:rPr>
                <w:lang w:val="en-GB"/>
              </w:rPr>
            </w:pPr>
            <w:r w:rsidRPr="006110B7">
              <w:rPr>
                <w:lang w:val="en-GB"/>
              </w:rPr>
              <w:t>Brief notes on aromatisation techniques for meat products</w:t>
            </w:r>
            <w:r w:rsidR="006110B7" w:rsidRPr="006110B7">
              <w:rPr>
                <w:lang w:val="en-GB"/>
              </w:rPr>
              <w:t>.</w:t>
            </w:r>
          </w:p>
        </w:tc>
        <w:tc>
          <w:tcPr>
            <w:tcW w:w="1134" w:type="dxa"/>
            <w:shd w:val="clear" w:color="auto" w:fill="auto"/>
          </w:tcPr>
          <w:p w14:paraId="16A7D4DB" w14:textId="77777777" w:rsidR="007E623D" w:rsidRPr="006110B7" w:rsidRDefault="00D52E9D">
            <w:pPr>
              <w:pStyle w:val="P68B1DB1-Normale4"/>
              <w:rPr>
                <w:lang w:val="en-GB"/>
              </w:rPr>
            </w:pPr>
            <w:r w:rsidRPr="006110B7">
              <w:rPr>
                <w:lang w:val="en-GB"/>
              </w:rPr>
              <w:t>1.0</w:t>
            </w:r>
          </w:p>
        </w:tc>
      </w:tr>
      <w:tr w:rsidR="007E623D" w:rsidRPr="006110B7" w14:paraId="032588C1" w14:textId="77777777">
        <w:tc>
          <w:tcPr>
            <w:tcW w:w="5772" w:type="dxa"/>
            <w:shd w:val="clear" w:color="auto" w:fill="auto"/>
          </w:tcPr>
          <w:p w14:paraId="1900D70F" w14:textId="77777777" w:rsidR="007E623D" w:rsidRPr="006110B7" w:rsidRDefault="00D52E9D">
            <w:pPr>
              <w:pStyle w:val="P68B1DB1-Normale4"/>
              <w:rPr>
                <w:lang w:val="en-GB"/>
              </w:rPr>
            </w:pPr>
            <w:r w:rsidRPr="006110B7">
              <w:rPr>
                <w:lang w:val="en-GB"/>
              </w:rPr>
              <w:t xml:space="preserve">TUTORIAL: </w:t>
            </w:r>
          </w:p>
          <w:p w14:paraId="504709F4" w14:textId="21681254" w:rsidR="007E623D" w:rsidRPr="006110B7" w:rsidRDefault="00D52E9D">
            <w:pPr>
              <w:pStyle w:val="P68B1DB1-Normale4"/>
              <w:rPr>
                <w:lang w:val="en-GB"/>
              </w:rPr>
            </w:pPr>
            <w:r w:rsidRPr="006110B7">
              <w:rPr>
                <w:lang w:val="en-GB"/>
              </w:rPr>
              <w:t>visits to specialised plants for the production of cold cuts</w:t>
            </w:r>
            <w:r w:rsidR="006110B7" w:rsidRPr="006110B7">
              <w:rPr>
                <w:lang w:val="en-GB"/>
              </w:rPr>
              <w:t>.</w:t>
            </w:r>
          </w:p>
        </w:tc>
        <w:tc>
          <w:tcPr>
            <w:tcW w:w="1134" w:type="dxa"/>
            <w:shd w:val="clear" w:color="auto" w:fill="auto"/>
          </w:tcPr>
          <w:p w14:paraId="5055B5A0" w14:textId="77777777" w:rsidR="007E623D" w:rsidRPr="006110B7" w:rsidRDefault="00D52E9D">
            <w:pPr>
              <w:pStyle w:val="P68B1DB1-Normale4"/>
              <w:rPr>
                <w:lang w:val="en-GB"/>
              </w:rPr>
            </w:pPr>
            <w:r w:rsidRPr="006110B7">
              <w:rPr>
                <w:lang w:val="en-GB"/>
              </w:rPr>
              <w:t>1.0</w:t>
            </w:r>
          </w:p>
        </w:tc>
      </w:tr>
    </w:tbl>
    <w:p w14:paraId="51FC0E7B" w14:textId="77777777" w:rsidR="007E623D" w:rsidRPr="006110B7" w:rsidRDefault="007E623D">
      <w:pPr>
        <w:rPr>
          <w:rFonts w:ascii="Times New Roman" w:hAnsi="Times New Roman"/>
          <w:lang w:val="en-GB"/>
        </w:rPr>
      </w:pPr>
    </w:p>
    <w:p w14:paraId="4DC471A2" w14:textId="77777777" w:rsidR="007E623D" w:rsidRPr="006110B7" w:rsidRDefault="00D52E9D">
      <w:pPr>
        <w:pStyle w:val="P68B1DB1-Normale5"/>
        <w:spacing w:before="240" w:after="120"/>
        <w:rPr>
          <w:lang w:val="en-GB"/>
        </w:rPr>
      </w:pPr>
      <w:r w:rsidRPr="006110B7">
        <w:rPr>
          <w:lang w:val="en-GB"/>
        </w:rPr>
        <w:t>READING LIST</w:t>
      </w:r>
    </w:p>
    <w:p w14:paraId="04482261" w14:textId="77777777" w:rsidR="007E623D" w:rsidRPr="006110B7" w:rsidRDefault="00D52E9D">
      <w:pPr>
        <w:pStyle w:val="P68B1DB1-Normale4"/>
        <w:spacing w:line="240" w:lineRule="atLeast"/>
        <w:ind w:left="284" w:hanging="284"/>
        <w:rPr>
          <w:lang w:val="en-GB"/>
        </w:rPr>
      </w:pPr>
      <w:r w:rsidRPr="006110B7">
        <w:rPr>
          <w:smallCaps/>
          <w:lang w:val="en-GB"/>
        </w:rPr>
        <w:t xml:space="preserve">G. </w:t>
      </w:r>
      <w:proofErr w:type="spellStart"/>
      <w:r w:rsidRPr="006110B7">
        <w:rPr>
          <w:smallCaps/>
          <w:lang w:val="en-GB"/>
        </w:rPr>
        <w:t>Feiner</w:t>
      </w:r>
      <w:proofErr w:type="spellEnd"/>
      <w:r w:rsidRPr="006110B7">
        <w:rPr>
          <w:smallCaps/>
          <w:lang w:val="en-GB"/>
        </w:rPr>
        <w:t>,</w:t>
      </w:r>
      <w:r w:rsidRPr="006110B7">
        <w:rPr>
          <w:i/>
          <w:lang w:val="en-GB"/>
        </w:rPr>
        <w:t xml:space="preserve"> Meat products handbook: Practical science and technology,</w:t>
      </w:r>
      <w:r w:rsidRPr="006110B7">
        <w:rPr>
          <w:lang w:val="en-GB"/>
        </w:rPr>
        <w:t xml:space="preserve"> CRC Press, New York, 2006. </w:t>
      </w:r>
    </w:p>
    <w:p w14:paraId="5E5BA480" w14:textId="77777777" w:rsidR="007E623D" w:rsidRPr="00D52E9D" w:rsidRDefault="00D52E9D">
      <w:pPr>
        <w:pStyle w:val="P68B1DB1-Normale4"/>
        <w:spacing w:line="240" w:lineRule="atLeast"/>
        <w:ind w:left="284" w:hanging="284"/>
        <w:rPr>
          <w:lang w:val="it-IT"/>
        </w:rPr>
      </w:pPr>
      <w:r w:rsidRPr="00D52E9D">
        <w:rPr>
          <w:smallCaps/>
          <w:lang w:val="it-IT"/>
        </w:rPr>
        <w:t xml:space="preserve">LS </w:t>
      </w:r>
      <w:proofErr w:type="spellStart"/>
      <w:r w:rsidRPr="00D52E9D">
        <w:rPr>
          <w:smallCaps/>
          <w:lang w:val="it-IT"/>
        </w:rPr>
        <w:t>Cocolin</w:t>
      </w:r>
      <w:proofErr w:type="spellEnd"/>
      <w:r w:rsidRPr="00D52E9D">
        <w:rPr>
          <w:smallCaps/>
          <w:lang w:val="it-IT"/>
        </w:rPr>
        <w:t>-G. Comi,</w:t>
      </w:r>
      <w:r w:rsidRPr="00D52E9D">
        <w:rPr>
          <w:i/>
          <w:lang w:val="it-IT"/>
        </w:rPr>
        <w:t xml:space="preserve"> La microbiologia applicata alle industrie alimentari,</w:t>
      </w:r>
      <w:r w:rsidRPr="00D52E9D">
        <w:rPr>
          <w:lang w:val="it-IT"/>
        </w:rPr>
        <w:t xml:space="preserve"> Aracne editrice S.r.l., Rome, 2007.</w:t>
      </w:r>
    </w:p>
    <w:p w14:paraId="7CC2A45A" w14:textId="77777777" w:rsidR="007E623D" w:rsidRPr="00D52E9D" w:rsidRDefault="00D52E9D">
      <w:pPr>
        <w:pStyle w:val="P68B1DB1-Normale4"/>
        <w:spacing w:line="240" w:lineRule="atLeast"/>
        <w:ind w:left="284" w:hanging="284"/>
        <w:rPr>
          <w:lang w:val="it-IT"/>
        </w:rPr>
      </w:pPr>
      <w:r w:rsidRPr="00D52E9D">
        <w:rPr>
          <w:smallCaps/>
          <w:lang w:val="it-IT"/>
        </w:rPr>
        <w:t>G. Colavita,</w:t>
      </w:r>
      <w:r w:rsidRPr="00D52E9D">
        <w:rPr>
          <w:i/>
          <w:lang w:val="it-IT"/>
        </w:rPr>
        <w:t xml:space="preserve"> Igiene e tecnologia degli alimenti di origine </w:t>
      </w:r>
      <w:r w:rsidRPr="00D52E9D">
        <w:rPr>
          <w:i/>
          <w:lang w:val="it-IT"/>
        </w:rPr>
        <w:t>animale,</w:t>
      </w:r>
      <w:r w:rsidRPr="00D52E9D">
        <w:rPr>
          <w:lang w:val="it-IT"/>
        </w:rPr>
        <w:t xml:space="preserve"> Le Point </w:t>
      </w:r>
      <w:proofErr w:type="spellStart"/>
      <w:r w:rsidRPr="00D52E9D">
        <w:rPr>
          <w:lang w:val="it-IT"/>
        </w:rPr>
        <w:t>Vétérinaire</w:t>
      </w:r>
      <w:proofErr w:type="spellEnd"/>
      <w:r w:rsidRPr="00D52E9D">
        <w:rPr>
          <w:lang w:val="it-IT"/>
        </w:rPr>
        <w:t xml:space="preserve"> Italie s.r.l., Milan, 2008.</w:t>
      </w:r>
    </w:p>
    <w:p w14:paraId="52281970" w14:textId="77777777" w:rsidR="007E623D" w:rsidRPr="00D52E9D" w:rsidRDefault="00D52E9D">
      <w:pPr>
        <w:pStyle w:val="P68B1DB1-Normale4"/>
        <w:spacing w:line="240" w:lineRule="atLeast"/>
        <w:ind w:left="284" w:hanging="284"/>
        <w:rPr>
          <w:lang w:val="it-IT"/>
        </w:rPr>
      </w:pPr>
      <w:r w:rsidRPr="00D52E9D">
        <w:rPr>
          <w:smallCaps/>
          <w:lang w:val="it-IT"/>
        </w:rPr>
        <w:t>P. Cappelli-V. Vannucchi,</w:t>
      </w:r>
      <w:r w:rsidRPr="00D52E9D">
        <w:rPr>
          <w:i/>
          <w:lang w:val="it-IT"/>
        </w:rPr>
        <w:t xml:space="preserve"> Chimica degli alimenti,</w:t>
      </w:r>
      <w:r w:rsidRPr="00D52E9D">
        <w:rPr>
          <w:lang w:val="it-IT"/>
        </w:rPr>
        <w:t xml:space="preserve"> Zanichelli, Bologna, 2005.</w:t>
      </w:r>
    </w:p>
    <w:p w14:paraId="6764CA8E" w14:textId="77777777" w:rsidR="007E623D" w:rsidRPr="00D52E9D" w:rsidRDefault="00D52E9D">
      <w:pPr>
        <w:pStyle w:val="P68B1DB1-Normale4"/>
        <w:spacing w:line="240" w:lineRule="atLeast"/>
        <w:ind w:left="284" w:hanging="284"/>
        <w:rPr>
          <w:lang w:val="it-IT"/>
        </w:rPr>
      </w:pPr>
      <w:r w:rsidRPr="00D52E9D">
        <w:rPr>
          <w:smallCaps/>
          <w:lang w:val="it-IT"/>
        </w:rPr>
        <w:t>RA Lawrie,</w:t>
      </w:r>
      <w:r w:rsidRPr="00D52E9D">
        <w:rPr>
          <w:i/>
          <w:lang w:val="it-IT"/>
        </w:rPr>
        <w:t xml:space="preserve"> Scienza della Carne,</w:t>
      </w:r>
      <w:r w:rsidRPr="00D52E9D">
        <w:rPr>
          <w:lang w:val="it-IT"/>
        </w:rPr>
        <w:t xml:space="preserve"> </w:t>
      </w:r>
      <w:proofErr w:type="spellStart"/>
      <w:r w:rsidRPr="00D52E9D">
        <w:rPr>
          <w:lang w:val="it-IT"/>
        </w:rPr>
        <w:t>Edagricole</w:t>
      </w:r>
      <w:proofErr w:type="spellEnd"/>
      <w:r w:rsidRPr="00D52E9D">
        <w:rPr>
          <w:lang w:val="it-IT"/>
        </w:rPr>
        <w:t>, 1983.</w:t>
      </w:r>
    </w:p>
    <w:p w14:paraId="20BBA6DE" w14:textId="77777777" w:rsidR="007E623D" w:rsidRPr="00D52E9D" w:rsidRDefault="00D52E9D">
      <w:pPr>
        <w:pStyle w:val="P68B1DB1-Normale4"/>
        <w:spacing w:line="240" w:lineRule="atLeast"/>
        <w:ind w:left="284" w:hanging="284"/>
        <w:rPr>
          <w:lang w:val="it-IT"/>
        </w:rPr>
      </w:pPr>
      <w:proofErr w:type="spellStart"/>
      <w:r w:rsidRPr="00D52E9D">
        <w:rPr>
          <w:smallCaps/>
          <w:lang w:val="it-IT"/>
        </w:rPr>
        <w:t>JM</w:t>
      </w:r>
      <w:proofErr w:type="spellEnd"/>
      <w:r w:rsidRPr="00D52E9D">
        <w:rPr>
          <w:smallCaps/>
          <w:lang w:val="it-IT"/>
        </w:rPr>
        <w:t xml:space="preserve"> Jay-M. </w:t>
      </w:r>
      <w:proofErr w:type="spellStart"/>
      <w:r w:rsidRPr="00D52E9D">
        <w:rPr>
          <w:smallCaps/>
          <w:lang w:val="it-IT"/>
        </w:rPr>
        <w:t>Loessner</w:t>
      </w:r>
      <w:proofErr w:type="spellEnd"/>
      <w:r w:rsidRPr="00D52E9D">
        <w:rPr>
          <w:smallCaps/>
          <w:lang w:val="it-IT"/>
        </w:rPr>
        <w:t>-DA Golden,</w:t>
      </w:r>
      <w:r w:rsidRPr="00D52E9D">
        <w:rPr>
          <w:i/>
          <w:lang w:val="it-IT"/>
        </w:rPr>
        <w:t xml:space="preserve"> Microbiologia degli alimenti, </w:t>
      </w:r>
      <w:proofErr w:type="spellStart"/>
      <w:r w:rsidRPr="00D52E9D">
        <w:rPr>
          <w:lang w:val="it-IT"/>
        </w:rPr>
        <w:t>Italian</w:t>
      </w:r>
      <w:proofErr w:type="spellEnd"/>
      <w:r w:rsidRPr="00D52E9D">
        <w:rPr>
          <w:lang w:val="it-IT"/>
        </w:rPr>
        <w:t xml:space="preserve"> </w:t>
      </w:r>
      <w:proofErr w:type="spellStart"/>
      <w:r w:rsidRPr="00D52E9D">
        <w:rPr>
          <w:lang w:val="it-IT"/>
        </w:rPr>
        <w:t>edi</w:t>
      </w:r>
      <w:r w:rsidRPr="00D52E9D">
        <w:rPr>
          <w:lang w:val="it-IT"/>
        </w:rPr>
        <w:t>tion</w:t>
      </w:r>
      <w:proofErr w:type="spellEnd"/>
      <w:r w:rsidRPr="00D52E9D">
        <w:rPr>
          <w:lang w:val="it-IT"/>
        </w:rPr>
        <w:t xml:space="preserve"> </w:t>
      </w:r>
      <w:proofErr w:type="spellStart"/>
      <w:r w:rsidRPr="00D52E9D">
        <w:rPr>
          <w:lang w:val="it-IT"/>
        </w:rPr>
        <w:t>edited</w:t>
      </w:r>
      <w:proofErr w:type="spellEnd"/>
      <w:r w:rsidRPr="00D52E9D">
        <w:rPr>
          <w:lang w:val="it-IT"/>
        </w:rPr>
        <w:t xml:space="preserve"> by Andrea Pulvirenti, Springer-</w:t>
      </w:r>
      <w:proofErr w:type="spellStart"/>
      <w:r w:rsidRPr="00D52E9D">
        <w:rPr>
          <w:lang w:val="it-IT"/>
        </w:rPr>
        <w:t>Verlag</w:t>
      </w:r>
      <w:proofErr w:type="spellEnd"/>
      <w:r w:rsidRPr="00D52E9D">
        <w:rPr>
          <w:lang w:val="it-IT"/>
        </w:rPr>
        <w:t xml:space="preserve"> Italia, Milan, 2009.</w:t>
      </w:r>
    </w:p>
    <w:p w14:paraId="59FD6119" w14:textId="77777777" w:rsidR="007E623D" w:rsidRPr="00D52E9D" w:rsidRDefault="00D52E9D">
      <w:pPr>
        <w:pStyle w:val="P68B1DB1-Normale4"/>
        <w:spacing w:line="240" w:lineRule="atLeast"/>
        <w:ind w:left="284" w:hanging="284"/>
        <w:rPr>
          <w:lang w:val="it-IT"/>
        </w:rPr>
      </w:pPr>
      <w:proofErr w:type="spellStart"/>
      <w:r w:rsidRPr="00D52E9D">
        <w:rPr>
          <w:smallCaps/>
          <w:lang w:val="it-IT"/>
        </w:rPr>
        <w:t>Various</w:t>
      </w:r>
      <w:proofErr w:type="spellEnd"/>
      <w:r w:rsidRPr="00D52E9D">
        <w:rPr>
          <w:smallCaps/>
          <w:lang w:val="it-IT"/>
        </w:rPr>
        <w:t xml:space="preserve"> </w:t>
      </w:r>
      <w:proofErr w:type="spellStart"/>
      <w:r w:rsidRPr="00D52E9D">
        <w:rPr>
          <w:smallCaps/>
          <w:lang w:val="it-IT"/>
        </w:rPr>
        <w:t>Authors</w:t>
      </w:r>
      <w:proofErr w:type="spellEnd"/>
      <w:r w:rsidRPr="00D52E9D">
        <w:rPr>
          <w:smallCaps/>
          <w:lang w:val="it-IT"/>
        </w:rPr>
        <w:t>,</w:t>
      </w:r>
      <w:r w:rsidRPr="00D52E9D">
        <w:rPr>
          <w:i/>
          <w:lang w:val="it-IT"/>
        </w:rPr>
        <w:t xml:space="preserve"> Atlante dei prodotti tipici “I salumi”,</w:t>
      </w:r>
      <w:r w:rsidRPr="00D52E9D">
        <w:rPr>
          <w:lang w:val="it-IT"/>
        </w:rPr>
        <w:t xml:space="preserve"> Agra, 2002.</w:t>
      </w:r>
    </w:p>
    <w:p w14:paraId="6882DCBD" w14:textId="77777777" w:rsidR="007E623D" w:rsidRPr="00D52E9D" w:rsidRDefault="00D52E9D">
      <w:pPr>
        <w:pStyle w:val="P68B1DB1-Normale4"/>
        <w:spacing w:before="120"/>
        <w:rPr>
          <w:lang w:val="it-IT"/>
        </w:rPr>
      </w:pPr>
      <w:r w:rsidRPr="00D52E9D">
        <w:rPr>
          <w:smallCaps/>
          <w:lang w:val="it-IT"/>
        </w:rPr>
        <w:t xml:space="preserve">L. Grazia-F. </w:t>
      </w:r>
      <w:proofErr w:type="spellStart"/>
      <w:r w:rsidRPr="00D52E9D">
        <w:rPr>
          <w:smallCaps/>
          <w:lang w:val="it-IT"/>
        </w:rPr>
        <w:t>Coloretti</w:t>
      </w:r>
      <w:proofErr w:type="spellEnd"/>
      <w:r w:rsidRPr="00D52E9D">
        <w:rPr>
          <w:smallCaps/>
          <w:lang w:val="it-IT"/>
        </w:rPr>
        <w:t>- C. Zambonelli</w:t>
      </w:r>
      <w:r w:rsidRPr="00D52E9D">
        <w:rPr>
          <w:i/>
          <w:lang w:val="it-IT"/>
        </w:rPr>
        <w:t>, Tecnologie dei salumi,</w:t>
      </w:r>
      <w:r w:rsidRPr="00D52E9D">
        <w:rPr>
          <w:lang w:val="it-IT"/>
        </w:rPr>
        <w:t xml:space="preserve"> </w:t>
      </w:r>
      <w:proofErr w:type="spellStart"/>
      <w:r w:rsidRPr="00D52E9D">
        <w:rPr>
          <w:lang w:val="it-IT"/>
        </w:rPr>
        <w:t>Edagricole</w:t>
      </w:r>
      <w:proofErr w:type="spellEnd"/>
      <w:r w:rsidRPr="00D52E9D">
        <w:rPr>
          <w:lang w:val="it-IT"/>
        </w:rPr>
        <w:t>, 2011.</w:t>
      </w:r>
    </w:p>
    <w:p w14:paraId="7F5B24A2" w14:textId="101738BC" w:rsidR="007E623D" w:rsidRPr="00D52E9D" w:rsidRDefault="00D52E9D">
      <w:pPr>
        <w:pStyle w:val="P68B1DB1-Normale4"/>
        <w:spacing w:before="120"/>
        <w:rPr>
          <w:lang w:val="it-IT"/>
        </w:rPr>
      </w:pPr>
      <w:proofErr w:type="spellStart"/>
      <w:r w:rsidRPr="00D52E9D">
        <w:rPr>
          <w:smallCaps/>
          <w:lang w:val="it-IT"/>
        </w:rPr>
        <w:t>Various</w:t>
      </w:r>
      <w:proofErr w:type="spellEnd"/>
      <w:r w:rsidRPr="00D52E9D">
        <w:rPr>
          <w:smallCaps/>
          <w:lang w:val="it-IT"/>
        </w:rPr>
        <w:t xml:space="preserve"> </w:t>
      </w:r>
      <w:proofErr w:type="spellStart"/>
      <w:r w:rsidRPr="00D52E9D">
        <w:rPr>
          <w:smallCaps/>
          <w:lang w:val="it-IT"/>
        </w:rPr>
        <w:t>Authors</w:t>
      </w:r>
      <w:proofErr w:type="spellEnd"/>
      <w:r w:rsidRPr="00D52E9D">
        <w:rPr>
          <w:smallCaps/>
          <w:lang w:val="it-IT"/>
        </w:rPr>
        <w:t xml:space="preserve"> (Academia </w:t>
      </w:r>
      <w:proofErr w:type="spellStart"/>
      <w:r w:rsidRPr="00D52E9D">
        <w:rPr>
          <w:smallCaps/>
          <w:lang w:val="it-IT"/>
        </w:rPr>
        <w:t>Universa</w:t>
      </w:r>
      <w:proofErr w:type="spellEnd"/>
      <w:r w:rsidRPr="00D52E9D">
        <w:rPr>
          <w:smallCaps/>
          <w:lang w:val="it-IT"/>
        </w:rPr>
        <w:t xml:space="preserve"> P</w:t>
      </w:r>
      <w:r w:rsidRPr="00D52E9D">
        <w:rPr>
          <w:smallCaps/>
          <w:lang w:val="it-IT"/>
        </w:rPr>
        <w:t>ress),</w:t>
      </w:r>
      <w:r w:rsidRPr="00D52E9D">
        <w:rPr>
          <w:i/>
          <w:lang w:val="it-IT"/>
        </w:rPr>
        <w:t xml:space="preserve"> La scienza degli</w:t>
      </w:r>
      <w:r>
        <w:rPr>
          <w:i/>
          <w:lang w:val="it-IT"/>
        </w:rPr>
        <w:t xml:space="preserve"> </w:t>
      </w:r>
      <w:r w:rsidRPr="00D52E9D">
        <w:rPr>
          <w:i/>
          <w:lang w:val="it-IT"/>
        </w:rPr>
        <w:t>alimenti,</w:t>
      </w:r>
      <w:r w:rsidRPr="00D52E9D">
        <w:rPr>
          <w:lang w:val="it-IT"/>
        </w:rPr>
        <w:t xml:space="preserve"> Edizioni Plan, Milan, 2013.</w:t>
      </w:r>
    </w:p>
    <w:p w14:paraId="66996338" w14:textId="77777777" w:rsidR="007E623D" w:rsidRPr="00D52E9D" w:rsidRDefault="00D52E9D">
      <w:pPr>
        <w:pStyle w:val="P68B1DB1-Normale4"/>
        <w:spacing w:before="120"/>
        <w:rPr>
          <w:lang w:val="it-IT"/>
        </w:rPr>
      </w:pPr>
      <w:r w:rsidRPr="00D52E9D">
        <w:rPr>
          <w:smallCaps/>
          <w:lang w:val="it-IT"/>
        </w:rPr>
        <w:t xml:space="preserve">Dario </w:t>
      </w:r>
      <w:proofErr w:type="spellStart"/>
      <w:r w:rsidRPr="00D52E9D">
        <w:rPr>
          <w:smallCaps/>
          <w:lang w:val="it-IT"/>
        </w:rPr>
        <w:t>Bressanini</w:t>
      </w:r>
      <w:proofErr w:type="spellEnd"/>
      <w:r w:rsidRPr="00D52E9D">
        <w:rPr>
          <w:i/>
          <w:lang w:val="it-IT"/>
        </w:rPr>
        <w:t>, La scienza della carne,</w:t>
      </w:r>
      <w:r w:rsidRPr="00D52E9D">
        <w:rPr>
          <w:lang w:val="it-IT"/>
        </w:rPr>
        <w:t xml:space="preserve"> Edizioni Gribaudo, 2016</w:t>
      </w:r>
    </w:p>
    <w:p w14:paraId="25804BAA" w14:textId="77777777" w:rsidR="007E623D" w:rsidRPr="00D52E9D" w:rsidRDefault="007E623D">
      <w:pPr>
        <w:spacing w:before="120"/>
        <w:rPr>
          <w:rFonts w:ascii="Times New Roman" w:hAnsi="Times New Roman"/>
          <w:lang w:val="it-IT"/>
        </w:rPr>
      </w:pPr>
    </w:p>
    <w:p w14:paraId="45E376F3" w14:textId="77777777" w:rsidR="007E623D" w:rsidRPr="006110B7" w:rsidRDefault="00D52E9D">
      <w:pPr>
        <w:pStyle w:val="P68B1DB1-Normale4"/>
        <w:spacing w:line="240" w:lineRule="atLeast"/>
        <w:ind w:left="284" w:hanging="284"/>
        <w:rPr>
          <w:lang w:val="en-GB"/>
        </w:rPr>
      </w:pPr>
      <w:r w:rsidRPr="006110B7">
        <w:rPr>
          <w:lang w:val="en-GB"/>
        </w:rPr>
        <w:t xml:space="preserve">David M. Carlberg </w:t>
      </w:r>
      <w:r w:rsidRPr="006110B7">
        <w:rPr>
          <w:i/>
          <w:lang w:val="en-GB"/>
        </w:rPr>
        <w:t>Cleanroom Microbiology</w:t>
      </w:r>
      <w:r w:rsidRPr="006110B7">
        <w:rPr>
          <w:lang w:val="en-GB"/>
        </w:rPr>
        <w:t>, CRC Press, New York, 2005</w:t>
      </w:r>
    </w:p>
    <w:p w14:paraId="425718FA" w14:textId="77777777" w:rsidR="007E623D" w:rsidRPr="006110B7" w:rsidRDefault="007E623D">
      <w:pPr>
        <w:spacing w:line="240" w:lineRule="atLeast"/>
        <w:ind w:left="284" w:hanging="284"/>
        <w:rPr>
          <w:rFonts w:ascii="Times New Roman" w:hAnsi="Times New Roman"/>
          <w:lang w:val="en-GB"/>
        </w:rPr>
      </w:pPr>
    </w:p>
    <w:p w14:paraId="2265FA5A" w14:textId="77777777" w:rsidR="007E623D" w:rsidRPr="00D52E9D" w:rsidRDefault="00D52E9D">
      <w:pPr>
        <w:pStyle w:val="P68B1DB1-Normale4"/>
        <w:spacing w:line="240" w:lineRule="atLeast"/>
        <w:ind w:left="284" w:hanging="284"/>
        <w:rPr>
          <w:lang w:val="it-IT"/>
        </w:rPr>
      </w:pPr>
      <w:r w:rsidRPr="00D52E9D">
        <w:rPr>
          <w:lang w:val="it-IT"/>
        </w:rPr>
        <w:t xml:space="preserve">F. Gardini-E. Parente Manuale di </w:t>
      </w:r>
      <w:r w:rsidRPr="00D52E9D">
        <w:rPr>
          <w:lang w:val="it-IT"/>
        </w:rPr>
        <w:t>Microbiologia Predittiva Springer-</w:t>
      </w:r>
      <w:proofErr w:type="spellStart"/>
      <w:r w:rsidRPr="00D52E9D">
        <w:rPr>
          <w:lang w:val="it-IT"/>
        </w:rPr>
        <w:t>Verlag</w:t>
      </w:r>
      <w:proofErr w:type="spellEnd"/>
      <w:r w:rsidRPr="00D52E9D">
        <w:rPr>
          <w:lang w:val="it-IT"/>
        </w:rPr>
        <w:t xml:space="preserve"> Italia, Milan, 2013</w:t>
      </w:r>
    </w:p>
    <w:p w14:paraId="3D4205C5" w14:textId="77777777" w:rsidR="007E623D" w:rsidRPr="00D52E9D" w:rsidRDefault="007E623D">
      <w:pPr>
        <w:spacing w:line="240" w:lineRule="atLeast"/>
        <w:ind w:left="284" w:hanging="284"/>
        <w:rPr>
          <w:rFonts w:ascii="Times New Roman" w:hAnsi="Times New Roman"/>
          <w:lang w:val="it-IT"/>
        </w:rPr>
      </w:pPr>
    </w:p>
    <w:p w14:paraId="28E41D73" w14:textId="77777777" w:rsidR="007E623D" w:rsidRPr="00D52E9D" w:rsidRDefault="00D52E9D">
      <w:pPr>
        <w:pStyle w:val="P68B1DB1-Normale4"/>
        <w:spacing w:line="240" w:lineRule="atLeast"/>
        <w:ind w:left="284" w:hanging="284"/>
        <w:rPr>
          <w:lang w:val="it-IT"/>
        </w:rPr>
      </w:pPr>
      <w:r w:rsidRPr="00D52E9D">
        <w:rPr>
          <w:lang w:val="it-IT"/>
        </w:rPr>
        <w:t xml:space="preserve">M. Melis </w:t>
      </w:r>
      <w:r w:rsidRPr="00D52E9D">
        <w:rPr>
          <w:i/>
          <w:lang w:val="it-IT"/>
        </w:rPr>
        <w:t>Additivi e Tossici negli alimenti,</w:t>
      </w:r>
      <w:r w:rsidRPr="00D52E9D">
        <w:rPr>
          <w:lang w:val="it-IT"/>
        </w:rPr>
        <w:t xml:space="preserve"> Libreria Universitaria, Padua, 2014</w:t>
      </w:r>
    </w:p>
    <w:p w14:paraId="524A982C" w14:textId="77777777" w:rsidR="007E623D" w:rsidRPr="006110B7" w:rsidRDefault="00D52E9D">
      <w:pPr>
        <w:pStyle w:val="P68B1DB1-Normale4"/>
        <w:spacing w:line="240" w:lineRule="atLeast"/>
        <w:ind w:left="284" w:hanging="284"/>
        <w:rPr>
          <w:lang w:val="en-GB"/>
        </w:rPr>
      </w:pPr>
      <w:proofErr w:type="spellStart"/>
      <w:r w:rsidRPr="006110B7">
        <w:rPr>
          <w:lang w:val="en-GB"/>
        </w:rPr>
        <w:t>GV</w:t>
      </w:r>
      <w:proofErr w:type="spellEnd"/>
      <w:r w:rsidRPr="006110B7">
        <w:rPr>
          <w:lang w:val="en-GB"/>
        </w:rPr>
        <w:t xml:space="preserve"> Barbosa-Canovas, AJ Fontana, </w:t>
      </w:r>
      <w:proofErr w:type="spellStart"/>
      <w:r w:rsidRPr="006110B7">
        <w:rPr>
          <w:lang w:val="en-GB"/>
        </w:rPr>
        <w:t>SJ</w:t>
      </w:r>
      <w:proofErr w:type="spellEnd"/>
      <w:r w:rsidRPr="006110B7">
        <w:rPr>
          <w:lang w:val="en-GB"/>
        </w:rPr>
        <w:t xml:space="preserve"> Schmidt, TP </w:t>
      </w:r>
      <w:proofErr w:type="spellStart"/>
      <w:r w:rsidRPr="006110B7">
        <w:rPr>
          <w:lang w:val="en-GB"/>
        </w:rPr>
        <w:t>Labuza</w:t>
      </w:r>
      <w:proofErr w:type="spellEnd"/>
      <w:r w:rsidRPr="006110B7">
        <w:rPr>
          <w:lang w:val="en-GB"/>
        </w:rPr>
        <w:t xml:space="preserve">, </w:t>
      </w:r>
      <w:r w:rsidRPr="006110B7">
        <w:rPr>
          <w:i/>
          <w:lang w:val="en-GB"/>
        </w:rPr>
        <w:t>Water activity in Foods</w:t>
      </w:r>
      <w:r w:rsidRPr="006110B7">
        <w:rPr>
          <w:lang w:val="en-GB"/>
        </w:rPr>
        <w:t>, Blackwell Publishing Professional,</w:t>
      </w:r>
      <w:r w:rsidRPr="006110B7">
        <w:rPr>
          <w:lang w:val="en-GB"/>
        </w:rPr>
        <w:t xml:space="preserve"> Iowa USA </w:t>
      </w:r>
    </w:p>
    <w:p w14:paraId="12BCB032" w14:textId="77777777" w:rsidR="007E623D" w:rsidRPr="006110B7" w:rsidRDefault="007E623D">
      <w:pPr>
        <w:spacing w:before="120"/>
        <w:rPr>
          <w:rFonts w:ascii="Times New Roman" w:hAnsi="Times New Roman"/>
          <w:lang w:val="en-GB"/>
        </w:rPr>
      </w:pPr>
    </w:p>
    <w:p w14:paraId="6BC02A54" w14:textId="77777777" w:rsidR="007E623D" w:rsidRPr="006110B7" w:rsidRDefault="007E623D">
      <w:pPr>
        <w:spacing w:before="120"/>
        <w:rPr>
          <w:rFonts w:ascii="Times New Roman" w:hAnsi="Times New Roman"/>
          <w:lang w:val="en-GB"/>
        </w:rPr>
      </w:pPr>
    </w:p>
    <w:p w14:paraId="4624D340" w14:textId="77777777" w:rsidR="007E623D" w:rsidRPr="006110B7" w:rsidRDefault="00D52E9D">
      <w:pPr>
        <w:pStyle w:val="P68B1DB1-Normale4"/>
        <w:spacing w:line="240" w:lineRule="atLeast"/>
        <w:rPr>
          <w:lang w:val="en-GB"/>
        </w:rPr>
      </w:pPr>
      <w:r w:rsidRPr="006110B7">
        <w:rPr>
          <w:lang w:val="en-GB"/>
        </w:rPr>
        <w:t>- Educational materials will be provided during lectures.</w:t>
      </w:r>
    </w:p>
    <w:p w14:paraId="0DC9061C" w14:textId="77777777" w:rsidR="007E623D" w:rsidRPr="006110B7" w:rsidRDefault="007E623D">
      <w:pPr>
        <w:spacing w:before="120"/>
        <w:ind w:left="2835" w:hanging="2835"/>
        <w:rPr>
          <w:rFonts w:ascii="Times New Roman" w:hAnsi="Times New Roman"/>
          <w:lang w:val="en-GB"/>
        </w:rPr>
      </w:pPr>
    </w:p>
    <w:p w14:paraId="73FC1B10" w14:textId="77777777" w:rsidR="007E623D" w:rsidRPr="006110B7" w:rsidRDefault="007E623D">
      <w:pPr>
        <w:spacing w:before="120"/>
        <w:ind w:left="2835" w:hanging="2835"/>
        <w:rPr>
          <w:rFonts w:ascii="Times New Roman" w:hAnsi="Times New Roman"/>
          <w:lang w:val="en-GB"/>
        </w:rPr>
      </w:pPr>
    </w:p>
    <w:p w14:paraId="29A72C2D" w14:textId="77777777" w:rsidR="007E623D" w:rsidRPr="006110B7" w:rsidRDefault="007E623D">
      <w:pPr>
        <w:tabs>
          <w:tab w:val="left" w:pos="1560"/>
        </w:tabs>
        <w:spacing w:before="120"/>
        <w:rPr>
          <w:rFonts w:ascii="Times New Roman" w:hAnsi="Times New Roman"/>
          <w:u w:val="single"/>
          <w:lang w:val="en-GB"/>
        </w:rPr>
      </w:pPr>
    </w:p>
    <w:p w14:paraId="0D567B77" w14:textId="77777777" w:rsidR="007E623D" w:rsidRPr="006110B7" w:rsidRDefault="00D52E9D">
      <w:pPr>
        <w:pStyle w:val="P68B1DB1-Normale5"/>
        <w:tabs>
          <w:tab w:val="left" w:pos="1560"/>
        </w:tabs>
        <w:spacing w:before="120"/>
        <w:rPr>
          <w:lang w:val="en-GB"/>
        </w:rPr>
      </w:pPr>
      <w:r w:rsidRPr="006110B7">
        <w:rPr>
          <w:lang w:val="en-GB"/>
        </w:rPr>
        <w:t>TEACHING METHOD</w:t>
      </w:r>
    </w:p>
    <w:p w14:paraId="49CB31C9" w14:textId="77777777" w:rsidR="007E623D" w:rsidRPr="006110B7" w:rsidRDefault="00D52E9D">
      <w:pPr>
        <w:pStyle w:val="P68B1DB1-Normale4"/>
        <w:tabs>
          <w:tab w:val="left" w:pos="1560"/>
        </w:tabs>
        <w:spacing w:before="120"/>
        <w:rPr>
          <w:lang w:val="en-GB"/>
        </w:rPr>
      </w:pPr>
      <w:r w:rsidRPr="006110B7">
        <w:rPr>
          <w:lang w:val="en-GB"/>
        </w:rPr>
        <w:t>Lectures and educational visits to sector industries.</w:t>
      </w:r>
    </w:p>
    <w:p w14:paraId="1341D6A5" w14:textId="77777777" w:rsidR="007E623D" w:rsidRPr="006110B7" w:rsidRDefault="007E623D">
      <w:pPr>
        <w:tabs>
          <w:tab w:val="left" w:pos="1560"/>
        </w:tabs>
        <w:spacing w:before="120"/>
        <w:rPr>
          <w:rFonts w:ascii="Times New Roman" w:hAnsi="Times New Roman"/>
          <w:lang w:val="en-GB"/>
        </w:rPr>
      </w:pPr>
    </w:p>
    <w:p w14:paraId="5FD43DA0" w14:textId="77777777" w:rsidR="007E623D" w:rsidRPr="006110B7" w:rsidRDefault="00D52E9D">
      <w:pPr>
        <w:pStyle w:val="P68B1DB1-Normale5"/>
        <w:spacing w:before="120"/>
        <w:rPr>
          <w:lang w:val="en-GB"/>
        </w:rPr>
      </w:pPr>
      <w:r w:rsidRPr="006110B7">
        <w:rPr>
          <w:lang w:val="en-GB"/>
        </w:rPr>
        <w:t>ASSESSMENT METHOD AND CRITERIA</w:t>
      </w:r>
    </w:p>
    <w:p w14:paraId="6C4CFA1D" w14:textId="77777777" w:rsidR="007E623D" w:rsidRPr="006110B7" w:rsidRDefault="007E623D">
      <w:pPr>
        <w:spacing w:before="120"/>
        <w:rPr>
          <w:rFonts w:ascii="Times New Roman" w:hAnsi="Times New Roman"/>
          <w:b/>
          <w:i/>
          <w:lang w:val="en-GB"/>
        </w:rPr>
      </w:pPr>
    </w:p>
    <w:p w14:paraId="60242651" w14:textId="77777777" w:rsidR="007E623D" w:rsidRPr="006110B7" w:rsidRDefault="00D52E9D">
      <w:pPr>
        <w:pStyle w:val="P68B1DB1-Testo26"/>
        <w:rPr>
          <w:lang w:val="en-GB"/>
        </w:rPr>
      </w:pPr>
      <w:r w:rsidRPr="006110B7">
        <w:rPr>
          <w:lang w:val="en-GB"/>
        </w:rPr>
        <w:t xml:space="preserve">A final oral exam in which the student will have to answer four </w:t>
      </w:r>
      <w:r w:rsidRPr="006110B7">
        <w:rPr>
          <w:lang w:val="en-GB"/>
        </w:rPr>
        <w:t>questions:</w:t>
      </w:r>
    </w:p>
    <w:p w14:paraId="65DECDF6" w14:textId="77777777" w:rsidR="007E623D" w:rsidRPr="006110B7" w:rsidRDefault="00D52E9D">
      <w:pPr>
        <w:pStyle w:val="P68B1DB1-Testo26"/>
        <w:numPr>
          <w:ilvl w:val="0"/>
          <w:numId w:val="9"/>
        </w:numPr>
        <w:rPr>
          <w:lang w:val="en-GB"/>
        </w:rPr>
      </w:pPr>
      <w:r w:rsidRPr="006110B7">
        <w:rPr>
          <w:lang w:val="en-GB"/>
        </w:rPr>
        <w:t xml:space="preserve">two will cover the general theoretical section, aimed at assessing the student's basic scientific knowledge; </w:t>
      </w:r>
    </w:p>
    <w:p w14:paraId="2F903CB8" w14:textId="77777777" w:rsidR="007E623D" w:rsidRPr="006110B7" w:rsidRDefault="00D52E9D">
      <w:pPr>
        <w:pStyle w:val="P68B1DB1-Testo26"/>
        <w:numPr>
          <w:ilvl w:val="0"/>
          <w:numId w:val="9"/>
        </w:numPr>
        <w:rPr>
          <w:lang w:val="en-GB"/>
        </w:rPr>
      </w:pPr>
      <w:r w:rsidRPr="006110B7">
        <w:rPr>
          <w:lang w:val="en-GB"/>
        </w:rPr>
        <w:t>two will cover the special technology processes, aimed at assessing both the student's specific knowledge and their analytical and reas</w:t>
      </w:r>
      <w:r w:rsidRPr="006110B7">
        <w:rPr>
          <w:lang w:val="en-GB"/>
        </w:rPr>
        <w:t>oning skills.</w:t>
      </w:r>
    </w:p>
    <w:p w14:paraId="4B763D54" w14:textId="77777777" w:rsidR="007E623D" w:rsidRPr="006110B7" w:rsidRDefault="00D52E9D">
      <w:pPr>
        <w:pStyle w:val="P68B1DB1-Testo26"/>
        <w:rPr>
          <w:lang w:val="en-GB"/>
        </w:rPr>
      </w:pPr>
      <w:r w:rsidRPr="006110B7">
        <w:rPr>
          <w:lang w:val="en-GB"/>
        </w:rPr>
        <w:t>The first two questions will carry a maximum mark of 12/30 (6 + 6), while the two questions on the special section will carry a maximum mark of 18/30 (9 + 9).</w:t>
      </w:r>
    </w:p>
    <w:p w14:paraId="121B9B3B" w14:textId="77777777" w:rsidR="007E623D" w:rsidRPr="006110B7" w:rsidRDefault="007E623D">
      <w:pPr>
        <w:rPr>
          <w:rFonts w:ascii="Times New Roman" w:hAnsi="Times New Roman"/>
          <w:lang w:val="en-GB"/>
        </w:rPr>
      </w:pPr>
    </w:p>
    <w:p w14:paraId="481EE67F" w14:textId="77777777" w:rsidR="007E623D" w:rsidRPr="006110B7" w:rsidRDefault="007E623D">
      <w:pPr>
        <w:rPr>
          <w:rFonts w:ascii="Times New Roman" w:hAnsi="Times New Roman"/>
          <w:lang w:val="en-GB"/>
        </w:rPr>
      </w:pPr>
    </w:p>
    <w:p w14:paraId="647D7B96" w14:textId="77777777" w:rsidR="007E623D" w:rsidRPr="006110B7" w:rsidRDefault="007E623D">
      <w:pPr>
        <w:rPr>
          <w:rFonts w:ascii="Times New Roman" w:hAnsi="Times New Roman"/>
          <w:lang w:val="en-GB"/>
        </w:rPr>
      </w:pPr>
    </w:p>
    <w:p w14:paraId="3CFB2772" w14:textId="77777777" w:rsidR="007E623D" w:rsidRPr="006110B7" w:rsidRDefault="007E623D">
      <w:pPr>
        <w:rPr>
          <w:rFonts w:ascii="Times New Roman" w:hAnsi="Times New Roman"/>
          <w:lang w:val="en-GB"/>
        </w:rPr>
      </w:pPr>
    </w:p>
    <w:p w14:paraId="0A252738" w14:textId="77777777" w:rsidR="007E623D" w:rsidRPr="006110B7" w:rsidRDefault="00D52E9D">
      <w:pPr>
        <w:pStyle w:val="P68B1DB1-Normale4"/>
        <w:tabs>
          <w:tab w:val="clear" w:pos="284"/>
        </w:tabs>
        <w:autoSpaceDE w:val="0"/>
        <w:autoSpaceDN w:val="0"/>
        <w:adjustRightInd w:val="0"/>
        <w:spacing w:line="240" w:lineRule="auto"/>
        <w:jc w:val="left"/>
        <w:rPr>
          <w:b/>
          <w:i/>
          <w:lang w:val="en-GB"/>
        </w:rPr>
      </w:pPr>
      <w:r w:rsidRPr="006110B7">
        <w:rPr>
          <w:b/>
          <w:i/>
          <w:lang w:val="en-GB"/>
        </w:rPr>
        <w:t>NOTES AND PREREQUISITES</w:t>
      </w:r>
    </w:p>
    <w:p w14:paraId="4E5E4AE9" w14:textId="77777777" w:rsidR="007E623D" w:rsidRPr="006110B7" w:rsidRDefault="00D52E9D">
      <w:pPr>
        <w:pStyle w:val="P68B1DB1-Normale4"/>
        <w:tabs>
          <w:tab w:val="clear" w:pos="284"/>
        </w:tabs>
        <w:autoSpaceDE w:val="0"/>
        <w:autoSpaceDN w:val="0"/>
        <w:adjustRightInd w:val="0"/>
        <w:spacing w:line="240" w:lineRule="auto"/>
        <w:jc w:val="left"/>
        <w:rPr>
          <w:b/>
          <w:i/>
          <w:lang w:val="en-GB"/>
        </w:rPr>
      </w:pPr>
      <w:r w:rsidRPr="006110B7">
        <w:rPr>
          <w:lang w:val="en-GB"/>
        </w:rPr>
        <w:t>In order to benefit from the course, it is useful for s</w:t>
      </w:r>
      <w:r w:rsidRPr="006110B7">
        <w:rPr>
          <w:lang w:val="en-GB"/>
        </w:rPr>
        <w:t>tudents to possess a basic knowledge of food microbiology, inorganic chemistry, organic chemistry and biochemistry.</w:t>
      </w:r>
    </w:p>
    <w:p w14:paraId="126CB5FF" w14:textId="77777777" w:rsidR="007E623D" w:rsidRPr="006110B7" w:rsidRDefault="00D52E9D">
      <w:pPr>
        <w:pStyle w:val="P68B1DB1-Testo26"/>
        <w:spacing w:after="120" w:line="240" w:lineRule="auto"/>
        <w:ind w:firstLine="0"/>
        <w:rPr>
          <w:lang w:val="en-GB"/>
        </w:rPr>
      </w:pPr>
      <w:r w:rsidRPr="006110B7">
        <w:rPr>
          <w:lang w:val="en-GB"/>
        </w:rPr>
        <w:t>Should the health situation relating to the Covid-19 pandemic not allow face-to-face teaching, remote teaching in synchronous or asynchronou</w:t>
      </w:r>
      <w:r w:rsidRPr="006110B7">
        <w:rPr>
          <w:lang w:val="en-GB"/>
        </w:rPr>
        <w:t xml:space="preserve">s mode will be guaranteed; this will be communicated in good time to students. </w:t>
      </w:r>
    </w:p>
    <w:p w14:paraId="6F8EB9F2" w14:textId="77777777" w:rsidR="007E623D" w:rsidRPr="006110B7" w:rsidRDefault="007E623D">
      <w:pPr>
        <w:pStyle w:val="Heading2"/>
        <w:spacing w:before="120"/>
        <w:rPr>
          <w:rFonts w:ascii="Times New Roman" w:hAnsi="Times New Roman"/>
          <w:b/>
          <w:i/>
          <w:sz w:val="20"/>
          <w:lang w:val="en-GB"/>
        </w:rPr>
      </w:pPr>
    </w:p>
    <w:p w14:paraId="68EFFD49" w14:textId="77777777" w:rsidR="009307F1" w:rsidRPr="006110B7" w:rsidRDefault="009307F1" w:rsidP="009307F1">
      <w:pPr>
        <w:pStyle w:val="P68B1DB1-Testo25"/>
        <w:ind w:firstLine="0"/>
        <w:rPr>
          <w:lang w:val="en-GB"/>
        </w:rPr>
      </w:pPr>
      <w:r w:rsidRPr="006110B7">
        <w:rPr>
          <w:lang w:val="en-GB"/>
        </w:rPr>
        <w:t>Information on office hours available on the teacher's personal page at http://docenti.unicatt.it/.</w:t>
      </w:r>
    </w:p>
    <w:p w14:paraId="7944D1E0" w14:textId="77777777" w:rsidR="007E623D" w:rsidRPr="009307F1" w:rsidRDefault="007E623D" w:rsidP="009307F1">
      <w:pPr>
        <w:pStyle w:val="P68B1DB1-Titolo21"/>
        <w:spacing w:before="120"/>
        <w:rPr>
          <w:lang w:val="en-GB"/>
        </w:rPr>
      </w:pPr>
    </w:p>
    <w:sectPr w:rsidR="007E623D" w:rsidRPr="009307F1">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6F0"/>
    <w:multiLevelType w:val="hybridMultilevel"/>
    <w:tmpl w:val="04C2C10E"/>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6D4697"/>
    <w:multiLevelType w:val="hybridMultilevel"/>
    <w:tmpl w:val="C6482B8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F4700"/>
    <w:multiLevelType w:val="hybridMultilevel"/>
    <w:tmpl w:val="123CE2F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C01BC"/>
    <w:multiLevelType w:val="hybridMultilevel"/>
    <w:tmpl w:val="7DBC140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1620C"/>
    <w:multiLevelType w:val="hybridMultilevel"/>
    <w:tmpl w:val="4232C23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57698"/>
    <w:multiLevelType w:val="hybridMultilevel"/>
    <w:tmpl w:val="EB26A4C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0430B"/>
    <w:multiLevelType w:val="hybridMultilevel"/>
    <w:tmpl w:val="60C6E4B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8C2197"/>
    <w:multiLevelType w:val="hybridMultilevel"/>
    <w:tmpl w:val="C1C0967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892527">
    <w:abstractNumId w:val="7"/>
  </w:num>
  <w:num w:numId="2" w16cid:durableId="1357997610">
    <w:abstractNumId w:val="3"/>
  </w:num>
  <w:num w:numId="3" w16cid:durableId="582105518">
    <w:abstractNumId w:val="8"/>
  </w:num>
  <w:num w:numId="4" w16cid:durableId="1885631844">
    <w:abstractNumId w:val="0"/>
  </w:num>
  <w:num w:numId="5" w16cid:durableId="1551720457">
    <w:abstractNumId w:val="5"/>
  </w:num>
  <w:num w:numId="6" w16cid:durableId="646977169">
    <w:abstractNumId w:val="2"/>
  </w:num>
  <w:num w:numId="7" w16cid:durableId="533930353">
    <w:abstractNumId w:val="6"/>
  </w:num>
  <w:num w:numId="8" w16cid:durableId="409619881">
    <w:abstractNumId w:val="4"/>
  </w:num>
  <w:num w:numId="9" w16cid:durableId="685639966">
    <w:abstractNumId w:val="1"/>
  </w:num>
  <w:num w:numId="10" w16cid:durableId="1649557845">
    <w:abstractNumId w:val="9"/>
  </w:num>
  <w:num w:numId="11" w16cid:durableId="848788138">
    <w:abstractNumId w:val="1"/>
  </w:num>
  <w:num w:numId="12" w16cid:durableId="1210845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CA"/>
    <w:rsid w:val="00023FA6"/>
    <w:rsid w:val="0002602A"/>
    <w:rsid w:val="00046F33"/>
    <w:rsid w:val="0006216B"/>
    <w:rsid w:val="00087278"/>
    <w:rsid w:val="00094B9B"/>
    <w:rsid w:val="00102F15"/>
    <w:rsid w:val="001702FD"/>
    <w:rsid w:val="001A0469"/>
    <w:rsid w:val="001E1EB2"/>
    <w:rsid w:val="0023004E"/>
    <w:rsid w:val="00260508"/>
    <w:rsid w:val="002B54DF"/>
    <w:rsid w:val="002F3E7F"/>
    <w:rsid w:val="00314A03"/>
    <w:rsid w:val="00315C10"/>
    <w:rsid w:val="00330AD4"/>
    <w:rsid w:val="00366BC7"/>
    <w:rsid w:val="003D182F"/>
    <w:rsid w:val="003F6D32"/>
    <w:rsid w:val="00406098"/>
    <w:rsid w:val="00442121"/>
    <w:rsid w:val="00452236"/>
    <w:rsid w:val="004862F5"/>
    <w:rsid w:val="004C09CA"/>
    <w:rsid w:val="004E0A27"/>
    <w:rsid w:val="004E3F99"/>
    <w:rsid w:val="00526A02"/>
    <w:rsid w:val="00571DCE"/>
    <w:rsid w:val="00604F30"/>
    <w:rsid w:val="006110B7"/>
    <w:rsid w:val="006124DB"/>
    <w:rsid w:val="00622028"/>
    <w:rsid w:val="00660419"/>
    <w:rsid w:val="00681EEF"/>
    <w:rsid w:val="006E1737"/>
    <w:rsid w:val="006F0CC6"/>
    <w:rsid w:val="006F72E2"/>
    <w:rsid w:val="00707442"/>
    <w:rsid w:val="00771687"/>
    <w:rsid w:val="007E623D"/>
    <w:rsid w:val="008329E2"/>
    <w:rsid w:val="00865DB7"/>
    <w:rsid w:val="00890BA2"/>
    <w:rsid w:val="0090651C"/>
    <w:rsid w:val="00921EB6"/>
    <w:rsid w:val="00925CEF"/>
    <w:rsid w:val="009307F1"/>
    <w:rsid w:val="009870EA"/>
    <w:rsid w:val="00A02371"/>
    <w:rsid w:val="00A02C7B"/>
    <w:rsid w:val="00A0405F"/>
    <w:rsid w:val="00A41EC8"/>
    <w:rsid w:val="00A92663"/>
    <w:rsid w:val="00A95445"/>
    <w:rsid w:val="00AC075B"/>
    <w:rsid w:val="00B36B45"/>
    <w:rsid w:val="00B960F3"/>
    <w:rsid w:val="00BA2C70"/>
    <w:rsid w:val="00C50024"/>
    <w:rsid w:val="00C64E5B"/>
    <w:rsid w:val="00C70BF1"/>
    <w:rsid w:val="00C7548B"/>
    <w:rsid w:val="00C76AD9"/>
    <w:rsid w:val="00C92267"/>
    <w:rsid w:val="00CC0486"/>
    <w:rsid w:val="00CD2A01"/>
    <w:rsid w:val="00CE2BB2"/>
    <w:rsid w:val="00D250B8"/>
    <w:rsid w:val="00D52E9D"/>
    <w:rsid w:val="00D95366"/>
    <w:rsid w:val="00DA4A06"/>
    <w:rsid w:val="00DC6744"/>
    <w:rsid w:val="00E113D6"/>
    <w:rsid w:val="00E24275"/>
    <w:rsid w:val="00E242DE"/>
    <w:rsid w:val="00E705D1"/>
    <w:rsid w:val="00E834FC"/>
    <w:rsid w:val="00E95BF9"/>
    <w:rsid w:val="00EF6469"/>
    <w:rsid w:val="00F02EF4"/>
    <w:rsid w:val="00F2683A"/>
    <w:rsid w:val="00F8370A"/>
    <w:rsid w:val="00F9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CA79E"/>
  <w15:docId w15:val="{92947941-3578-4782-AA04-311E8225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4FC"/>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rPr>
  </w:style>
  <w:style w:type="paragraph" w:styleId="Heading2">
    <w:name w:val="heading 2"/>
    <w:next w:val="Heading3"/>
    <w:link w:val="Heading2Char"/>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paragraph" w:styleId="Heading4">
    <w:name w:val="heading 4"/>
    <w:basedOn w:val="Normal"/>
    <w:next w:val="Normal"/>
    <w:link w:val="Heading4Char"/>
    <w:qFormat/>
    <w:rsid w:val="004862F5"/>
    <w:pPr>
      <w:keepNext/>
      <w:spacing w:before="240" w:after="120"/>
      <w:outlineLvl w:val="3"/>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7442"/>
    <w:pPr>
      <w:spacing w:line="240" w:lineRule="auto"/>
    </w:pPr>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customStyle="1" w:styleId="BalloonTextChar">
    <w:name w:val="Balloon Text Char"/>
    <w:link w:val="BalloonText"/>
    <w:rsid w:val="00707442"/>
    <w:rPr>
      <w:rFonts w:ascii="Tahoma" w:hAnsi="Tahoma" w:cs="Tahoma"/>
      <w:sz w:val="16"/>
    </w:rPr>
  </w:style>
  <w:style w:type="table" w:styleId="TableGrid">
    <w:name w:val="Table Grid"/>
    <w:basedOn w:val="TableNormal"/>
    <w:rsid w:val="00E7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182F"/>
    <w:rPr>
      <w:rFonts w:ascii="Times" w:hAnsi="Times"/>
      <w:b/>
    </w:rPr>
  </w:style>
  <w:style w:type="character" w:customStyle="1" w:styleId="Heading2Char">
    <w:name w:val="Heading 2 Char"/>
    <w:basedOn w:val="DefaultParagraphFont"/>
    <w:link w:val="Heading2"/>
    <w:rsid w:val="003D182F"/>
    <w:rPr>
      <w:rFonts w:ascii="Times" w:hAnsi="Times"/>
      <w:smallCaps/>
      <w:sz w:val="18"/>
    </w:rPr>
  </w:style>
  <w:style w:type="character" w:customStyle="1" w:styleId="Heading4Char">
    <w:name w:val="Heading 4 Char"/>
    <w:basedOn w:val="DefaultParagraphFont"/>
    <w:link w:val="Heading4"/>
    <w:rsid w:val="003D182F"/>
    <w:rPr>
      <w:rFonts w:ascii="Times" w:hAnsi="Times"/>
      <w:b/>
      <w:i/>
      <w:sz w:val="18"/>
    </w:rPr>
  </w:style>
  <w:style w:type="paragraph" w:customStyle="1" w:styleId="P68B1DB1-Titolo21">
    <w:name w:val="P68B1DB1-Titolo21"/>
    <w:basedOn w:val="Heading2"/>
    <w:rPr>
      <w:rFonts w:ascii="Times New Roman" w:hAnsi="Times New Roman"/>
      <w:sz w:val="20"/>
    </w:rPr>
  </w:style>
  <w:style w:type="paragraph" w:customStyle="1" w:styleId="P68B1DB1-Titolo12">
    <w:name w:val="P68B1DB1-Titolo12"/>
    <w:basedOn w:val="Heading1"/>
    <w:rPr>
      <w:rFonts w:ascii="Times New Roman" w:hAnsi="Times New Roman"/>
    </w:rPr>
  </w:style>
  <w:style w:type="paragraph" w:customStyle="1" w:styleId="P68B1DB1-Titolo43">
    <w:name w:val="P68B1DB1-Titolo43"/>
    <w:basedOn w:val="Heading4"/>
    <w:rPr>
      <w:rFonts w:ascii="Times New Roman" w:hAnsi="Times New Roman"/>
      <w:sz w:val="20"/>
    </w:rPr>
  </w:style>
  <w:style w:type="paragraph" w:customStyle="1" w:styleId="P68B1DB1-Normale4">
    <w:name w:val="P68B1DB1-Normale4"/>
    <w:basedOn w:val="Normal"/>
    <w:rPr>
      <w:rFonts w:ascii="Times New Roman" w:hAnsi="Times New Roman"/>
    </w:rPr>
  </w:style>
  <w:style w:type="paragraph" w:customStyle="1" w:styleId="P68B1DB1-Normale5">
    <w:name w:val="P68B1DB1-Normale5"/>
    <w:basedOn w:val="Normal"/>
    <w:rPr>
      <w:rFonts w:ascii="Times New Roman" w:hAnsi="Times New Roman"/>
      <w:b/>
      <w:i/>
    </w:rPr>
  </w:style>
  <w:style w:type="paragraph" w:customStyle="1" w:styleId="P68B1DB1-Testo26">
    <w:name w:val="P68B1DB1-Testo26"/>
    <w:basedOn w:val="Testo2"/>
    <w:rPr>
      <w:rFonts w:ascii="Times New Roman" w:hAnsi="Times New Roman"/>
      <w:sz w:val="20"/>
    </w:rPr>
  </w:style>
  <w:style w:type="paragraph" w:customStyle="1" w:styleId="P68B1DB1-Testo27">
    <w:name w:val="P68B1DB1-Testo27"/>
    <w:basedOn w:val="Testo2"/>
    <w:rPr>
      <w:rFonts w:ascii="Times New Roman" w:hAnsi="Times New Roman"/>
      <w:i/>
      <w:sz w:val="20"/>
    </w:rPr>
  </w:style>
  <w:style w:type="paragraph" w:customStyle="1" w:styleId="P68B1DB1-Testo28">
    <w:name w:val="P68B1DB1-Testo28"/>
    <w:basedOn w:val="Testo2"/>
    <w:rPr>
      <w:rFonts w:ascii="Times New Roman" w:hAnsi="Times New Roman"/>
      <w:b/>
      <w:sz w:val="20"/>
    </w:rPr>
  </w:style>
  <w:style w:type="paragraph" w:customStyle="1" w:styleId="P68B1DB1-Testo25">
    <w:name w:val="P68B1DB1-Testo25"/>
    <w:basedOn w:val="Normal"/>
    <w:rsid w:val="009307F1"/>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438">
      <w:bodyDiv w:val="1"/>
      <w:marLeft w:val="0"/>
      <w:marRight w:val="0"/>
      <w:marTop w:val="0"/>
      <w:marBottom w:val="0"/>
      <w:divBdr>
        <w:top w:val="none" w:sz="0" w:space="0" w:color="auto"/>
        <w:left w:val="none" w:sz="0" w:space="0" w:color="auto"/>
        <w:bottom w:val="none" w:sz="0" w:space="0" w:color="auto"/>
        <w:right w:val="none" w:sz="0" w:space="0" w:color="auto"/>
      </w:divBdr>
    </w:div>
    <w:div w:id="186212407">
      <w:bodyDiv w:val="1"/>
      <w:marLeft w:val="0"/>
      <w:marRight w:val="0"/>
      <w:marTop w:val="0"/>
      <w:marBottom w:val="0"/>
      <w:divBdr>
        <w:top w:val="none" w:sz="0" w:space="0" w:color="auto"/>
        <w:left w:val="none" w:sz="0" w:space="0" w:color="auto"/>
        <w:bottom w:val="none" w:sz="0" w:space="0" w:color="auto"/>
        <w:right w:val="none" w:sz="0" w:space="0" w:color="auto"/>
      </w:divBdr>
    </w:div>
    <w:div w:id="1560510241">
      <w:bodyDiv w:val="1"/>
      <w:marLeft w:val="0"/>
      <w:marRight w:val="0"/>
      <w:marTop w:val="0"/>
      <w:marBottom w:val="0"/>
      <w:divBdr>
        <w:top w:val="none" w:sz="0" w:space="0" w:color="auto"/>
        <w:left w:val="none" w:sz="0" w:space="0" w:color="auto"/>
        <w:bottom w:val="none" w:sz="0" w:space="0" w:color="auto"/>
        <w:right w:val="none" w:sz="0" w:space="0" w:color="auto"/>
      </w:divBdr>
    </w:div>
    <w:div w:id="17819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802D-9B39-4A79-8FDB-C8431A5C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10</TotalTime>
  <Pages>6</Pages>
  <Words>1467</Words>
  <Characters>8367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Riglione Stefania</cp:lastModifiedBy>
  <cp:revision>5</cp:revision>
  <cp:lastPrinted>2016-04-12T14:32:00Z</cp:lastPrinted>
  <dcterms:created xsi:type="dcterms:W3CDTF">2022-06-08T10:01:00Z</dcterms:created>
  <dcterms:modified xsi:type="dcterms:W3CDTF">2022-06-29T21:20:00Z</dcterms:modified>
</cp:coreProperties>
</file>