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90F" w14:textId="77777777" w:rsidR="00FA40E1" w:rsidRDefault="007E0C9F" w:rsidP="00F55796">
      <w:pPr>
        <w:pStyle w:val="Titolo2"/>
        <w:rPr>
          <w:rFonts w:ascii="Times New Roman" w:hAnsi="Times New Roman"/>
          <w:b/>
          <w:smallCaps w:val="0"/>
          <w:sz w:val="20"/>
        </w:rPr>
      </w:pPr>
      <w:r w:rsidRPr="007E0C9F">
        <w:rPr>
          <w:rFonts w:ascii="Times New Roman" w:hAnsi="Times New Roman"/>
          <w:b/>
          <w:smallCaps w:val="0"/>
          <w:sz w:val="20"/>
        </w:rPr>
        <w:t>Innovation in Animal Production</w:t>
      </w:r>
    </w:p>
    <w:p w14:paraId="1949FEC6" w14:textId="39365373" w:rsidR="00F55796" w:rsidRDefault="00F55796" w:rsidP="00F55796">
      <w:pPr>
        <w:pStyle w:val="Titolo2"/>
      </w:pPr>
      <w:r>
        <w:t>Prof.</w:t>
      </w:r>
      <w:r w:rsidR="008C29E9">
        <w:t xml:space="preserve"> </w:t>
      </w:r>
      <w:r>
        <w:t xml:space="preserve"> </w:t>
      </w:r>
      <w:r w:rsidR="00747407">
        <w:t>Fiorenzo Piccioli Cappelli</w:t>
      </w:r>
    </w:p>
    <w:p w14:paraId="45FCBD37" w14:textId="77777777" w:rsidR="00A30156" w:rsidRPr="00A30156" w:rsidRDefault="00A30156" w:rsidP="00A30156">
      <w:pPr>
        <w:pStyle w:val="Titolo3"/>
        <w:rPr>
          <w:b/>
          <w:bCs/>
          <w:i w:val="0"/>
          <w:lang w:val="en-GB"/>
        </w:rPr>
      </w:pPr>
      <w:r w:rsidRPr="00A30156">
        <w:rPr>
          <w:b/>
          <w:bCs/>
          <w:lang w:val="en-GB"/>
        </w:rPr>
        <w:t>COURSE AIMS AND EXPECTED LEARNING OUTCOMES</w:t>
      </w:r>
    </w:p>
    <w:p w14:paraId="0BF3BCB4" w14:textId="77777777" w:rsidR="00A30156" w:rsidRPr="00A30156" w:rsidRDefault="00A30156" w:rsidP="00A30156">
      <w:pPr>
        <w:rPr>
          <w:b/>
          <w:bCs/>
          <w:i/>
          <w:sz w:val="18"/>
          <w:lang w:val="en-GB"/>
        </w:rPr>
      </w:pPr>
      <w:r w:rsidRPr="00A30156">
        <w:rPr>
          <w:b/>
          <w:bCs/>
          <w:i/>
          <w:sz w:val="18"/>
          <w:lang w:val="en-GB"/>
        </w:rPr>
        <w:t>AIMS</w:t>
      </w:r>
    </w:p>
    <w:p w14:paraId="4322CF3A" w14:textId="6BD7B909" w:rsidR="002A2CEE" w:rsidRDefault="00C329C4" w:rsidP="00F36314">
      <w:pPr>
        <w:spacing w:after="120" w:line="240" w:lineRule="auto"/>
        <w:rPr>
          <w:lang w:val="en-GB"/>
        </w:rPr>
      </w:pPr>
      <w:r>
        <w:rPr>
          <w:lang w:val="en-GB"/>
        </w:rPr>
        <w:t>Aim of the course is to d</w:t>
      </w:r>
      <w:r w:rsidR="00F222AA" w:rsidRPr="00F222AA">
        <w:rPr>
          <w:lang w:val="en-GB"/>
        </w:rPr>
        <w:t xml:space="preserve">escribe the national and European panorama of typical and quality agri-food products of animal origin. </w:t>
      </w:r>
      <w:r w:rsidR="003D7478">
        <w:rPr>
          <w:lang w:val="en-GB"/>
        </w:rPr>
        <w:t xml:space="preserve">Moreover, </w:t>
      </w:r>
      <w:r w:rsidR="002A2CEE">
        <w:rPr>
          <w:lang w:val="en-GB"/>
        </w:rPr>
        <w:t>t</w:t>
      </w:r>
      <w:r w:rsidR="00F222AA" w:rsidRPr="00F222AA">
        <w:rPr>
          <w:lang w:val="en-GB"/>
        </w:rPr>
        <w:t>he course aims to transfer to students the criteria that underlie the philosophy of defining the rules for the attribution of quality marks and in particular how these are based on the tradition of production and processing of products and how their quality is grafted on the environmental peculiarities of a territory. Notes will be reserved for the knowledge of the physiolog</w:t>
      </w:r>
      <w:r w:rsidR="00CE3A6B">
        <w:rPr>
          <w:lang w:val="en-GB"/>
        </w:rPr>
        <w:t>y</w:t>
      </w:r>
      <w:r w:rsidR="00F222AA" w:rsidRPr="00F222AA">
        <w:rPr>
          <w:lang w:val="en-GB"/>
        </w:rPr>
        <w:t xml:space="preserve"> of livestock with relevance to the digestion and absorption of nutrients.</w:t>
      </w:r>
    </w:p>
    <w:p w14:paraId="7AA9316D" w14:textId="77777777" w:rsidR="00F1512A" w:rsidRPr="00F1512A" w:rsidRDefault="00F1512A" w:rsidP="00DC654F">
      <w:pPr>
        <w:rPr>
          <w:rFonts w:ascii="Times New Roman" w:hAnsi="Times New Roman"/>
          <w:b/>
          <w:lang w:val="en-GB"/>
        </w:rPr>
      </w:pPr>
      <w:r w:rsidRPr="00F1512A">
        <w:rPr>
          <w:rFonts w:ascii="Times New Roman" w:hAnsi="Times New Roman"/>
          <w:b/>
          <w:lang w:val="en-GB"/>
        </w:rPr>
        <w:t>EXPECTED LEARNING OUTCOMES</w:t>
      </w:r>
    </w:p>
    <w:p w14:paraId="1795574A" w14:textId="77777777" w:rsidR="00F1512A" w:rsidRDefault="00F1512A" w:rsidP="00DC654F">
      <w:pPr>
        <w:rPr>
          <w:rFonts w:ascii="Times New Roman" w:hAnsi="Times New Roman"/>
          <w:b/>
          <w:lang w:val="en-GB"/>
        </w:rPr>
      </w:pPr>
    </w:p>
    <w:p w14:paraId="14FAD809" w14:textId="47DA2A4B" w:rsidR="00DC654F" w:rsidRPr="00DC654F" w:rsidRDefault="00DC654F" w:rsidP="00DC654F">
      <w:pPr>
        <w:rPr>
          <w:rFonts w:ascii="Times New Roman" w:hAnsi="Times New Roman"/>
          <w:lang w:val="en-GB"/>
        </w:rPr>
      </w:pPr>
      <w:r w:rsidRPr="00DC654F">
        <w:rPr>
          <w:rFonts w:ascii="Times New Roman" w:hAnsi="Times New Roman"/>
          <w:lang w:val="en-GB"/>
        </w:rPr>
        <w:t xml:space="preserve">At the end of the course, the student </w:t>
      </w:r>
      <w:r w:rsidR="00C07D70">
        <w:rPr>
          <w:rFonts w:ascii="Times New Roman" w:hAnsi="Times New Roman"/>
          <w:lang w:val="en-GB"/>
        </w:rPr>
        <w:t xml:space="preserve">with </w:t>
      </w:r>
      <w:r w:rsidRPr="00DC654F">
        <w:rPr>
          <w:rFonts w:ascii="Times New Roman" w:hAnsi="Times New Roman"/>
          <w:lang w:val="en-GB"/>
        </w:rPr>
        <w:t>the information acquired</w:t>
      </w:r>
      <w:r w:rsidR="00C07D70" w:rsidRPr="00C07D70">
        <w:rPr>
          <w:rFonts w:ascii="Times New Roman" w:hAnsi="Times New Roman"/>
          <w:lang w:val="en-GB"/>
        </w:rPr>
        <w:t xml:space="preserve"> </w:t>
      </w:r>
      <w:r w:rsidR="00C07D70" w:rsidRPr="00DC654F">
        <w:rPr>
          <w:rFonts w:ascii="Times New Roman" w:hAnsi="Times New Roman"/>
          <w:lang w:val="en-GB"/>
        </w:rPr>
        <w:t>will possess</w:t>
      </w:r>
      <w:r w:rsidRPr="00DC654F">
        <w:rPr>
          <w:rFonts w:ascii="Times New Roman" w:hAnsi="Times New Roman"/>
          <w:lang w:val="en-GB"/>
        </w:rPr>
        <w:t>:</w:t>
      </w:r>
    </w:p>
    <w:p w14:paraId="763E98C9" w14:textId="6663FFD1" w:rsidR="00DC654F" w:rsidRPr="00DC654F" w:rsidRDefault="00DC654F" w:rsidP="00DC654F">
      <w:pPr>
        <w:rPr>
          <w:rFonts w:ascii="Times New Roman" w:hAnsi="Times New Roman"/>
          <w:lang w:val="en-GB"/>
        </w:rPr>
      </w:pPr>
      <w:r w:rsidRPr="00DC654F">
        <w:rPr>
          <w:rFonts w:ascii="Times New Roman" w:hAnsi="Times New Roman"/>
          <w:lang w:val="en-GB"/>
        </w:rPr>
        <w:t>- the criteria for recognizing D.O.P. and I.G.P.</w:t>
      </w:r>
      <w:r w:rsidR="00C07D70" w:rsidRPr="00C07D70">
        <w:rPr>
          <w:rFonts w:ascii="Times New Roman" w:hAnsi="Times New Roman"/>
          <w:lang w:val="en-GB"/>
        </w:rPr>
        <w:t xml:space="preserve"> </w:t>
      </w:r>
      <w:r w:rsidR="00C07D70" w:rsidRPr="00DC654F">
        <w:rPr>
          <w:rFonts w:ascii="Times New Roman" w:hAnsi="Times New Roman"/>
          <w:lang w:val="en-GB"/>
        </w:rPr>
        <w:t>products</w:t>
      </w:r>
      <w:r w:rsidRPr="00DC654F">
        <w:rPr>
          <w:rFonts w:ascii="Times New Roman" w:hAnsi="Times New Roman"/>
          <w:lang w:val="en-GB"/>
        </w:rPr>
        <w:t>;</w:t>
      </w:r>
    </w:p>
    <w:p w14:paraId="5A785276" w14:textId="4627EE88" w:rsidR="00DC654F" w:rsidRPr="00DC654F" w:rsidRDefault="00DC654F" w:rsidP="00DC654F">
      <w:pPr>
        <w:rPr>
          <w:rFonts w:ascii="Times New Roman" w:hAnsi="Times New Roman"/>
          <w:lang w:val="en-GB"/>
        </w:rPr>
      </w:pPr>
      <w:r w:rsidRPr="00DC654F">
        <w:rPr>
          <w:rFonts w:ascii="Times New Roman" w:hAnsi="Times New Roman"/>
          <w:lang w:val="en-GB"/>
        </w:rPr>
        <w:t xml:space="preserve">- </w:t>
      </w:r>
      <w:r w:rsidR="000A5C28">
        <w:rPr>
          <w:rFonts w:ascii="Times New Roman" w:hAnsi="Times New Roman"/>
          <w:lang w:val="en-GB"/>
        </w:rPr>
        <w:t xml:space="preserve">the </w:t>
      </w:r>
      <w:r w:rsidRPr="00DC654F">
        <w:rPr>
          <w:rFonts w:ascii="Times New Roman" w:hAnsi="Times New Roman"/>
          <w:lang w:val="en-GB"/>
        </w:rPr>
        <w:t>criteria necessary for their definition;</w:t>
      </w:r>
    </w:p>
    <w:p w14:paraId="55006FA1" w14:textId="77AF0FB8" w:rsidR="00DC654F" w:rsidRPr="00DC654F" w:rsidRDefault="00DC654F" w:rsidP="00BC7039">
      <w:pPr>
        <w:ind w:left="142" w:hanging="142"/>
        <w:rPr>
          <w:rFonts w:ascii="Times New Roman" w:hAnsi="Times New Roman"/>
          <w:lang w:val="en-GB"/>
        </w:rPr>
      </w:pPr>
      <w:r w:rsidRPr="00DC654F">
        <w:rPr>
          <w:rFonts w:ascii="Times New Roman" w:hAnsi="Times New Roman"/>
          <w:lang w:val="en-GB"/>
        </w:rPr>
        <w:t xml:space="preserve">- </w:t>
      </w:r>
      <w:r w:rsidR="00BC7039">
        <w:rPr>
          <w:rFonts w:ascii="Times New Roman" w:hAnsi="Times New Roman"/>
          <w:lang w:val="en-GB"/>
        </w:rPr>
        <w:t xml:space="preserve">the ability to </w:t>
      </w:r>
      <w:r w:rsidRPr="00DC654F">
        <w:rPr>
          <w:rFonts w:ascii="Times New Roman" w:hAnsi="Times New Roman"/>
          <w:lang w:val="en-GB"/>
        </w:rPr>
        <w:t>recognize the presence of an intrinsic quality in products of animal origin;</w:t>
      </w:r>
    </w:p>
    <w:p w14:paraId="0CC74982" w14:textId="6BDC2D03" w:rsidR="00DC654F" w:rsidRPr="00DC654F" w:rsidRDefault="00DC654F" w:rsidP="00DC654F">
      <w:pPr>
        <w:rPr>
          <w:rFonts w:ascii="Times New Roman" w:hAnsi="Times New Roman"/>
          <w:lang w:val="en-GB"/>
        </w:rPr>
      </w:pPr>
      <w:r w:rsidRPr="00DC654F">
        <w:rPr>
          <w:rFonts w:ascii="Times New Roman" w:hAnsi="Times New Roman"/>
          <w:lang w:val="en-GB"/>
        </w:rPr>
        <w:t xml:space="preserve">- </w:t>
      </w:r>
      <w:r w:rsidR="00BC7039">
        <w:rPr>
          <w:rFonts w:ascii="Times New Roman" w:hAnsi="Times New Roman"/>
          <w:lang w:val="en-GB"/>
        </w:rPr>
        <w:t>the skills</w:t>
      </w:r>
      <w:r w:rsidRPr="00DC654F">
        <w:rPr>
          <w:rFonts w:ascii="Times New Roman" w:hAnsi="Times New Roman"/>
          <w:lang w:val="en-GB"/>
        </w:rPr>
        <w:t xml:space="preserve"> to define a certification path;</w:t>
      </w:r>
    </w:p>
    <w:p w14:paraId="1949FEC8" w14:textId="545BC7C8" w:rsidR="008F40F9" w:rsidRDefault="00DC654F" w:rsidP="00BC7039">
      <w:pPr>
        <w:ind w:left="142" w:hanging="142"/>
        <w:rPr>
          <w:rFonts w:ascii="Times New Roman" w:hAnsi="Times New Roman"/>
          <w:lang w:val="en-GB"/>
        </w:rPr>
      </w:pPr>
      <w:r w:rsidRPr="00DC654F">
        <w:rPr>
          <w:rFonts w:ascii="Times New Roman" w:hAnsi="Times New Roman"/>
          <w:lang w:val="en-GB"/>
        </w:rPr>
        <w:t>- knowledge of the rules and regulations of the main certified products of animal origin.</w:t>
      </w:r>
    </w:p>
    <w:p w14:paraId="7FA86E79" w14:textId="77777777" w:rsidR="00120CC6" w:rsidRPr="00DC654F" w:rsidRDefault="00120CC6" w:rsidP="00BC7039">
      <w:pPr>
        <w:ind w:left="142" w:hanging="142"/>
        <w:rPr>
          <w:lang w:val="en-GB"/>
        </w:rPr>
      </w:pPr>
    </w:p>
    <w:p w14:paraId="3A644B43" w14:textId="77777777" w:rsidR="00120CC6" w:rsidRDefault="00120CC6" w:rsidP="00120CC6">
      <w:pPr>
        <w:rPr>
          <w:b/>
          <w:i/>
          <w:sz w:val="18"/>
        </w:rPr>
      </w:pPr>
      <w:r w:rsidRPr="00D71A24">
        <w:rPr>
          <w:b/>
          <w:i/>
          <w:sz w:val="18"/>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986"/>
      </w:tblGrid>
      <w:tr w:rsidR="004C3735" w:rsidRPr="004529D5" w14:paraId="1949FECD" w14:textId="77777777" w:rsidTr="004529D5">
        <w:tc>
          <w:tcPr>
            <w:tcW w:w="5920" w:type="dxa"/>
            <w:shd w:val="clear" w:color="auto" w:fill="auto"/>
          </w:tcPr>
          <w:p w14:paraId="1949FECB" w14:textId="63AEA91C" w:rsidR="004C3735" w:rsidRPr="004529D5" w:rsidRDefault="0096639B" w:rsidP="004C3735">
            <w:pPr>
              <w:rPr>
                <w:b/>
              </w:rPr>
            </w:pPr>
            <w:r w:rsidRPr="00D71A24">
              <w:rPr>
                <w:lang w:val="en-GB"/>
              </w:rPr>
              <w:t>Topic area</w:t>
            </w:r>
          </w:p>
        </w:tc>
        <w:tc>
          <w:tcPr>
            <w:tcW w:w="986" w:type="dxa"/>
            <w:shd w:val="clear" w:color="auto" w:fill="auto"/>
          </w:tcPr>
          <w:p w14:paraId="1949FECC" w14:textId="777F8A5D" w:rsidR="004C3735" w:rsidRPr="004529D5" w:rsidRDefault="004C3735" w:rsidP="004C3735">
            <w:pPr>
              <w:jc w:val="center"/>
              <w:rPr>
                <w:b/>
              </w:rPr>
            </w:pPr>
            <w:r w:rsidRPr="00A31B61">
              <w:rPr>
                <w:sz w:val="18"/>
                <w:szCs w:val="18"/>
                <w:lang w:val="en-GB"/>
              </w:rPr>
              <w:t>ECTS CREDITS</w:t>
            </w:r>
          </w:p>
        </w:tc>
      </w:tr>
      <w:tr w:rsidR="004E390D" w:rsidRPr="004529D5" w14:paraId="1949FED1" w14:textId="77777777" w:rsidTr="004529D5">
        <w:tc>
          <w:tcPr>
            <w:tcW w:w="5920" w:type="dxa"/>
            <w:shd w:val="clear" w:color="auto" w:fill="auto"/>
          </w:tcPr>
          <w:p w14:paraId="2E2D57B8" w14:textId="77777777" w:rsidR="00677EF3" w:rsidRPr="00677EF3" w:rsidRDefault="00677EF3" w:rsidP="00677EF3">
            <w:pPr>
              <w:spacing w:line="240" w:lineRule="auto"/>
              <w:rPr>
                <w:lang w:val="en-GB"/>
              </w:rPr>
            </w:pPr>
            <w:r w:rsidRPr="00677EF3">
              <w:rPr>
                <w:lang w:val="en-GB"/>
              </w:rPr>
              <w:t>Brands of quality and typical products of animal origin: regulatory framework and economic relevance at national and European level.</w:t>
            </w:r>
          </w:p>
          <w:p w14:paraId="1949FECF" w14:textId="2F629CB3" w:rsidR="00AB1353" w:rsidRPr="00677EF3" w:rsidRDefault="00677EF3" w:rsidP="00677EF3">
            <w:pPr>
              <w:spacing w:line="240" w:lineRule="auto"/>
              <w:rPr>
                <w:lang w:val="en-GB"/>
              </w:rPr>
            </w:pPr>
            <w:r w:rsidRPr="00677EF3">
              <w:rPr>
                <w:lang w:val="en-GB"/>
              </w:rPr>
              <w:t xml:space="preserve">Quality and typical Italian agri-food products of animal origin with Protected Designation of Origin </w:t>
            </w:r>
            <w:r w:rsidR="00435AE3">
              <w:rPr>
                <w:lang w:val="en-GB"/>
              </w:rPr>
              <w:t xml:space="preserve">(D.O.P.) </w:t>
            </w:r>
            <w:r w:rsidRPr="00677EF3">
              <w:rPr>
                <w:lang w:val="en-GB"/>
              </w:rPr>
              <w:t>or Geographical Indication of Production</w:t>
            </w:r>
            <w:r w:rsidR="00435AE3">
              <w:rPr>
                <w:lang w:val="en-GB"/>
              </w:rPr>
              <w:t xml:space="preserve"> (I.G.</w:t>
            </w:r>
            <w:r w:rsidR="0069632F">
              <w:rPr>
                <w:lang w:val="en-GB"/>
              </w:rPr>
              <w:t>P.)</w:t>
            </w:r>
            <w:r w:rsidRPr="00677EF3">
              <w:rPr>
                <w:lang w:val="en-GB"/>
              </w:rPr>
              <w:t>.</w:t>
            </w:r>
          </w:p>
        </w:tc>
        <w:tc>
          <w:tcPr>
            <w:tcW w:w="986" w:type="dxa"/>
            <w:shd w:val="clear" w:color="auto" w:fill="auto"/>
            <w:vAlign w:val="center"/>
          </w:tcPr>
          <w:p w14:paraId="1949FED0" w14:textId="77777777" w:rsidR="004E390D" w:rsidRPr="004529D5" w:rsidRDefault="004E390D" w:rsidP="004E390D">
            <w:pPr>
              <w:jc w:val="center"/>
              <w:rPr>
                <w:b/>
              </w:rPr>
            </w:pPr>
            <w:r>
              <w:rPr>
                <w:b/>
              </w:rPr>
              <w:t>1</w:t>
            </w:r>
          </w:p>
        </w:tc>
      </w:tr>
      <w:tr w:rsidR="004E390D" w:rsidRPr="004529D5" w14:paraId="1949FED4" w14:textId="77777777" w:rsidTr="004529D5">
        <w:tc>
          <w:tcPr>
            <w:tcW w:w="5920" w:type="dxa"/>
            <w:shd w:val="clear" w:color="auto" w:fill="auto"/>
          </w:tcPr>
          <w:p w14:paraId="1949FED2" w14:textId="08AB38AA" w:rsidR="00210918" w:rsidRPr="0069632F" w:rsidRDefault="0069632F" w:rsidP="00AB1353">
            <w:pPr>
              <w:spacing w:line="240" w:lineRule="auto"/>
              <w:rPr>
                <w:lang w:val="en-GB"/>
              </w:rPr>
            </w:pPr>
            <w:r w:rsidRPr="0069632F">
              <w:rPr>
                <w:lang w:val="en-GB"/>
              </w:rPr>
              <w:t xml:space="preserve">The certification and </w:t>
            </w:r>
            <w:r w:rsidR="00FD05A5">
              <w:rPr>
                <w:lang w:val="en-GB"/>
              </w:rPr>
              <w:t>checks</w:t>
            </w:r>
            <w:r w:rsidRPr="0069632F">
              <w:rPr>
                <w:lang w:val="en-GB"/>
              </w:rPr>
              <w:t xml:space="preserve"> of </w:t>
            </w:r>
            <w:r w:rsidR="00FD05A5">
              <w:rPr>
                <w:lang w:val="en-GB"/>
              </w:rPr>
              <w:t xml:space="preserve">the </w:t>
            </w:r>
            <w:r w:rsidRPr="0069632F">
              <w:rPr>
                <w:lang w:val="en-GB"/>
              </w:rPr>
              <w:t xml:space="preserve">quality </w:t>
            </w:r>
            <w:r w:rsidR="00FD05A5">
              <w:rPr>
                <w:lang w:val="en-GB"/>
              </w:rPr>
              <w:t xml:space="preserve">of </w:t>
            </w:r>
            <w:r w:rsidRPr="0069632F">
              <w:rPr>
                <w:lang w:val="en-GB"/>
              </w:rPr>
              <w:t>typical products of animal origin.</w:t>
            </w:r>
          </w:p>
        </w:tc>
        <w:tc>
          <w:tcPr>
            <w:tcW w:w="986" w:type="dxa"/>
            <w:shd w:val="clear" w:color="auto" w:fill="auto"/>
            <w:vAlign w:val="center"/>
          </w:tcPr>
          <w:p w14:paraId="1949FED3" w14:textId="77777777" w:rsidR="004E390D" w:rsidRPr="004529D5" w:rsidRDefault="004E390D" w:rsidP="00E8497E">
            <w:pPr>
              <w:jc w:val="center"/>
              <w:rPr>
                <w:b/>
              </w:rPr>
            </w:pPr>
            <w:r>
              <w:rPr>
                <w:b/>
              </w:rPr>
              <w:t>1</w:t>
            </w:r>
          </w:p>
        </w:tc>
      </w:tr>
      <w:tr w:rsidR="004E390D" w:rsidRPr="004529D5" w14:paraId="1949FED8" w14:textId="77777777" w:rsidTr="004529D5">
        <w:tc>
          <w:tcPr>
            <w:tcW w:w="5920" w:type="dxa"/>
            <w:shd w:val="clear" w:color="auto" w:fill="auto"/>
          </w:tcPr>
          <w:p w14:paraId="4D98AD70" w14:textId="795C7229" w:rsidR="002C2CC5" w:rsidRPr="002C2CC5" w:rsidRDefault="002C2CC5" w:rsidP="002C2CC5">
            <w:pPr>
              <w:spacing w:line="240" w:lineRule="auto"/>
              <w:rPr>
                <w:lang w:val="en-GB"/>
              </w:rPr>
            </w:pPr>
            <w:r w:rsidRPr="002C2CC5">
              <w:rPr>
                <w:lang w:val="en-GB"/>
              </w:rPr>
              <w:t xml:space="preserve">The regulations </w:t>
            </w:r>
            <w:r>
              <w:rPr>
                <w:lang w:val="en-GB"/>
              </w:rPr>
              <w:t xml:space="preserve">of </w:t>
            </w:r>
            <w:r w:rsidRPr="002C2CC5">
              <w:rPr>
                <w:lang w:val="en-GB"/>
              </w:rPr>
              <w:t>production of the main typical Italian agri-food products of animal origin.</w:t>
            </w:r>
          </w:p>
          <w:p w14:paraId="1949FED6" w14:textId="75426E7C" w:rsidR="004E390D" w:rsidRPr="002C2CC5" w:rsidRDefault="002C2CC5" w:rsidP="002C2CC5">
            <w:pPr>
              <w:rPr>
                <w:lang w:val="en-GB"/>
              </w:rPr>
            </w:pPr>
            <w:r w:rsidRPr="002C2CC5">
              <w:rPr>
                <w:lang w:val="en-GB"/>
              </w:rPr>
              <w:t>Case studies of quality and typical agri-food products of animal origin.</w:t>
            </w:r>
          </w:p>
        </w:tc>
        <w:tc>
          <w:tcPr>
            <w:tcW w:w="986" w:type="dxa"/>
            <w:shd w:val="clear" w:color="auto" w:fill="auto"/>
            <w:vAlign w:val="center"/>
          </w:tcPr>
          <w:p w14:paraId="1949FED7" w14:textId="77777777" w:rsidR="004E390D" w:rsidRPr="004529D5" w:rsidRDefault="004E390D" w:rsidP="004529D5">
            <w:pPr>
              <w:jc w:val="center"/>
              <w:rPr>
                <w:b/>
              </w:rPr>
            </w:pPr>
            <w:r w:rsidRPr="004529D5">
              <w:rPr>
                <w:b/>
              </w:rPr>
              <w:t>1</w:t>
            </w:r>
          </w:p>
        </w:tc>
      </w:tr>
    </w:tbl>
    <w:p w14:paraId="15C35B8A" w14:textId="77777777" w:rsidR="002E0C56" w:rsidRDefault="002E0C56" w:rsidP="002E0C56">
      <w:pPr>
        <w:tabs>
          <w:tab w:val="left" w:pos="1560"/>
        </w:tabs>
        <w:spacing w:after="120" w:line="240" w:lineRule="auto"/>
        <w:rPr>
          <w:rFonts w:ascii="Times New Roman" w:hAnsi="Times New Roman"/>
          <w:b/>
          <w:i/>
        </w:rPr>
      </w:pPr>
    </w:p>
    <w:p w14:paraId="239764A7" w14:textId="77777777" w:rsidR="00057B52" w:rsidRDefault="00057B52" w:rsidP="00057B52">
      <w:pPr>
        <w:spacing w:before="240" w:after="120" w:line="220" w:lineRule="exact"/>
        <w:rPr>
          <w:lang w:val="en-GB"/>
        </w:rPr>
      </w:pPr>
      <w:r w:rsidRPr="00D71A24">
        <w:rPr>
          <w:b/>
          <w:i/>
          <w:sz w:val="18"/>
          <w:lang w:val="en-GB"/>
        </w:rPr>
        <w:t>READING LIST</w:t>
      </w:r>
      <w:r w:rsidRPr="00057B52">
        <w:rPr>
          <w:lang w:val="en-GB"/>
        </w:rPr>
        <w:t xml:space="preserve"> </w:t>
      </w:r>
    </w:p>
    <w:p w14:paraId="77661B1D" w14:textId="01E75AEA" w:rsidR="00057B52" w:rsidRPr="000F3BEB" w:rsidRDefault="00057B52" w:rsidP="00057B52">
      <w:pPr>
        <w:spacing w:before="240" w:after="120" w:line="220" w:lineRule="exact"/>
        <w:rPr>
          <w:lang w:val="en-GB"/>
        </w:rPr>
      </w:pPr>
      <w:r w:rsidRPr="000F3BEB">
        <w:rPr>
          <w:lang w:val="en-GB"/>
        </w:rPr>
        <w:lastRenderedPageBreak/>
        <w:t>Lecture notes and material posted on the dedicated website (Blackboard platform).</w:t>
      </w:r>
    </w:p>
    <w:p w14:paraId="4B29633E" w14:textId="232B1250" w:rsidR="00057B52" w:rsidRPr="00057B52" w:rsidRDefault="00057B52" w:rsidP="00057B52">
      <w:pPr>
        <w:rPr>
          <w:b/>
          <w:i/>
          <w:sz w:val="18"/>
          <w:lang w:val="en-GB"/>
        </w:rPr>
      </w:pPr>
    </w:p>
    <w:p w14:paraId="0EFA2EA6" w14:textId="77777777" w:rsidR="008037C7" w:rsidRPr="00A31B61" w:rsidRDefault="008037C7" w:rsidP="008037C7">
      <w:pPr>
        <w:tabs>
          <w:tab w:val="left" w:pos="1560"/>
        </w:tabs>
        <w:spacing w:before="120"/>
        <w:rPr>
          <w:b/>
          <w:i/>
          <w:sz w:val="18"/>
          <w:lang w:val="en-US"/>
        </w:rPr>
      </w:pPr>
      <w:r w:rsidRPr="00C02063">
        <w:rPr>
          <w:b/>
          <w:i/>
          <w:sz w:val="18"/>
          <w:lang w:val="en-GB"/>
        </w:rPr>
        <w:t>TEACHING METHOD</w:t>
      </w:r>
    </w:p>
    <w:p w14:paraId="3A0D67B6" w14:textId="6433E1C2" w:rsidR="00380E74" w:rsidRDefault="00BE41DC" w:rsidP="00A3235E">
      <w:pPr>
        <w:keepNext/>
        <w:spacing w:before="240" w:after="120"/>
        <w:rPr>
          <w:rFonts w:ascii="Times New Roman" w:hAnsi="Times New Roman"/>
          <w:lang w:val="en-GB"/>
        </w:rPr>
      </w:pPr>
      <w:r w:rsidRPr="00BE41DC">
        <w:rPr>
          <w:rFonts w:ascii="Times New Roman" w:hAnsi="Times New Roman"/>
          <w:lang w:val="en-GB"/>
        </w:rPr>
        <w:t xml:space="preserve">The course </w:t>
      </w:r>
      <w:r>
        <w:rPr>
          <w:rFonts w:ascii="Times New Roman" w:hAnsi="Times New Roman"/>
          <w:lang w:val="en-GB"/>
        </w:rPr>
        <w:t>will d</w:t>
      </w:r>
      <w:r w:rsidR="008A6F94">
        <w:rPr>
          <w:rFonts w:ascii="Times New Roman" w:hAnsi="Times New Roman"/>
          <w:lang w:val="en-GB"/>
        </w:rPr>
        <w:t>eve</w:t>
      </w:r>
      <w:r>
        <w:rPr>
          <w:rFonts w:ascii="Times New Roman" w:hAnsi="Times New Roman"/>
          <w:lang w:val="en-GB"/>
        </w:rPr>
        <w:t>lope</w:t>
      </w:r>
      <w:r w:rsidR="008A6F94">
        <w:rPr>
          <w:rFonts w:ascii="Times New Roman" w:hAnsi="Times New Roman"/>
          <w:lang w:val="en-GB"/>
        </w:rPr>
        <w:t>d</w:t>
      </w:r>
      <w:r w:rsidRPr="00BE41DC">
        <w:rPr>
          <w:rFonts w:ascii="Times New Roman" w:hAnsi="Times New Roman"/>
          <w:lang w:val="en-GB"/>
        </w:rPr>
        <w:t xml:space="preserve"> lectures in the classroom during which the key elements of the factors that determine the definition of quality will be exposed and discussed, as </w:t>
      </w:r>
      <w:r w:rsidR="00421256">
        <w:rPr>
          <w:rFonts w:ascii="Times New Roman" w:hAnsi="Times New Roman"/>
          <w:lang w:val="en-GB"/>
        </w:rPr>
        <w:t xml:space="preserve">how the quality </w:t>
      </w:r>
      <w:r w:rsidRPr="00BE41DC">
        <w:rPr>
          <w:rFonts w:ascii="Times New Roman" w:hAnsi="Times New Roman"/>
          <w:lang w:val="en-GB"/>
        </w:rPr>
        <w:t>is influenced by the environment and by transformation technologies. Ample space will be dedicated to interaction with students. During the lessons, power point aids will be projected</w:t>
      </w:r>
      <w:r w:rsidR="00380E74">
        <w:rPr>
          <w:rFonts w:ascii="Times New Roman" w:hAnsi="Times New Roman"/>
          <w:lang w:val="en-GB"/>
        </w:rPr>
        <w:t xml:space="preserve"> and files </w:t>
      </w:r>
      <w:r w:rsidRPr="00BE41DC">
        <w:rPr>
          <w:rFonts w:ascii="Times New Roman" w:hAnsi="Times New Roman"/>
          <w:lang w:val="en-GB"/>
        </w:rPr>
        <w:t>will be made available on the blackboard platform. During the course visits will be made to livestock and processing companies to examine the practical application of the theoretical statements presented during the lessons.</w:t>
      </w:r>
    </w:p>
    <w:p w14:paraId="0D71AB9E" w14:textId="77777777" w:rsidR="0034670A" w:rsidRPr="00A31B61" w:rsidRDefault="0034670A" w:rsidP="0034670A">
      <w:pPr>
        <w:tabs>
          <w:tab w:val="left" w:pos="1560"/>
        </w:tabs>
        <w:spacing w:before="120"/>
        <w:rPr>
          <w:b/>
          <w:i/>
          <w:sz w:val="18"/>
          <w:lang w:val="en-US"/>
        </w:rPr>
      </w:pPr>
      <w:r w:rsidRPr="00C02063">
        <w:rPr>
          <w:b/>
          <w:i/>
          <w:sz w:val="18"/>
          <w:lang w:val="en-GB"/>
        </w:rPr>
        <w:t>ASSESSMENT METHOD</w:t>
      </w:r>
    </w:p>
    <w:p w14:paraId="7FE1D6C9" w14:textId="71EA2580" w:rsidR="00396D3C" w:rsidRDefault="005A7756" w:rsidP="00C84EF5">
      <w:pPr>
        <w:pStyle w:val="Testo2"/>
        <w:spacing w:before="240" w:after="120" w:line="240" w:lineRule="auto"/>
        <w:ind w:firstLine="0"/>
        <w:rPr>
          <w:noProof w:val="0"/>
          <w:sz w:val="20"/>
          <w:lang w:val="en-GB"/>
        </w:rPr>
      </w:pPr>
      <w:r w:rsidRPr="005A7756">
        <w:rPr>
          <w:noProof w:val="0"/>
          <w:sz w:val="20"/>
          <w:lang w:val="en-GB"/>
        </w:rPr>
        <w:t xml:space="preserve">The exam is oral </w:t>
      </w:r>
      <w:r w:rsidR="00396D3C">
        <w:rPr>
          <w:noProof w:val="0"/>
          <w:sz w:val="20"/>
          <w:lang w:val="en-GB"/>
        </w:rPr>
        <w:t xml:space="preserve">and </w:t>
      </w:r>
      <w:r w:rsidRPr="005A7756">
        <w:rPr>
          <w:noProof w:val="0"/>
          <w:sz w:val="20"/>
          <w:lang w:val="en-GB"/>
        </w:rPr>
        <w:t>in presence and consists of at least three questions of a general nature from which further specific questions may arise. The score is assigned on the basis of the following criteria: a) objective knowledge of the topics and mastery of the topics; b) expository clarity; c) ability to respond exhaustively to questions relating to different topics.</w:t>
      </w:r>
    </w:p>
    <w:p w14:paraId="6046E6F6" w14:textId="77777777" w:rsidR="007460F9" w:rsidRPr="00320D65" w:rsidRDefault="007460F9" w:rsidP="007460F9">
      <w:pPr>
        <w:pStyle w:val="Testo2"/>
        <w:ind w:firstLine="0"/>
        <w:rPr>
          <w:b/>
          <w:i/>
          <w:lang w:val="en-US"/>
        </w:rPr>
      </w:pPr>
      <w:r w:rsidRPr="00320D65">
        <w:rPr>
          <w:b/>
          <w:i/>
          <w:lang w:val="en-US"/>
        </w:rPr>
        <w:t>WARNINGS AND PREREQUISITES</w:t>
      </w:r>
    </w:p>
    <w:p w14:paraId="3F07BD72" w14:textId="616F68B3" w:rsidR="00913FC4" w:rsidRDefault="00913FC4" w:rsidP="00C84EF5">
      <w:pPr>
        <w:tabs>
          <w:tab w:val="left" w:pos="1560"/>
        </w:tabs>
        <w:spacing w:before="240" w:after="120" w:line="240" w:lineRule="auto"/>
        <w:rPr>
          <w:rFonts w:ascii="Times New Roman" w:hAnsi="Times New Roman"/>
          <w:noProof/>
          <w:lang w:val="en-GB"/>
        </w:rPr>
      </w:pPr>
      <w:r w:rsidRPr="00913FC4">
        <w:rPr>
          <w:rFonts w:ascii="Times New Roman" w:hAnsi="Times New Roman"/>
          <w:noProof/>
          <w:lang w:val="en-GB"/>
        </w:rPr>
        <w:t>The student must possess basic knowledge in relation to the characteristics of foods, ruminant physiology</w:t>
      </w:r>
      <w:r w:rsidR="0062481E">
        <w:rPr>
          <w:rFonts w:ascii="Times New Roman" w:hAnsi="Times New Roman"/>
          <w:noProof/>
          <w:lang w:val="en-GB"/>
        </w:rPr>
        <w:t>,</w:t>
      </w:r>
      <w:r w:rsidRPr="00913FC4">
        <w:rPr>
          <w:rFonts w:ascii="Times New Roman" w:hAnsi="Times New Roman"/>
          <w:noProof/>
          <w:lang w:val="en-GB"/>
        </w:rPr>
        <w:t xml:space="preserve"> </w:t>
      </w:r>
      <w:r w:rsidR="0062481E" w:rsidRPr="00913FC4">
        <w:rPr>
          <w:rFonts w:ascii="Times New Roman" w:hAnsi="Times New Roman"/>
          <w:noProof/>
          <w:lang w:val="en-GB"/>
        </w:rPr>
        <w:t>nutrition</w:t>
      </w:r>
      <w:r w:rsidR="0062481E" w:rsidRPr="00913FC4">
        <w:rPr>
          <w:rFonts w:ascii="Times New Roman" w:hAnsi="Times New Roman"/>
          <w:noProof/>
          <w:lang w:val="en-GB"/>
        </w:rPr>
        <w:t xml:space="preserve"> </w:t>
      </w:r>
      <w:r w:rsidRPr="00913FC4">
        <w:rPr>
          <w:rFonts w:ascii="Times New Roman" w:hAnsi="Times New Roman"/>
          <w:noProof/>
          <w:lang w:val="en-GB"/>
        </w:rPr>
        <w:t>and zootechnics.</w:t>
      </w:r>
    </w:p>
    <w:p w14:paraId="4EA79742" w14:textId="77777777" w:rsidR="005935BD" w:rsidRPr="00A31B61" w:rsidRDefault="005935BD" w:rsidP="005935BD">
      <w:pPr>
        <w:tabs>
          <w:tab w:val="left" w:pos="1560"/>
        </w:tabs>
        <w:spacing w:before="120"/>
        <w:rPr>
          <w:b/>
          <w:i/>
          <w:sz w:val="18"/>
          <w:lang w:val="en-US"/>
        </w:rPr>
      </w:pPr>
      <w:r w:rsidRPr="00C02063">
        <w:rPr>
          <w:b/>
          <w:i/>
          <w:sz w:val="18"/>
          <w:lang w:val="en-GB"/>
        </w:rPr>
        <w:t>STUDENT RECEPTION HOURS</w:t>
      </w:r>
    </w:p>
    <w:p w14:paraId="1949FEE3" w14:textId="6605EA77" w:rsidR="00F55796" w:rsidRDefault="007434ED" w:rsidP="007434ED">
      <w:pPr>
        <w:tabs>
          <w:tab w:val="clear" w:pos="284"/>
          <w:tab w:val="left" w:pos="0"/>
        </w:tabs>
        <w:spacing w:before="240" w:line="240" w:lineRule="atLeast"/>
        <w:rPr>
          <w:rFonts w:ascii="Times New Roman" w:hAnsi="Times New Roman"/>
          <w:bCs/>
          <w:noProof/>
          <w:lang w:val="en-GB"/>
        </w:rPr>
      </w:pPr>
      <w:r w:rsidRPr="007434ED">
        <w:rPr>
          <w:rFonts w:ascii="Times New Roman" w:hAnsi="Times New Roman"/>
          <w:bCs/>
          <w:noProof/>
          <w:lang w:val="en-GB"/>
        </w:rPr>
        <w:t xml:space="preserve">Prof. Fiorenzo Piccioli-Cappelli receives students after class or by appointment at the DiANA Department. Students can request information and clarifications also by email at: </w:t>
      </w:r>
      <w:hyperlink r:id="rId6" w:history="1">
        <w:r w:rsidRPr="00395893">
          <w:rPr>
            <w:rStyle w:val="Collegamentoipertestuale"/>
            <w:rFonts w:ascii="Times New Roman" w:hAnsi="Times New Roman"/>
            <w:bCs/>
            <w:noProof/>
            <w:lang w:val="en-GB"/>
          </w:rPr>
          <w:t>fiorenzo.piccioli@unicatt.it</w:t>
        </w:r>
      </w:hyperlink>
      <w:r w:rsidRPr="007434ED">
        <w:rPr>
          <w:rFonts w:ascii="Times New Roman" w:hAnsi="Times New Roman"/>
          <w:bCs/>
          <w:noProof/>
          <w:lang w:val="en-GB"/>
        </w:rPr>
        <w:t>.</w:t>
      </w:r>
    </w:p>
    <w:p w14:paraId="26726B70" w14:textId="77777777" w:rsidR="007434ED" w:rsidRPr="007434ED" w:rsidRDefault="007434ED" w:rsidP="007434ED">
      <w:pPr>
        <w:tabs>
          <w:tab w:val="clear" w:pos="284"/>
          <w:tab w:val="left" w:pos="0"/>
        </w:tabs>
        <w:spacing w:before="240" w:line="240" w:lineRule="atLeast"/>
        <w:rPr>
          <w:spacing w:val="-5"/>
          <w:sz w:val="18"/>
          <w:szCs w:val="18"/>
          <w:lang w:val="en-GB"/>
        </w:rPr>
      </w:pPr>
    </w:p>
    <w:sectPr w:rsidR="007434ED" w:rsidRPr="007434E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54"/>
    <w:multiLevelType w:val="hybridMultilevel"/>
    <w:tmpl w:val="F32092B0"/>
    <w:lvl w:ilvl="0" w:tplc="BCF6B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46134"/>
    <w:multiLevelType w:val="hybridMultilevel"/>
    <w:tmpl w:val="2D465F78"/>
    <w:lvl w:ilvl="0" w:tplc="D03049E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52425990">
    <w:abstractNumId w:val="1"/>
  </w:num>
  <w:num w:numId="2" w16cid:durableId="89300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E6"/>
    <w:rsid w:val="000235FE"/>
    <w:rsid w:val="00053BFE"/>
    <w:rsid w:val="00057B52"/>
    <w:rsid w:val="000932B9"/>
    <w:rsid w:val="000A5C28"/>
    <w:rsid w:val="000F3BEB"/>
    <w:rsid w:val="00120CC6"/>
    <w:rsid w:val="001C6B8E"/>
    <w:rsid w:val="002056A8"/>
    <w:rsid w:val="00210918"/>
    <w:rsid w:val="002325A7"/>
    <w:rsid w:val="002939B3"/>
    <w:rsid w:val="002A2CEE"/>
    <w:rsid w:val="002C2CC5"/>
    <w:rsid w:val="002E0C56"/>
    <w:rsid w:val="0034670A"/>
    <w:rsid w:val="0036026A"/>
    <w:rsid w:val="00361DF8"/>
    <w:rsid w:val="00362AE6"/>
    <w:rsid w:val="003709C0"/>
    <w:rsid w:val="00380E74"/>
    <w:rsid w:val="0038675B"/>
    <w:rsid w:val="00396D3C"/>
    <w:rsid w:val="003A2C1E"/>
    <w:rsid w:val="003D7478"/>
    <w:rsid w:val="00421256"/>
    <w:rsid w:val="00435AE3"/>
    <w:rsid w:val="004529D5"/>
    <w:rsid w:val="004B79A9"/>
    <w:rsid w:val="004C3735"/>
    <w:rsid w:val="004E390D"/>
    <w:rsid w:val="004F56D8"/>
    <w:rsid w:val="00512C3D"/>
    <w:rsid w:val="00531A8E"/>
    <w:rsid w:val="00536D9F"/>
    <w:rsid w:val="005774D7"/>
    <w:rsid w:val="005935BD"/>
    <w:rsid w:val="005A7756"/>
    <w:rsid w:val="005C5C03"/>
    <w:rsid w:val="005E34F8"/>
    <w:rsid w:val="0062481E"/>
    <w:rsid w:val="006637DF"/>
    <w:rsid w:val="00677EF3"/>
    <w:rsid w:val="006858A4"/>
    <w:rsid w:val="00686260"/>
    <w:rsid w:val="00694238"/>
    <w:rsid w:val="0069632F"/>
    <w:rsid w:val="006D4326"/>
    <w:rsid w:val="007164E7"/>
    <w:rsid w:val="00737560"/>
    <w:rsid w:val="0074120F"/>
    <w:rsid w:val="007434ED"/>
    <w:rsid w:val="007460F9"/>
    <w:rsid w:val="00747407"/>
    <w:rsid w:val="00754D80"/>
    <w:rsid w:val="007826F8"/>
    <w:rsid w:val="00784AFC"/>
    <w:rsid w:val="007E0C9F"/>
    <w:rsid w:val="007E4DD5"/>
    <w:rsid w:val="007F0CC1"/>
    <w:rsid w:val="008037C7"/>
    <w:rsid w:val="00823B8C"/>
    <w:rsid w:val="00837069"/>
    <w:rsid w:val="0083786C"/>
    <w:rsid w:val="00870DA4"/>
    <w:rsid w:val="008A2AD9"/>
    <w:rsid w:val="008A4A1C"/>
    <w:rsid w:val="008A6F94"/>
    <w:rsid w:val="008C29E9"/>
    <w:rsid w:val="008C493D"/>
    <w:rsid w:val="008F1B20"/>
    <w:rsid w:val="008F40F9"/>
    <w:rsid w:val="00913FC4"/>
    <w:rsid w:val="009279F1"/>
    <w:rsid w:val="00941878"/>
    <w:rsid w:val="0096639B"/>
    <w:rsid w:val="009A1CAB"/>
    <w:rsid w:val="009D13C9"/>
    <w:rsid w:val="00A0208A"/>
    <w:rsid w:val="00A22799"/>
    <w:rsid w:val="00A30156"/>
    <w:rsid w:val="00A3235E"/>
    <w:rsid w:val="00A34F6C"/>
    <w:rsid w:val="00A45FAF"/>
    <w:rsid w:val="00A663DD"/>
    <w:rsid w:val="00A7148B"/>
    <w:rsid w:val="00A73993"/>
    <w:rsid w:val="00A85001"/>
    <w:rsid w:val="00A87341"/>
    <w:rsid w:val="00A97A09"/>
    <w:rsid w:val="00AA25AE"/>
    <w:rsid w:val="00AB1353"/>
    <w:rsid w:val="00AC0ADF"/>
    <w:rsid w:val="00AF058C"/>
    <w:rsid w:val="00B137D9"/>
    <w:rsid w:val="00BC7039"/>
    <w:rsid w:val="00BE41DC"/>
    <w:rsid w:val="00BF2D09"/>
    <w:rsid w:val="00C07D70"/>
    <w:rsid w:val="00C236F3"/>
    <w:rsid w:val="00C25305"/>
    <w:rsid w:val="00C329C4"/>
    <w:rsid w:val="00C3371C"/>
    <w:rsid w:val="00C84EF5"/>
    <w:rsid w:val="00C96A2C"/>
    <w:rsid w:val="00CB040F"/>
    <w:rsid w:val="00CE3A6B"/>
    <w:rsid w:val="00D35567"/>
    <w:rsid w:val="00D62FE8"/>
    <w:rsid w:val="00D92A6C"/>
    <w:rsid w:val="00DC654F"/>
    <w:rsid w:val="00DF0825"/>
    <w:rsid w:val="00E20017"/>
    <w:rsid w:val="00E317AD"/>
    <w:rsid w:val="00E62F5E"/>
    <w:rsid w:val="00E8497E"/>
    <w:rsid w:val="00E90073"/>
    <w:rsid w:val="00EA16B5"/>
    <w:rsid w:val="00EC170F"/>
    <w:rsid w:val="00F0149C"/>
    <w:rsid w:val="00F1512A"/>
    <w:rsid w:val="00F222AA"/>
    <w:rsid w:val="00F36314"/>
    <w:rsid w:val="00F55796"/>
    <w:rsid w:val="00F92133"/>
    <w:rsid w:val="00FA40E1"/>
    <w:rsid w:val="00FA7C65"/>
    <w:rsid w:val="00FD05A5"/>
    <w:rsid w:val="00FE5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9FEC5"/>
  <w15:docId w15:val="{E6265C7D-5395-49AA-827C-C93D04DF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uiPriority w:val="99"/>
    <w:locked/>
    <w:rsid w:val="00C25305"/>
    <w:rPr>
      <w:rFonts w:ascii="Times" w:hAnsi="Times"/>
      <w:smallCaps/>
      <w:noProof/>
      <w:sz w:val="18"/>
    </w:rPr>
  </w:style>
  <w:style w:type="paragraph" w:styleId="Paragrafoelenco">
    <w:name w:val="List Paragraph"/>
    <w:basedOn w:val="Normale"/>
    <w:uiPriority w:val="34"/>
    <w:qFormat/>
    <w:rsid w:val="00531A8E"/>
    <w:pPr>
      <w:ind w:left="720"/>
      <w:contextualSpacing/>
    </w:pPr>
  </w:style>
  <w:style w:type="character" w:styleId="Collegamentoipertestuale">
    <w:name w:val="Hyperlink"/>
    <w:basedOn w:val="Carpredefinitoparagrafo"/>
    <w:uiPriority w:val="99"/>
    <w:unhideWhenUsed/>
    <w:rsid w:val="00BF2D09"/>
    <w:rPr>
      <w:color w:val="0000FF" w:themeColor="hyperlink"/>
      <w:u w:val="single"/>
    </w:rPr>
  </w:style>
  <w:style w:type="character" w:styleId="Menzionenonrisolta">
    <w:name w:val="Unresolved Mention"/>
    <w:basedOn w:val="Carpredefinitoparagrafo"/>
    <w:uiPriority w:val="99"/>
    <w:semiHidden/>
    <w:unhideWhenUsed/>
    <w:rsid w:val="0074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orenzo.picciol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2E4E-9D2D-4194-A67F-CBE998B6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37</TotalTime>
  <Pages>2</Pages>
  <Words>492</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Piccioli Cappelli Fiorenzo</cp:lastModifiedBy>
  <cp:revision>45</cp:revision>
  <cp:lastPrinted>2013-04-22T10:54:00Z</cp:lastPrinted>
  <dcterms:created xsi:type="dcterms:W3CDTF">2023-05-20T16:55:00Z</dcterms:created>
  <dcterms:modified xsi:type="dcterms:W3CDTF">2023-05-22T11:18:00Z</dcterms:modified>
</cp:coreProperties>
</file>