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3769" w14:textId="1C648FF4" w:rsidR="00442958" w:rsidRDefault="00442958" w:rsidP="00442958">
      <w:pPr>
        <w:pStyle w:val="Style3"/>
        <w:widowControl/>
        <w:spacing w:line="240" w:lineRule="auto"/>
        <w:contextualSpacing/>
        <w:mirrorIndents/>
        <w:rPr>
          <w:rStyle w:val="FontStyle29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FontStyle29"/>
          <w:rFonts w:ascii="Times New Roman" w:hAnsi="Times New Roman" w:cs="Times New Roman"/>
          <w:b/>
          <w:bCs/>
          <w:sz w:val="20"/>
          <w:szCs w:val="20"/>
        </w:rPr>
        <w:t>-. Psicologia dei Processi Formativi e Consulenza Organizzativa</w:t>
      </w:r>
    </w:p>
    <w:p w14:paraId="42F72B33" w14:textId="79863299" w:rsidR="00442958" w:rsidRPr="00442958" w:rsidRDefault="00442958" w:rsidP="00442958">
      <w:pPr>
        <w:pStyle w:val="Style2"/>
        <w:widowControl/>
        <w:spacing w:line="240" w:lineRule="auto"/>
        <w:rPr>
          <w:rStyle w:val="FontStyle31"/>
          <w:rFonts w:ascii="Times New Roman" w:hAnsi="Times New Roman" w:cs="Times New Roman"/>
          <w:smallCaps/>
          <w:sz w:val="20"/>
          <w:szCs w:val="20"/>
        </w:rPr>
      </w:pPr>
      <w:r>
        <w:rPr>
          <w:rStyle w:val="FontStyle29"/>
          <w:rFonts w:ascii="Times New Roman" w:hAnsi="Times New Roman" w:cs="Times New Roman"/>
          <w:smallCaps/>
          <w:sz w:val="20"/>
          <w:szCs w:val="20"/>
        </w:rPr>
        <w:t>Prof.</w:t>
      </w:r>
      <w:r w:rsidR="00437C29">
        <w:rPr>
          <w:rStyle w:val="FontStyle29"/>
          <w:rFonts w:ascii="Times New Roman" w:hAnsi="Times New Roman" w:cs="Times New Roman"/>
          <w:smallCaps/>
          <w:sz w:val="20"/>
          <w:szCs w:val="20"/>
        </w:rPr>
        <w:t>ssa</w:t>
      </w:r>
      <w:r>
        <w:rPr>
          <w:rStyle w:val="FontStyle29"/>
          <w:rFonts w:ascii="Times New Roman" w:hAnsi="Times New Roman" w:cs="Times New Roman"/>
          <w:smallCaps/>
          <w:sz w:val="20"/>
          <w:szCs w:val="20"/>
        </w:rPr>
        <w:t xml:space="preserve"> Barbara </w:t>
      </w:r>
      <w:r w:rsidR="00437C29">
        <w:rPr>
          <w:rStyle w:val="FontStyle29"/>
          <w:rFonts w:ascii="Times New Roman" w:hAnsi="Times New Roman" w:cs="Times New Roman"/>
          <w:smallCaps/>
          <w:sz w:val="20"/>
          <w:szCs w:val="20"/>
        </w:rPr>
        <w:t>B</w:t>
      </w:r>
      <w:r>
        <w:rPr>
          <w:rStyle w:val="FontStyle29"/>
          <w:rFonts w:ascii="Times New Roman" w:hAnsi="Times New Roman" w:cs="Times New Roman"/>
          <w:smallCaps/>
          <w:sz w:val="20"/>
          <w:szCs w:val="20"/>
        </w:rPr>
        <w:t>ertani</w:t>
      </w:r>
    </w:p>
    <w:p w14:paraId="2C715852" w14:textId="677424E0" w:rsidR="008D4D9E" w:rsidRPr="00872886" w:rsidRDefault="00872886" w:rsidP="00442958">
      <w:pPr>
        <w:pStyle w:val="Style4"/>
        <w:widowControl/>
        <w:spacing w:before="240" w:after="120" w:line="240" w:lineRule="auto"/>
        <w:mirrorIndents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>OBIETTIVO DEL CORSO E RISULTATI DI APPRENDIMENTO ATTESI</w:t>
      </w:r>
    </w:p>
    <w:p w14:paraId="1356132A" w14:textId="77777777" w:rsidR="005E7A58" w:rsidRPr="00442958" w:rsidRDefault="005E7A58" w:rsidP="00442958">
      <w:pPr>
        <w:pStyle w:val="Style4"/>
        <w:widowControl/>
        <w:spacing w:line="240" w:lineRule="auto"/>
        <w:ind w:right="-143"/>
        <w:contextualSpacing/>
        <w:mirrorIndents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Lo scopo del corso è introdurre alla conoscenza delle dinamiche del processo formativo e ai differenti approcci alla consulenza. La finalità è che lo studente sappia criticamente applicare alcune pratiche consulenziali in uso nei contesti lavorativi, presentando le metodologie più in uso nelle organizzazioni.</w:t>
      </w:r>
    </w:p>
    <w:p w14:paraId="2BE05DA4" w14:textId="77777777" w:rsidR="008D4D9E" w:rsidRPr="00442958" w:rsidRDefault="008D4D9E" w:rsidP="00442958">
      <w:pPr>
        <w:pStyle w:val="Style4"/>
        <w:widowControl/>
        <w:spacing w:line="240" w:lineRule="auto"/>
        <w:ind w:right="-143"/>
        <w:contextualSpacing/>
        <w:mirrorIndents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Al termine del</w:t>
      </w:r>
      <w:r w:rsidR="005E7A58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corso</w:t>
      </w: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, lo studente sarà in grado di:</w:t>
      </w:r>
    </w:p>
    <w:p w14:paraId="597526D5" w14:textId="1687B2F2" w:rsidR="004E2FF5" w:rsidRPr="00442958" w:rsidRDefault="00ED79FC" w:rsidP="00442958">
      <w:pPr>
        <w:pStyle w:val="Style4"/>
        <w:widowControl/>
        <w:spacing w:line="240" w:lineRule="auto"/>
        <w:ind w:right="-143"/>
        <w:contextualSpacing/>
        <w:mirrorIndents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- </w:t>
      </w:r>
      <w:r w:rsidR="004E2FF5" w:rsidRPr="00442958">
        <w:rPr>
          <w:rStyle w:val="FontStyle29"/>
          <w:rFonts w:ascii="Times New Roman" w:hAnsi="Times New Roman" w:cs="Times New Roman"/>
          <w:sz w:val="20"/>
          <w:szCs w:val="20"/>
        </w:rPr>
        <w:t>acquisire un quadro organico di conoscenze fondamentali in merito alla consulenza organizzativa</w:t>
      </w:r>
      <w:r w:rsidR="00437C29">
        <w:rPr>
          <w:rStyle w:val="FontStyle29"/>
          <w:rFonts w:ascii="Times New Roman" w:hAnsi="Times New Roman" w:cs="Times New Roman"/>
          <w:sz w:val="20"/>
          <w:szCs w:val="20"/>
        </w:rPr>
        <w:t>;</w:t>
      </w:r>
      <w:r w:rsidR="004E2FF5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</w:p>
    <w:p w14:paraId="7E5F9370" w14:textId="02B3FFAE" w:rsidR="00ED79FC" w:rsidRPr="00442958" w:rsidRDefault="004E2FF5" w:rsidP="00442958">
      <w:pPr>
        <w:pStyle w:val="Style4"/>
        <w:widowControl/>
        <w:spacing w:line="240" w:lineRule="auto"/>
        <w:ind w:right="-143"/>
        <w:contextualSpacing/>
        <w:mirrorIndents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- conoscere e sviluppare capacità di comprensione applicata che gli consenta di realizzare processi formativi </w:t>
      </w:r>
      <w:r w:rsidR="00ED79FC" w:rsidRPr="00442958">
        <w:rPr>
          <w:rStyle w:val="FontStyle29"/>
          <w:rFonts w:ascii="Times New Roman" w:hAnsi="Times New Roman" w:cs="Times New Roman"/>
          <w:sz w:val="20"/>
          <w:szCs w:val="20"/>
        </w:rPr>
        <w:t>e</w:t>
      </w:r>
      <w:r w:rsidR="001455E7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="00ED79FC" w:rsidRPr="00442958">
        <w:rPr>
          <w:rStyle w:val="FontStyle29"/>
          <w:rFonts w:ascii="Times New Roman" w:hAnsi="Times New Roman" w:cs="Times New Roman"/>
          <w:sz w:val="20"/>
          <w:szCs w:val="20"/>
        </w:rPr>
        <w:t>seguire la progettazione di un processo di selezione</w:t>
      </w:r>
      <w:r w:rsidR="00437C29">
        <w:rPr>
          <w:rStyle w:val="FontStyle29"/>
          <w:rFonts w:ascii="Times New Roman" w:hAnsi="Times New Roman" w:cs="Times New Roman"/>
          <w:sz w:val="20"/>
          <w:szCs w:val="20"/>
        </w:rPr>
        <w:t>;</w:t>
      </w:r>
    </w:p>
    <w:p w14:paraId="33A83CA1" w14:textId="6DC0A848" w:rsidR="004E2FF5" w:rsidRPr="00442958" w:rsidRDefault="008D4D9E" w:rsidP="00442958">
      <w:pPr>
        <w:pStyle w:val="Style4"/>
        <w:widowControl/>
        <w:spacing w:line="240" w:lineRule="auto"/>
        <w:ind w:right="-143"/>
        <w:contextualSpacing/>
        <w:mirrorIndents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- </w:t>
      </w:r>
      <w:r w:rsidR="004E2FF5" w:rsidRPr="00442958">
        <w:rPr>
          <w:rStyle w:val="FontStyle29"/>
          <w:rFonts w:ascii="Times New Roman" w:hAnsi="Times New Roman" w:cs="Times New Roman"/>
          <w:sz w:val="20"/>
          <w:szCs w:val="20"/>
        </w:rPr>
        <w:t>osservare differenti situazioni organizzative interpretandone i bisogni e progettare un intervento formativo</w:t>
      </w:r>
      <w:r w:rsidR="00437C29">
        <w:rPr>
          <w:rStyle w:val="FontStyle29"/>
          <w:rFonts w:ascii="Times New Roman" w:hAnsi="Times New Roman" w:cs="Times New Roman"/>
          <w:sz w:val="20"/>
          <w:szCs w:val="20"/>
        </w:rPr>
        <w:t>;</w:t>
      </w:r>
      <w:r w:rsidR="004E2FF5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</w:p>
    <w:p w14:paraId="582AB997" w14:textId="77777777" w:rsidR="008D4D9E" w:rsidRPr="00442958" w:rsidRDefault="004E2FF5" w:rsidP="00442958">
      <w:pPr>
        <w:pStyle w:val="Style4"/>
        <w:widowControl/>
        <w:spacing w:line="240" w:lineRule="auto"/>
        <w:ind w:right="-143"/>
        <w:contextualSpacing/>
        <w:mirrorIndents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- i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>dentificare</w:t>
      </w: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e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realizzare interventi consulenziali nei diversi contesti organizzativi.</w:t>
      </w:r>
    </w:p>
    <w:p w14:paraId="7A1EAC2B" w14:textId="77777777" w:rsidR="00062048" w:rsidRPr="00872886" w:rsidRDefault="00062048" w:rsidP="00442958">
      <w:pPr>
        <w:pStyle w:val="Style4"/>
        <w:widowControl/>
        <w:spacing w:before="240" w:after="120" w:line="240" w:lineRule="auto"/>
        <w:ind w:right="-142"/>
        <w:rPr>
          <w:rStyle w:val="FontStyle29"/>
          <w:rFonts w:ascii="Times New Roman" w:hAnsi="Times New Roman" w:cs="Times New Roman"/>
          <w:smallCaps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smallCaps/>
          <w:color w:val="auto"/>
          <w:sz w:val="20"/>
          <w:szCs w:val="20"/>
        </w:rPr>
        <w:t>OBIETTIVI</w:t>
      </w:r>
    </w:p>
    <w:p w14:paraId="05BFF76B" w14:textId="77777777" w:rsidR="0037715B" w:rsidRPr="00442958" w:rsidRDefault="008D4D9E" w:rsidP="00442958">
      <w:pPr>
        <w:pStyle w:val="Style4"/>
        <w:widowControl/>
        <w:spacing w:line="240" w:lineRule="auto"/>
        <w:ind w:right="-143"/>
        <w:contextualSpacing/>
        <w:mirrorIndents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Obiettivo del</w:t>
      </w:r>
      <w:r w:rsidR="005E7A58" w:rsidRPr="00442958">
        <w:rPr>
          <w:rStyle w:val="FontStyle29"/>
          <w:rFonts w:ascii="Times New Roman" w:hAnsi="Times New Roman" w:cs="Times New Roman"/>
          <w:sz w:val="20"/>
          <w:szCs w:val="20"/>
        </w:rPr>
        <w:t>l’insegnamento</w:t>
      </w: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è</w:t>
      </w:r>
      <w:r w:rsidR="0037715B" w:rsidRPr="00442958">
        <w:rPr>
          <w:rStyle w:val="FontStyle29"/>
          <w:rFonts w:ascii="Times New Roman" w:hAnsi="Times New Roman" w:cs="Times New Roman"/>
          <w:sz w:val="20"/>
          <w:szCs w:val="20"/>
        </w:rPr>
        <w:t>:</w:t>
      </w:r>
    </w:p>
    <w:p w14:paraId="308378D9" w14:textId="77777777" w:rsidR="005E7A58" w:rsidRPr="00442958" w:rsidRDefault="0037715B" w:rsidP="00442958">
      <w:pPr>
        <w:pStyle w:val="Style4"/>
        <w:widowControl/>
        <w:spacing w:line="240" w:lineRule="auto"/>
        <w:ind w:right="-143"/>
        <w:contextualSpacing/>
        <w:mirrorIndents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-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fornire una generale comprensione </w:t>
      </w:r>
      <w:r w:rsidR="005E7A58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dei riferimenti teorici relativi alla formazione e ai differenti approcci alla consulenza nei contesti lavorativi e organizzativi </w:t>
      </w:r>
    </w:p>
    <w:p w14:paraId="3EBFE06B" w14:textId="77777777" w:rsidR="005E7A58" w:rsidRPr="00442958" w:rsidRDefault="0037715B" w:rsidP="00442958">
      <w:pPr>
        <w:pStyle w:val="Style4"/>
        <w:widowControl/>
        <w:spacing w:line="240" w:lineRule="auto"/>
        <w:ind w:right="-143"/>
        <w:contextualSpacing/>
        <w:mirrorIndents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-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sviluppare</w:t>
      </w:r>
      <w:r w:rsidR="005E7A58" w:rsidRPr="00442958">
        <w:rPr>
          <w:rStyle w:val="FontStyle29"/>
          <w:rFonts w:ascii="Times New Roman" w:hAnsi="Times New Roman" w:cs="Times New Roman"/>
          <w:sz w:val="20"/>
          <w:szCs w:val="20"/>
        </w:rPr>
        <w:t>,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="005E7A58" w:rsidRPr="00442958">
        <w:rPr>
          <w:rStyle w:val="FontStyle29"/>
          <w:rFonts w:ascii="Times New Roman" w:hAnsi="Times New Roman" w:cs="Times New Roman"/>
          <w:sz w:val="20"/>
          <w:szCs w:val="20"/>
        </w:rPr>
        <w:t>attraverso un approccio psicosociologico, un intervento organizzativo che ponga attenzione alla relazione tra approccio consulenziale, modalità di co-produzione di conoscenza e processi di trasformazione attivati</w:t>
      </w:r>
    </w:p>
    <w:p w14:paraId="62113C90" w14:textId="77777777" w:rsidR="008D4D9E" w:rsidRPr="00442958" w:rsidRDefault="0037715B" w:rsidP="00442958">
      <w:pPr>
        <w:pStyle w:val="Style4"/>
        <w:widowControl/>
        <w:spacing w:line="240" w:lineRule="auto"/>
        <w:ind w:right="-143"/>
        <w:contextualSpacing/>
        <w:mirrorIndents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- far acquisire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agli studenti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 conoscenze </w:t>
      </w: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ch</w:t>
      </w:r>
      <w:r w:rsidR="008D4D9E" w:rsidRPr="00442958">
        <w:rPr>
          <w:rStyle w:val="FontStyle29"/>
          <w:rFonts w:ascii="Times New Roman" w:hAnsi="Times New Roman" w:cs="Times New Roman"/>
          <w:sz w:val="20"/>
          <w:szCs w:val="20"/>
        </w:rPr>
        <w:t xml:space="preserve">e comprendano </w:t>
      </w:r>
      <w:r w:rsidR="005E7A58" w:rsidRPr="00442958">
        <w:rPr>
          <w:rStyle w:val="FontStyle29"/>
          <w:rFonts w:ascii="Times New Roman" w:hAnsi="Times New Roman" w:cs="Times New Roman"/>
          <w:sz w:val="20"/>
          <w:szCs w:val="20"/>
        </w:rPr>
        <w:t>un’analisi della domanda come intervento di consulenza organizzativa per promuovere lo sviluppo dell’individuo, del gruppo e dell’organizzazione</w:t>
      </w:r>
    </w:p>
    <w:p w14:paraId="32320887" w14:textId="77777777" w:rsidR="00062048" w:rsidRPr="00872886" w:rsidRDefault="00062048" w:rsidP="00442958">
      <w:pPr>
        <w:pStyle w:val="Style2"/>
        <w:widowControl/>
        <w:spacing w:before="240" w:after="120" w:line="240" w:lineRule="auto"/>
        <w:ind w:right="-142"/>
        <w:rPr>
          <w:rStyle w:val="FontStyle29"/>
          <w:rFonts w:ascii="Times New Roman" w:hAnsi="Times New Roman" w:cs="Times New Roman"/>
          <w:smallCaps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smallCaps/>
          <w:color w:val="auto"/>
          <w:sz w:val="20"/>
          <w:szCs w:val="20"/>
        </w:rPr>
        <w:t>RISULTATI DI APPRENDIMENTO ATTESI</w:t>
      </w:r>
    </w:p>
    <w:p w14:paraId="447E0307" w14:textId="77777777" w:rsidR="00062048" w:rsidRPr="00442958" w:rsidRDefault="00062048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>Conoscenza e comprensione</w:t>
      </w:r>
    </w:p>
    <w:p w14:paraId="3146F12B" w14:textId="77777777" w:rsidR="0037715B" w:rsidRPr="00442958" w:rsidRDefault="009C677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Conoscere e saper comprendere gli aspetti metodologici-applicativi di un processo di </w:t>
      </w:r>
      <w:r w:rsidR="005E7A58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consulenza organizzativa</w:t>
      </w:r>
    </w:p>
    <w:p w14:paraId="2EEB6CA4" w14:textId="77777777" w:rsidR="00062048" w:rsidRPr="00442958" w:rsidRDefault="00062048" w:rsidP="00415EFA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>Capacità di applicare conoscenza e comprensione</w:t>
      </w:r>
    </w:p>
    <w:p w14:paraId="18B3AD77" w14:textId="77777777" w:rsidR="0037715B" w:rsidRPr="00442958" w:rsidRDefault="009C677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Saper applicare le conoscenze</w:t>
      </w:r>
      <w:r w:rsidR="00C75D9F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 acquisite per utilizzarle in un processo di </w:t>
      </w:r>
      <w:r w:rsidR="005E7A58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consulenza organizzativa</w:t>
      </w:r>
    </w:p>
    <w:p w14:paraId="4012788F" w14:textId="77777777" w:rsidR="009C677D" w:rsidRPr="00442958" w:rsidRDefault="009C677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Saper utilizzare le tecniche e gli strumenti </w:t>
      </w:r>
      <w:r w:rsidR="005E7A58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caratterizzanti l’analisi della domanda</w:t>
      </w:r>
    </w:p>
    <w:p w14:paraId="1FA7E6FC" w14:textId="77777777" w:rsidR="009C677D" w:rsidRPr="00442958" w:rsidRDefault="009C677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Saper applicare le proprie competenze sia per individuare soluzioni </w:t>
      </w:r>
      <w:r w:rsidR="005E7A58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sia</w:t>
      </w:r>
      <w:r w:rsidR="00C75D9F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per sostenere</w:t>
      </w:r>
    </w:p>
    <w:p w14:paraId="07550DA5" w14:textId="6A267023" w:rsidR="009C677D" w:rsidRPr="00442958" w:rsidRDefault="009C677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ed argomentare le proprie scelte nell</w:t>
      </w:r>
      <w:r w:rsidR="00437C29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’</w:t>
      </w: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ambito d</w:t>
      </w:r>
      <w:r w:rsidR="00C75D9F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ella </w:t>
      </w:r>
      <w:r w:rsidR="005E7A58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consulenza di processo</w:t>
      </w:r>
    </w:p>
    <w:p w14:paraId="64F919FA" w14:textId="77777777" w:rsidR="005E7A58" w:rsidRPr="00442958" w:rsidRDefault="005E7A58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Saper applicare le proprie competenze per individuare soluzioni </w:t>
      </w:r>
      <w:r w:rsidR="00E87A0A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idonee a un processo formativo</w:t>
      </w:r>
    </w:p>
    <w:p w14:paraId="4DFD0C09" w14:textId="77777777" w:rsidR="00062048" w:rsidRPr="00442958" w:rsidRDefault="00062048" w:rsidP="00442958">
      <w:pPr>
        <w:pStyle w:val="Style7"/>
        <w:widowControl/>
        <w:ind w:right="-143"/>
        <w:contextualSpacing/>
        <w:mirrorIndents/>
        <w:rPr>
          <w:rStyle w:val="FontStyle37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lastRenderedPageBreak/>
        <w:t xml:space="preserve">Autonomia di giudizio </w:t>
      </w:r>
    </w:p>
    <w:p w14:paraId="7FC39207" w14:textId="77777777" w:rsidR="00E87A0A" w:rsidRPr="00442958" w:rsidRDefault="00E87A0A" w:rsidP="00442958">
      <w:pPr>
        <w:contextualSpacing/>
        <w:mirrorIndents/>
        <w:rPr>
          <w:rStyle w:val="FontStyle37"/>
          <w:rFonts w:ascii="Times New Roman" w:hAnsi="Times New Roman" w:cs="Times New Roman"/>
          <w:sz w:val="20"/>
          <w:szCs w:val="20"/>
        </w:rPr>
      </w:pPr>
      <w:r w:rsidRPr="00442958">
        <w:rPr>
          <w:rStyle w:val="FontStyle37"/>
          <w:rFonts w:ascii="Times New Roman" w:hAnsi="Times New Roman" w:cs="Times New Roman"/>
          <w:sz w:val="20"/>
          <w:szCs w:val="20"/>
        </w:rPr>
        <w:t>Essere in grado di proporre una propria valutazione per progettare un processo formativo</w:t>
      </w:r>
    </w:p>
    <w:p w14:paraId="0CC611CE" w14:textId="77777777" w:rsidR="009C677D" w:rsidRPr="00442958" w:rsidRDefault="009C677D" w:rsidP="00442958">
      <w:pPr>
        <w:pStyle w:val="Style7"/>
        <w:widowControl/>
        <w:ind w:right="-143"/>
        <w:contextualSpacing/>
        <w:mirrorIndents/>
        <w:rPr>
          <w:rStyle w:val="FontStyle37"/>
          <w:rFonts w:ascii="Times New Roman" w:hAnsi="Times New Roman" w:cs="Times New Roman"/>
          <w:sz w:val="20"/>
          <w:szCs w:val="20"/>
        </w:rPr>
      </w:pPr>
      <w:r w:rsidRPr="00442958">
        <w:rPr>
          <w:rStyle w:val="FontStyle37"/>
          <w:rFonts w:ascii="Times New Roman" w:hAnsi="Times New Roman" w:cs="Times New Roman"/>
          <w:sz w:val="20"/>
          <w:szCs w:val="20"/>
        </w:rPr>
        <w:t>Essere in grado di formulare una propria valutazione e/o giudizio sulla base della interpretazione dei</w:t>
      </w:r>
      <w:r w:rsidR="00C75D9F" w:rsidRPr="00442958">
        <w:rPr>
          <w:rStyle w:val="FontStyle37"/>
          <w:rFonts w:ascii="Times New Roman" w:hAnsi="Times New Roman" w:cs="Times New Roman"/>
          <w:sz w:val="20"/>
          <w:szCs w:val="20"/>
        </w:rPr>
        <w:t xml:space="preserve"> dati raccolti in un processo di </w:t>
      </w:r>
      <w:r w:rsidR="00E87A0A" w:rsidRPr="00442958">
        <w:rPr>
          <w:rStyle w:val="FontStyle37"/>
          <w:rFonts w:ascii="Times New Roman" w:hAnsi="Times New Roman" w:cs="Times New Roman"/>
          <w:sz w:val="20"/>
          <w:szCs w:val="20"/>
        </w:rPr>
        <w:t>consulenza organizzativa</w:t>
      </w:r>
    </w:p>
    <w:p w14:paraId="6183FEED" w14:textId="77777777" w:rsidR="00062048" w:rsidRPr="00442958" w:rsidRDefault="00062048" w:rsidP="00503AD5">
      <w:pPr>
        <w:pStyle w:val="Style7"/>
        <w:widowControl/>
        <w:spacing w:before="60"/>
        <w:ind w:right="-142"/>
        <w:rPr>
          <w:rStyle w:val="FontStyle37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>Abilità comunicative</w:t>
      </w:r>
    </w:p>
    <w:p w14:paraId="1FD7A1D7" w14:textId="77777777" w:rsidR="009C677D" w:rsidRPr="00442958" w:rsidRDefault="009C677D" w:rsidP="00442958">
      <w:pPr>
        <w:pStyle w:val="Style7"/>
        <w:widowControl/>
        <w:ind w:right="-143"/>
        <w:contextualSpacing/>
        <w:mirrorIndents/>
        <w:rPr>
          <w:rStyle w:val="FontStyle37"/>
          <w:rFonts w:ascii="Times New Roman" w:hAnsi="Times New Roman" w:cs="Times New Roman"/>
          <w:sz w:val="20"/>
          <w:szCs w:val="20"/>
        </w:rPr>
      </w:pPr>
      <w:r w:rsidRPr="00442958">
        <w:rPr>
          <w:rStyle w:val="FontStyle37"/>
          <w:rFonts w:ascii="Times New Roman" w:hAnsi="Times New Roman" w:cs="Times New Roman"/>
          <w:sz w:val="20"/>
          <w:szCs w:val="20"/>
        </w:rPr>
        <w:t xml:space="preserve">Saper comunicare in maniera efficace informazioni e idee, nonché discutere problemi e soluzioni. </w:t>
      </w:r>
    </w:p>
    <w:p w14:paraId="7A88DF5F" w14:textId="3763C6F1" w:rsidR="00062048" w:rsidRPr="00872886" w:rsidRDefault="00872886" w:rsidP="00503AD5">
      <w:pPr>
        <w:pStyle w:val="Style2"/>
        <w:widowControl/>
        <w:spacing w:before="240" w:after="120" w:line="240" w:lineRule="auto"/>
        <w:ind w:right="-142"/>
        <w:mirrorIndents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>PROGRAMMA DEL CORSO</w:t>
      </w:r>
    </w:p>
    <w:p w14:paraId="1EBF274E" w14:textId="5FA8EB05" w:rsidR="00062048" w:rsidRPr="00442958" w:rsidRDefault="00062048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1 </w:t>
      </w:r>
    </w:p>
    <w:p w14:paraId="2653A8E3" w14:textId="77777777" w:rsidR="00E047C3" w:rsidRPr="00442958" w:rsidRDefault="00E047C3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Le metafore organizzative</w:t>
      </w:r>
    </w:p>
    <w:p w14:paraId="7282E63A" w14:textId="77777777" w:rsidR="00092E21" w:rsidRPr="00442958" w:rsidRDefault="00E047C3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formazione: </w:t>
      </w:r>
      <w:r w:rsidR="00092E21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 parametri di riferimento</w:t>
      </w:r>
    </w:p>
    <w:p w14:paraId="22C73024" w14:textId="77777777" w:rsidR="00E047C3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formazione </w:t>
      </w:r>
      <w:r w:rsidR="00DD69D5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imitativa, </w:t>
      </w:r>
      <w:proofErr w:type="spellStart"/>
      <w:r w:rsidR="00DD69D5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colmativa</w:t>
      </w:r>
      <w:proofErr w:type="spellEnd"/>
      <w:r w:rsidR="00DD69D5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, </w:t>
      </w: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integrativa, </w:t>
      </w:r>
      <w:r w:rsidR="00DD69D5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maturativa</w:t>
      </w:r>
    </w:p>
    <w:p w14:paraId="4E8E8C4D" w14:textId="77777777" w:rsidR="002147EC" w:rsidRPr="00442958" w:rsidRDefault="002147EC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Metodi e strumenti della formazione</w:t>
      </w:r>
    </w:p>
    <w:p w14:paraId="704148E6" w14:textId="6E4D05C4" w:rsidR="0037715B" w:rsidRPr="00442958" w:rsidRDefault="0037715B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2 </w:t>
      </w:r>
    </w:p>
    <w:p w14:paraId="13968084" w14:textId="77777777" w:rsidR="00092E21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Organizzazione: definizione </w:t>
      </w:r>
    </w:p>
    <w:p w14:paraId="0FCCFD3B" w14:textId="77777777" w:rsidR="00E047C3" w:rsidRPr="00442958" w:rsidRDefault="00E047C3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Le variabili organizzative</w:t>
      </w:r>
    </w:p>
    <w:p w14:paraId="461B7987" w14:textId="77777777" w:rsidR="00092E21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cultura organizzativa </w:t>
      </w:r>
    </w:p>
    <w:p w14:paraId="2712199E" w14:textId="77777777" w:rsidR="00092E21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Il clima organizzativo</w:t>
      </w:r>
    </w:p>
    <w:p w14:paraId="13AB065D" w14:textId="1BE32013" w:rsidR="0037715B" w:rsidRPr="00442958" w:rsidRDefault="0037715B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3 </w:t>
      </w:r>
    </w:p>
    <w:p w14:paraId="231FC7AC" w14:textId="77777777" w:rsidR="001017D6" w:rsidRPr="00442958" w:rsidRDefault="00E047C3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Apprendimento: modelli a confronto</w:t>
      </w:r>
    </w:p>
    <w:p w14:paraId="153BD991" w14:textId="77777777" w:rsidR="00092E21" w:rsidRPr="00442958" w:rsidRDefault="002147EC" w:rsidP="00442958">
      <w:pPr>
        <w:pStyle w:val="Style6"/>
        <w:widowControl/>
        <w:spacing w:line="240" w:lineRule="auto"/>
        <w:ind w:right="-143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442958">
        <w:rPr>
          <w:rFonts w:ascii="Times New Roman" w:hAnsi="Times New Roman" w:cs="Times New Roman"/>
          <w:color w:val="000000"/>
          <w:sz w:val="20"/>
          <w:szCs w:val="20"/>
        </w:rPr>
        <w:t>Relazione tra modelli teorici e situazioni di apprendimento</w:t>
      </w:r>
    </w:p>
    <w:p w14:paraId="34165F7A" w14:textId="77777777" w:rsidR="002147EC" w:rsidRPr="00442958" w:rsidRDefault="002147EC" w:rsidP="00442958">
      <w:pPr>
        <w:pStyle w:val="Style6"/>
        <w:widowControl/>
        <w:spacing w:line="240" w:lineRule="auto"/>
        <w:ind w:right="-143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442958">
        <w:rPr>
          <w:rFonts w:ascii="Times New Roman" w:hAnsi="Times New Roman" w:cs="Times New Roman"/>
          <w:color w:val="000000"/>
          <w:sz w:val="20"/>
          <w:szCs w:val="20"/>
        </w:rPr>
        <w:t>Apprendimento dall’esperienza</w:t>
      </w:r>
    </w:p>
    <w:p w14:paraId="5BF46C2A" w14:textId="735233B8" w:rsidR="00F47DF4" w:rsidRPr="00442958" w:rsidRDefault="00F47DF4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4 </w:t>
      </w:r>
    </w:p>
    <w:p w14:paraId="4AE67002" w14:textId="77777777" w:rsidR="00F47DF4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Il gruppo</w:t>
      </w:r>
      <w:r w:rsidR="002147EC"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: definizione</w:t>
      </w:r>
    </w:p>
    <w:p w14:paraId="0563D406" w14:textId="77777777" w:rsidR="002147EC" w:rsidRPr="00442958" w:rsidRDefault="002147EC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Variabili strutturali e di processo del gruppo di lavoro</w:t>
      </w:r>
    </w:p>
    <w:p w14:paraId="61C98EBE" w14:textId="77777777" w:rsidR="00092E21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Kurt Lewin e il gruppo</w:t>
      </w:r>
    </w:p>
    <w:p w14:paraId="0C760171" w14:textId="77777777" w:rsidR="002147EC" w:rsidRPr="00442958" w:rsidRDefault="002147EC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teoria di campo </w:t>
      </w:r>
    </w:p>
    <w:p w14:paraId="036E3789" w14:textId="33970A3D" w:rsidR="00F47DF4" w:rsidRPr="00442958" w:rsidRDefault="00F47DF4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5 </w:t>
      </w:r>
    </w:p>
    <w:p w14:paraId="3655326D" w14:textId="77777777" w:rsidR="00092E21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Wilfred </w:t>
      </w:r>
      <w:proofErr w:type="spellStart"/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Bion</w:t>
      </w:r>
      <w:proofErr w:type="spellEnd"/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 e il gruppo</w:t>
      </w:r>
    </w:p>
    <w:p w14:paraId="7D7C4727" w14:textId="77777777" w:rsidR="00092E21" w:rsidRPr="00442958" w:rsidRDefault="00092E21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Gli assunti di base</w:t>
      </w:r>
    </w:p>
    <w:p w14:paraId="23C28EEB" w14:textId="77777777" w:rsidR="002147EC" w:rsidRPr="00442958" w:rsidRDefault="002147EC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Le griglie di osservazione</w:t>
      </w:r>
    </w:p>
    <w:p w14:paraId="4213C90E" w14:textId="44708B52" w:rsidR="00F47DF4" w:rsidRPr="00442958" w:rsidRDefault="00F47DF4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6 </w:t>
      </w:r>
    </w:p>
    <w:p w14:paraId="0C14F109" w14:textId="77777777" w:rsidR="007368D7" w:rsidRPr="00442958" w:rsidRDefault="00534005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Edgar </w:t>
      </w:r>
      <w:proofErr w:type="spellStart"/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Schein</w:t>
      </w:r>
      <w:proofErr w:type="spellEnd"/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 e la consulenza organizzativa</w:t>
      </w:r>
    </w:p>
    <w:p w14:paraId="1A6F9CAC" w14:textId="77777777" w:rsidR="00534005" w:rsidRPr="00442958" w:rsidRDefault="00534005" w:rsidP="00442958">
      <w:pPr>
        <w:pStyle w:val="Style6"/>
        <w:widowControl/>
        <w:spacing w:line="240" w:lineRule="auto"/>
        <w:ind w:right="-143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442958">
        <w:rPr>
          <w:rFonts w:ascii="Times New Roman" w:hAnsi="Times New Roman" w:cs="Times New Roman"/>
          <w:color w:val="000000"/>
          <w:sz w:val="20"/>
          <w:szCs w:val="20"/>
        </w:rPr>
        <w:t>Modello dell’Acquisizione di Informazioni o Competenze</w:t>
      </w:r>
    </w:p>
    <w:p w14:paraId="39316893" w14:textId="2C9D955E" w:rsidR="00F47DF4" w:rsidRPr="00442958" w:rsidRDefault="00F47DF4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7 </w:t>
      </w:r>
    </w:p>
    <w:p w14:paraId="3785AC3D" w14:textId="77777777" w:rsidR="00E87A0A" w:rsidRPr="00442958" w:rsidRDefault="00534005" w:rsidP="00442958">
      <w:pPr>
        <w:pStyle w:val="Style6"/>
        <w:widowControl/>
        <w:spacing w:line="240" w:lineRule="auto"/>
        <w:ind w:right="-143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442958">
        <w:rPr>
          <w:rFonts w:ascii="Times New Roman" w:hAnsi="Times New Roman" w:cs="Times New Roman"/>
          <w:color w:val="000000"/>
          <w:sz w:val="20"/>
          <w:szCs w:val="20"/>
        </w:rPr>
        <w:t>Modello Medico-Paziente</w:t>
      </w:r>
    </w:p>
    <w:p w14:paraId="1E2D7C06" w14:textId="77777777" w:rsidR="00534005" w:rsidRPr="00442958" w:rsidRDefault="00534005" w:rsidP="00442958">
      <w:pPr>
        <w:pStyle w:val="Style6"/>
        <w:widowControl/>
        <w:spacing w:line="240" w:lineRule="auto"/>
        <w:ind w:right="-143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442958">
        <w:rPr>
          <w:rFonts w:ascii="Times New Roman" w:hAnsi="Times New Roman" w:cs="Times New Roman"/>
          <w:color w:val="000000"/>
          <w:sz w:val="20"/>
          <w:szCs w:val="20"/>
        </w:rPr>
        <w:t>Modello di Consulenza di Process</w:t>
      </w:r>
      <w:r w:rsidR="000D752D" w:rsidRPr="00442958">
        <w:rPr>
          <w:rFonts w:ascii="Times New Roman" w:hAnsi="Times New Roman" w:cs="Times New Roman"/>
          <w:color w:val="000000"/>
          <w:sz w:val="20"/>
          <w:szCs w:val="20"/>
        </w:rPr>
        <w:t>o</w:t>
      </w:r>
    </w:p>
    <w:p w14:paraId="51FBC02E" w14:textId="77777777" w:rsidR="000D752D" w:rsidRPr="00442958" w:rsidRDefault="000D752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</w:p>
    <w:p w14:paraId="420881EC" w14:textId="1AFB6B64" w:rsidR="00E87A0A" w:rsidRPr="00442958" w:rsidRDefault="00E87A0A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lastRenderedPageBreak/>
        <w:t xml:space="preserve">Unità 8 </w:t>
      </w:r>
    </w:p>
    <w:p w14:paraId="5B6D1313" w14:textId="77777777" w:rsidR="00534005" w:rsidRPr="00442958" w:rsidRDefault="00534005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Analisi della domanda</w:t>
      </w:r>
    </w:p>
    <w:p w14:paraId="02819FAA" w14:textId="77777777" w:rsidR="000D752D" w:rsidRPr="00442958" w:rsidRDefault="000D752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Il triangolo ISO</w:t>
      </w:r>
    </w:p>
    <w:p w14:paraId="41D6F57B" w14:textId="77777777" w:rsidR="000D752D" w:rsidRPr="00442958" w:rsidRDefault="000D752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narrazione </w:t>
      </w:r>
    </w:p>
    <w:p w14:paraId="46F88355" w14:textId="3A538FB4" w:rsidR="00E87A0A" w:rsidRPr="00442958" w:rsidRDefault="00E87A0A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sz w:val="20"/>
          <w:szCs w:val="20"/>
        </w:rPr>
        <w:t xml:space="preserve">Unità 9 </w:t>
      </w:r>
    </w:p>
    <w:p w14:paraId="46D3336A" w14:textId="77777777" w:rsidR="00E87A0A" w:rsidRPr="00442958" w:rsidRDefault="000D752D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Analisi della domanda: il caso della madre diffidente</w:t>
      </w:r>
    </w:p>
    <w:p w14:paraId="2F6833B0" w14:textId="77777777" w:rsidR="000D752D" w:rsidRPr="00442958" w:rsidRDefault="00DD69D5" w:rsidP="00442958">
      <w:pPr>
        <w:pStyle w:val="Style6"/>
        <w:widowControl/>
        <w:spacing w:line="240" w:lineRule="auto"/>
        <w:ind w:right="-143"/>
        <w:contextualSpacing/>
        <w:mirrorIndents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44295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Analisi della domanda: il caso SERT</w:t>
      </w:r>
    </w:p>
    <w:p w14:paraId="7D54AF9A" w14:textId="7F7AE39A" w:rsidR="00E87A0A" w:rsidRDefault="00437C29" w:rsidP="00503AD5">
      <w:pPr>
        <w:pStyle w:val="Style6"/>
        <w:widowControl/>
        <w:spacing w:before="60" w:line="240" w:lineRule="auto"/>
        <w:ind w:right="-142"/>
        <w:mirrorIndents/>
        <w:rPr>
          <w:rStyle w:val="FontStyle30"/>
          <w:rFonts w:ascii="Times New Roman" w:hAnsi="Times New Roman" w:cs="Times New Roman"/>
          <w:sz w:val="20"/>
          <w:szCs w:val="20"/>
        </w:rPr>
      </w:pP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Unità 10 </w:t>
      </w:r>
    </w:p>
    <w:p w14:paraId="7FD18734" w14:textId="77777777" w:rsidR="00437C29" w:rsidRPr="00EA1A40" w:rsidRDefault="00437C29" w:rsidP="00437C29">
      <w:pPr>
        <w:pStyle w:val="Style6"/>
        <w:widowControl/>
        <w:spacing w:before="72" w:line="240" w:lineRule="auto"/>
        <w:ind w:right="-143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7155AF">
        <w:rPr>
          <w:rStyle w:val="FontStyle30"/>
          <w:rFonts w:ascii="Times New Roman" w:hAnsi="Times New Roman" w:cs="Times New Roman"/>
          <w:sz w:val="20"/>
          <w:szCs w:val="20"/>
        </w:rPr>
        <w:t>La valutazione del processo formativo: metodologie e strumenti</w:t>
      </w:r>
    </w:p>
    <w:p w14:paraId="34E199F6" w14:textId="17DC8A58" w:rsidR="00062048" w:rsidRPr="00872886" w:rsidRDefault="00872886" w:rsidP="00503AD5">
      <w:pPr>
        <w:pStyle w:val="Style5"/>
        <w:widowControl/>
        <w:spacing w:before="240" w:after="120" w:line="240" w:lineRule="auto"/>
        <w:ind w:right="-142"/>
        <w:mirrorIndents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BIBLIOGRAFIA </w:t>
      </w:r>
    </w:p>
    <w:p w14:paraId="4DDC4550" w14:textId="5F4A42A1" w:rsidR="00D667C6" w:rsidRPr="00442958" w:rsidRDefault="00437C29" w:rsidP="00442958">
      <w:pPr>
        <w:pStyle w:val="Style2"/>
        <w:spacing w:line="240" w:lineRule="auto"/>
        <w:ind w:right="-143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437C29">
        <w:rPr>
          <w:rFonts w:ascii="Times New Roman" w:hAnsi="Times New Roman" w:cs="Times New Roman"/>
          <w:smallCaps/>
          <w:sz w:val="20"/>
          <w:szCs w:val="20"/>
        </w:rPr>
        <w:t xml:space="preserve">B. </w:t>
      </w:r>
      <w:r w:rsidR="00D667C6" w:rsidRPr="00437C29">
        <w:rPr>
          <w:rFonts w:ascii="Times New Roman" w:hAnsi="Times New Roman" w:cs="Times New Roman"/>
          <w:smallCaps/>
          <w:sz w:val="20"/>
          <w:szCs w:val="20"/>
        </w:rPr>
        <w:t xml:space="preserve">Bertani </w:t>
      </w:r>
      <w:r w:rsidRPr="00437C29">
        <w:rPr>
          <w:rFonts w:ascii="Times New Roman" w:hAnsi="Times New Roman" w:cs="Times New Roman"/>
          <w:smallCaps/>
          <w:sz w:val="20"/>
          <w:szCs w:val="20"/>
        </w:rPr>
        <w:t>-</w:t>
      </w:r>
      <w:r w:rsidR="00D667C6" w:rsidRPr="00437C2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437C29">
        <w:rPr>
          <w:rFonts w:ascii="Times New Roman" w:hAnsi="Times New Roman" w:cs="Times New Roman"/>
          <w:smallCaps/>
          <w:sz w:val="20"/>
          <w:szCs w:val="20"/>
        </w:rPr>
        <w:t xml:space="preserve">L. </w:t>
      </w:r>
      <w:r w:rsidR="00D667C6" w:rsidRPr="00437C29">
        <w:rPr>
          <w:rFonts w:ascii="Times New Roman" w:hAnsi="Times New Roman" w:cs="Times New Roman"/>
          <w:smallCaps/>
          <w:sz w:val="20"/>
          <w:szCs w:val="20"/>
        </w:rPr>
        <w:t>Manetti</w:t>
      </w:r>
      <w:r w:rsidR="00D667C6" w:rsidRPr="00442958">
        <w:rPr>
          <w:rFonts w:ascii="Times New Roman" w:hAnsi="Times New Roman" w:cs="Times New Roman"/>
          <w:sz w:val="20"/>
          <w:szCs w:val="20"/>
        </w:rPr>
        <w:t xml:space="preserve"> (a cura di), </w:t>
      </w:r>
      <w:r w:rsidR="00D667C6" w:rsidRPr="00442958">
        <w:rPr>
          <w:rFonts w:ascii="Times New Roman" w:hAnsi="Times New Roman" w:cs="Times New Roman"/>
          <w:i/>
          <w:sz w:val="20"/>
          <w:szCs w:val="20"/>
        </w:rPr>
        <w:t>Psicologia dei gruppi</w:t>
      </w:r>
      <w:r w:rsidR="00D667C6" w:rsidRPr="00442958">
        <w:rPr>
          <w:rFonts w:ascii="Times New Roman" w:hAnsi="Times New Roman" w:cs="Times New Roman"/>
          <w:sz w:val="20"/>
          <w:szCs w:val="20"/>
        </w:rPr>
        <w:t>.</w:t>
      </w:r>
      <w:r w:rsidR="00D667C6" w:rsidRPr="00442958">
        <w:rPr>
          <w:rFonts w:ascii="Times New Roman" w:hAnsi="Times New Roman" w:cs="Times New Roman"/>
          <w:i/>
          <w:sz w:val="20"/>
          <w:szCs w:val="20"/>
        </w:rPr>
        <w:t xml:space="preserve"> Teorie, contesti e metodologie di intervento, </w:t>
      </w:r>
      <w:proofErr w:type="spellStart"/>
      <w:r w:rsidRPr="00437C29">
        <w:rPr>
          <w:rFonts w:ascii="Times New Roman" w:hAnsi="Times New Roman" w:cs="Times New Roman"/>
          <w:sz w:val="20"/>
          <w:szCs w:val="20"/>
        </w:rPr>
        <w:t>Franco</w:t>
      </w:r>
      <w:r w:rsidR="00D667C6" w:rsidRPr="00437C29">
        <w:rPr>
          <w:rFonts w:ascii="Times New Roman" w:hAnsi="Times New Roman" w:cs="Times New Roman"/>
          <w:sz w:val="20"/>
          <w:szCs w:val="20"/>
        </w:rPr>
        <w:t>Angeli</w:t>
      </w:r>
      <w:proofErr w:type="spellEnd"/>
      <w:r w:rsidR="00D667C6" w:rsidRPr="00442958">
        <w:rPr>
          <w:rFonts w:ascii="Times New Roman" w:hAnsi="Times New Roman" w:cs="Times New Roman"/>
          <w:sz w:val="20"/>
          <w:szCs w:val="20"/>
        </w:rPr>
        <w:t>, Milano, 2007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667C6" w:rsidRPr="00442958">
        <w:rPr>
          <w:rFonts w:ascii="Times New Roman" w:hAnsi="Times New Roman" w:cs="Times New Roman"/>
          <w:sz w:val="20"/>
          <w:szCs w:val="20"/>
        </w:rPr>
        <w:t>Seconda e terza parte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165BEAD4" w14:textId="26F690C9" w:rsidR="00D667C6" w:rsidRPr="00442958" w:rsidRDefault="00437C29" w:rsidP="00442958">
      <w:pPr>
        <w:pStyle w:val="Style2"/>
        <w:spacing w:line="240" w:lineRule="auto"/>
        <w:ind w:right="-143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437C29">
        <w:rPr>
          <w:rFonts w:ascii="Times New Roman" w:hAnsi="Times New Roman" w:cs="Times New Roman"/>
          <w:smallCaps/>
          <w:sz w:val="20"/>
          <w:szCs w:val="20"/>
        </w:rPr>
        <w:t xml:space="preserve">R. </w:t>
      </w:r>
      <w:proofErr w:type="spellStart"/>
      <w:r w:rsidR="00D667C6" w:rsidRPr="00437C29">
        <w:rPr>
          <w:rFonts w:ascii="Times New Roman" w:hAnsi="Times New Roman" w:cs="Times New Roman"/>
          <w:smallCaps/>
          <w:sz w:val="20"/>
          <w:szCs w:val="20"/>
        </w:rPr>
        <w:t>Carli</w:t>
      </w:r>
      <w:proofErr w:type="spellEnd"/>
      <w:r w:rsidR="00D667C6" w:rsidRPr="00437C2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437C29">
        <w:rPr>
          <w:rFonts w:ascii="Times New Roman" w:hAnsi="Times New Roman" w:cs="Times New Roman"/>
          <w:smallCaps/>
          <w:sz w:val="20"/>
          <w:szCs w:val="20"/>
        </w:rPr>
        <w:t>- R. M.</w:t>
      </w:r>
      <w:r w:rsidR="00D667C6" w:rsidRPr="00437C29">
        <w:rPr>
          <w:rFonts w:ascii="Times New Roman" w:hAnsi="Times New Roman" w:cs="Times New Roman"/>
          <w:smallCaps/>
          <w:sz w:val="20"/>
          <w:szCs w:val="20"/>
        </w:rPr>
        <w:t xml:space="preserve"> Paniccia</w:t>
      </w:r>
      <w:r w:rsidR="00D667C6" w:rsidRPr="00442958">
        <w:rPr>
          <w:rFonts w:ascii="Times New Roman" w:hAnsi="Times New Roman" w:cs="Times New Roman"/>
          <w:i/>
          <w:sz w:val="20"/>
          <w:szCs w:val="20"/>
        </w:rPr>
        <w:t>, Analisi della domanda Teoria e tecnica dell’intervento in psicologia clinica</w:t>
      </w:r>
      <w:r w:rsidR="00D667C6" w:rsidRPr="00442958">
        <w:rPr>
          <w:rFonts w:ascii="Times New Roman" w:hAnsi="Times New Roman" w:cs="Times New Roman"/>
          <w:sz w:val="20"/>
          <w:szCs w:val="20"/>
        </w:rPr>
        <w:t xml:space="preserve">, Il Mulino, Bologna, </w:t>
      </w:r>
      <w:r>
        <w:rPr>
          <w:rFonts w:ascii="Times New Roman" w:hAnsi="Times New Roman" w:cs="Times New Roman"/>
          <w:sz w:val="20"/>
          <w:szCs w:val="20"/>
        </w:rPr>
        <w:t xml:space="preserve">2003, </w:t>
      </w:r>
      <w:r w:rsidR="00D667C6" w:rsidRPr="00442958">
        <w:rPr>
          <w:rFonts w:ascii="Times New Roman" w:hAnsi="Times New Roman" w:cs="Times New Roman"/>
          <w:sz w:val="20"/>
          <w:szCs w:val="20"/>
        </w:rPr>
        <w:t>Primi due capitoli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4C758B" w14:textId="7CF08423" w:rsidR="00D667C6" w:rsidRPr="00442958" w:rsidRDefault="00437C29" w:rsidP="00442958">
      <w:pPr>
        <w:pStyle w:val="Style2"/>
        <w:spacing w:line="240" w:lineRule="auto"/>
        <w:ind w:right="-143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437C29">
        <w:rPr>
          <w:rFonts w:ascii="Times New Roman" w:hAnsi="Times New Roman" w:cs="Times New Roman"/>
          <w:smallCaps/>
          <w:sz w:val="20"/>
          <w:szCs w:val="20"/>
        </w:rPr>
        <w:t xml:space="preserve">E. </w:t>
      </w:r>
      <w:proofErr w:type="spellStart"/>
      <w:r w:rsidRPr="00437C29">
        <w:rPr>
          <w:rFonts w:ascii="Times New Roman" w:hAnsi="Times New Roman" w:cs="Times New Roman"/>
          <w:smallCaps/>
          <w:sz w:val="20"/>
          <w:szCs w:val="20"/>
        </w:rPr>
        <w:t>Schein</w:t>
      </w:r>
      <w:proofErr w:type="spellEnd"/>
      <w:r w:rsidR="00D667C6" w:rsidRPr="00442958">
        <w:rPr>
          <w:rFonts w:ascii="Times New Roman" w:hAnsi="Times New Roman" w:cs="Times New Roman"/>
          <w:sz w:val="20"/>
          <w:szCs w:val="20"/>
        </w:rPr>
        <w:t>,</w:t>
      </w:r>
      <w:r w:rsidR="00D667C6" w:rsidRPr="00442958">
        <w:rPr>
          <w:rFonts w:ascii="Times New Roman" w:hAnsi="Times New Roman" w:cs="Times New Roman"/>
          <w:i/>
          <w:sz w:val="20"/>
          <w:szCs w:val="20"/>
        </w:rPr>
        <w:t xml:space="preserve"> La consulenza di processo,</w:t>
      </w:r>
      <w:r w:rsidR="00D667C6" w:rsidRPr="00442958">
        <w:rPr>
          <w:rFonts w:ascii="Times New Roman" w:hAnsi="Times New Roman" w:cs="Times New Roman"/>
          <w:sz w:val="20"/>
          <w:szCs w:val="20"/>
        </w:rPr>
        <w:t xml:space="preserve"> Cortina, Milano, 2001.</w:t>
      </w:r>
    </w:p>
    <w:p w14:paraId="2C11134C" w14:textId="77777777" w:rsidR="00872886" w:rsidRPr="00872886" w:rsidRDefault="00872886" w:rsidP="00872886">
      <w:pPr>
        <w:pStyle w:val="Style5"/>
        <w:widowControl/>
        <w:spacing w:before="240" w:after="120" w:line="240" w:lineRule="auto"/>
        <w:ind w:right="-142"/>
        <w:mirrorIndents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DIDATTICA DEL CORSO </w:t>
      </w:r>
    </w:p>
    <w:p w14:paraId="261E1158" w14:textId="77777777" w:rsidR="00872886" w:rsidRPr="00872886" w:rsidRDefault="00872886" w:rsidP="00872886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72886">
        <w:rPr>
          <w:rFonts w:ascii="Times New Roman" w:hAnsi="Times New Roman" w:cs="Times New Roman"/>
          <w:sz w:val="20"/>
          <w:szCs w:val="20"/>
        </w:rPr>
        <w:t>Le lezioni si svolgeranno in aula utilizzando i seguenti dispositivi formativi:</w:t>
      </w:r>
    </w:p>
    <w:p w14:paraId="6A8C226D" w14:textId="77777777" w:rsidR="00872886" w:rsidRPr="00872886" w:rsidRDefault="00872886" w:rsidP="00872886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72886">
        <w:rPr>
          <w:rFonts w:ascii="Times New Roman" w:hAnsi="Times New Roman" w:cs="Times New Roman"/>
          <w:sz w:val="20"/>
          <w:szCs w:val="20"/>
        </w:rPr>
        <w:t>-</w:t>
      </w:r>
      <w:r w:rsidRPr="00872886">
        <w:rPr>
          <w:rFonts w:ascii="Times New Roman" w:hAnsi="Times New Roman" w:cs="Times New Roman"/>
          <w:sz w:val="20"/>
          <w:szCs w:val="20"/>
        </w:rPr>
        <w:tab/>
        <w:t>approfondimenti teorico-concettuali in plenaria;</w:t>
      </w:r>
    </w:p>
    <w:p w14:paraId="1D11980D" w14:textId="77777777" w:rsidR="00872886" w:rsidRPr="00872886" w:rsidRDefault="00872886" w:rsidP="00872886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72886">
        <w:rPr>
          <w:rFonts w:ascii="Times New Roman" w:hAnsi="Times New Roman" w:cs="Times New Roman"/>
          <w:sz w:val="20"/>
          <w:szCs w:val="20"/>
        </w:rPr>
        <w:t>-</w:t>
      </w:r>
      <w:r w:rsidRPr="00872886">
        <w:rPr>
          <w:rFonts w:ascii="Times New Roman" w:hAnsi="Times New Roman" w:cs="Times New Roman"/>
          <w:sz w:val="20"/>
          <w:szCs w:val="20"/>
        </w:rPr>
        <w:tab/>
        <w:t>presentazione e analisi di casi;</w:t>
      </w:r>
    </w:p>
    <w:p w14:paraId="4702E624" w14:textId="77777777" w:rsidR="00872886" w:rsidRPr="00872886" w:rsidRDefault="00872886" w:rsidP="00872886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72886">
        <w:rPr>
          <w:rFonts w:ascii="Times New Roman" w:hAnsi="Times New Roman" w:cs="Times New Roman"/>
          <w:sz w:val="20"/>
          <w:szCs w:val="20"/>
        </w:rPr>
        <w:t>-</w:t>
      </w:r>
      <w:r w:rsidRPr="00872886">
        <w:rPr>
          <w:rFonts w:ascii="Times New Roman" w:hAnsi="Times New Roman" w:cs="Times New Roman"/>
          <w:sz w:val="20"/>
          <w:szCs w:val="20"/>
        </w:rPr>
        <w:tab/>
        <w:t>esercitazioni e attività pratiche in piccoli gruppi;</w:t>
      </w:r>
    </w:p>
    <w:p w14:paraId="5543CE7D" w14:textId="77777777" w:rsidR="00872886" w:rsidRPr="00872886" w:rsidRDefault="00872886" w:rsidP="00872886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72886">
        <w:rPr>
          <w:rFonts w:ascii="Times New Roman" w:hAnsi="Times New Roman" w:cs="Times New Roman"/>
          <w:sz w:val="20"/>
          <w:szCs w:val="20"/>
        </w:rPr>
        <w:t>-</w:t>
      </w:r>
      <w:r w:rsidRPr="00872886">
        <w:rPr>
          <w:rFonts w:ascii="Times New Roman" w:hAnsi="Times New Roman" w:cs="Times New Roman"/>
          <w:sz w:val="20"/>
          <w:szCs w:val="20"/>
        </w:rPr>
        <w:tab/>
        <w:t>testimonianze di interlocutori provenienti da diversi contesti organizzativi.</w:t>
      </w:r>
    </w:p>
    <w:p w14:paraId="25558254" w14:textId="77777777" w:rsidR="00872886" w:rsidRPr="00872886" w:rsidRDefault="00872886" w:rsidP="00872886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72886">
        <w:rPr>
          <w:rFonts w:ascii="Times New Roman" w:hAnsi="Times New Roman" w:cs="Times New Roman"/>
          <w:sz w:val="20"/>
          <w:szCs w:val="20"/>
        </w:rPr>
        <w:t xml:space="preserve">Tutto il materiale sarà disponibile mediante l’uso della piattaforma </w:t>
      </w:r>
      <w:proofErr w:type="spellStart"/>
      <w:r w:rsidRPr="00872886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872886">
        <w:rPr>
          <w:rFonts w:ascii="Times New Roman" w:hAnsi="Times New Roman" w:cs="Times New Roman"/>
          <w:sz w:val="20"/>
          <w:szCs w:val="20"/>
        </w:rPr>
        <w:t>.</w:t>
      </w:r>
    </w:p>
    <w:p w14:paraId="0B2A7306" w14:textId="49C0F2A2" w:rsidR="00062048" w:rsidRPr="00872886" w:rsidRDefault="00872886" w:rsidP="00503AD5">
      <w:pPr>
        <w:pStyle w:val="Style2"/>
        <w:widowControl/>
        <w:spacing w:before="240" w:after="120" w:line="240" w:lineRule="auto"/>
        <w:ind w:right="-142"/>
        <w:mirrorIndents/>
        <w:jc w:val="both"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>METODO E CRITERI DI VALUTAZIONE</w:t>
      </w:r>
    </w:p>
    <w:p w14:paraId="5C557B36" w14:textId="77777777" w:rsidR="00D667C6" w:rsidRPr="00442958" w:rsidRDefault="000C5F58" w:rsidP="00442958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C45E8B">
        <w:rPr>
          <w:rFonts w:ascii="Times New Roman" w:hAnsi="Times New Roman" w:cs="Times New Roman"/>
          <w:sz w:val="20"/>
          <w:szCs w:val="20"/>
        </w:rPr>
        <w:t xml:space="preserve">Il metodo di valutazione prevede una valutazione </w:t>
      </w:r>
      <w:r w:rsidR="00D667C6" w:rsidRPr="00C45E8B">
        <w:rPr>
          <w:rFonts w:ascii="Times New Roman" w:hAnsi="Times New Roman" w:cs="Times New Roman"/>
          <w:sz w:val="20"/>
          <w:szCs w:val="20"/>
        </w:rPr>
        <w:t>orale con l’obbiettivo di verificare la conoscenza e l’apprendimento dei contenuti, e la loro applicabilità in contesti specifici. Si prevedono domande da parte del docente che valutano le capacità di ragionamento e rigore analitico sui temi oggetto del corso, nonché la proprietà di linguaggio e le abilità comunicative.</w:t>
      </w:r>
    </w:p>
    <w:p w14:paraId="5664A3E7" w14:textId="645DD088" w:rsidR="00062048" w:rsidRPr="00872886" w:rsidRDefault="00872886" w:rsidP="00503AD5">
      <w:pPr>
        <w:pStyle w:val="Style2"/>
        <w:widowControl/>
        <w:spacing w:before="240" w:after="120" w:line="240" w:lineRule="auto"/>
        <w:ind w:right="-142"/>
        <w:mirrorIndents/>
        <w:jc w:val="both"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>AVVERTENZE E PREREQUISITI</w:t>
      </w:r>
    </w:p>
    <w:p w14:paraId="6DF0B439" w14:textId="77777777" w:rsidR="002422BD" w:rsidRPr="00442958" w:rsidRDefault="002422BD" w:rsidP="00442958">
      <w:pPr>
        <w:pStyle w:val="Style4"/>
        <w:widowControl/>
        <w:spacing w:line="240" w:lineRule="auto"/>
        <w:ind w:right="-143"/>
        <w:contextualSpacing/>
        <w:mirrorIndents/>
        <w:rPr>
          <w:rStyle w:val="FontStyle29"/>
          <w:rFonts w:ascii="Times New Roman" w:hAnsi="Times New Roman" w:cs="Times New Roman"/>
          <w:sz w:val="20"/>
          <w:szCs w:val="20"/>
        </w:rPr>
      </w:pPr>
      <w:r w:rsidRPr="00442958">
        <w:rPr>
          <w:rStyle w:val="FontStyle29"/>
          <w:rFonts w:ascii="Times New Roman" w:hAnsi="Times New Roman" w:cs="Times New Roman"/>
          <w:sz w:val="20"/>
          <w:szCs w:val="20"/>
        </w:rPr>
        <w:t>Non sono richiesti prerequisiti per affrontare il Corso.</w:t>
      </w:r>
    </w:p>
    <w:p w14:paraId="54AA3FA9" w14:textId="77777777" w:rsidR="00513ED3" w:rsidRDefault="00513ED3" w:rsidP="00CB0FE5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</w:pPr>
    </w:p>
    <w:p w14:paraId="4DCB1EF6" w14:textId="3C9FAC85" w:rsidR="00CB0FE5" w:rsidRDefault="00CB0FE5" w:rsidP="00CB0FE5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color w:val="201F1E"/>
          <w:sz w:val="20"/>
          <w:szCs w:val="20"/>
        </w:rPr>
      </w:pPr>
      <w:r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 xml:space="preserve">Nel caso in cui la situazione sanitaria relativa alla pandemia di Covid-19 non dovesse consentire la didattica in presenza, sarà garantita l’erogazione a distanza </w:t>
      </w:r>
      <w:r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lastRenderedPageBreak/>
        <w:t>dell’insegnamento con modalità che verranno comunicate in tempo utile agli studenti</w:t>
      </w:r>
      <w:r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77A52F49" w14:textId="7096FF1B" w:rsidR="00062048" w:rsidRPr="00872886" w:rsidRDefault="00872886" w:rsidP="00513ED3">
      <w:pPr>
        <w:pStyle w:val="Style5"/>
        <w:widowControl/>
        <w:spacing w:before="240" w:after="120" w:line="240" w:lineRule="auto"/>
        <w:ind w:right="-142"/>
        <w:mirrorIndents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7288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>ORARIO E LUOGO DI RICEVIMENTO DEGLI STUDENTI</w:t>
      </w:r>
    </w:p>
    <w:p w14:paraId="55342FC4" w14:textId="68C0EF73" w:rsidR="00062048" w:rsidRPr="00442958" w:rsidRDefault="00872886" w:rsidP="00437C29">
      <w:pPr>
        <w:pStyle w:val="Style2"/>
        <w:widowControl/>
        <w:spacing w:before="60" w:line="240" w:lineRule="auto"/>
        <w:ind w:right="-142"/>
        <w:mirrorIndents/>
        <w:jc w:val="both"/>
        <w:rPr>
          <w:rStyle w:val="FontStyle42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Prof.ssa Barbara Bertani</w:t>
      </w:r>
      <w:r w:rsidR="00D667C6" w:rsidRPr="00442958">
        <w:rPr>
          <w:rFonts w:ascii="Times New Roman" w:hAnsi="Times New Roman" w:cs="Times New Roman"/>
          <w:color w:val="000000"/>
          <w:sz w:val="20"/>
          <w:szCs w:val="20"/>
        </w:rPr>
        <w:t xml:space="preserve"> riceve dopo l’orario delle lezioni o su appuntamento</w:t>
      </w:r>
      <w:r w:rsidR="00437C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7C29" w:rsidRPr="007155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37C29" w:rsidRPr="00437C29">
        <w:rPr>
          <w:rFonts w:ascii="Times New Roman" w:hAnsi="Times New Roman" w:cs="Times New Roman"/>
          <w:sz w:val="20"/>
          <w:szCs w:val="20"/>
        </w:rPr>
        <w:t>barbara.bertani@unicatt.it</w:t>
      </w:r>
      <w:r w:rsidR="00437C29" w:rsidRPr="007155A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sectPr w:rsidR="00062048" w:rsidRPr="00442958" w:rsidSect="00442958">
      <w:headerReference w:type="default" r:id="rId7"/>
      <w:pgSz w:w="11905" w:h="16837"/>
      <w:pgMar w:top="3515" w:right="2608" w:bottom="3515" w:left="26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B962" w14:textId="77777777" w:rsidR="00C925C6" w:rsidRDefault="00C925C6">
      <w:r>
        <w:separator/>
      </w:r>
    </w:p>
  </w:endnote>
  <w:endnote w:type="continuationSeparator" w:id="0">
    <w:p w14:paraId="35738B86" w14:textId="77777777" w:rsidR="00C925C6" w:rsidRDefault="00C9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0AF8" w14:textId="77777777" w:rsidR="00C925C6" w:rsidRDefault="00C925C6">
      <w:r>
        <w:separator/>
      </w:r>
    </w:p>
  </w:footnote>
  <w:footnote w:type="continuationSeparator" w:id="0">
    <w:p w14:paraId="0AB38E54" w14:textId="77777777" w:rsidR="00C925C6" w:rsidRDefault="00C9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BC0F" w14:textId="17E024A2" w:rsidR="00062048" w:rsidRPr="00442958" w:rsidRDefault="00062048" w:rsidP="00442958">
    <w:pPr>
      <w:pStyle w:val="Intestazione"/>
      <w:rPr>
        <w:rStyle w:val="FontStyle4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443366"/>
    <w:lvl w:ilvl="0">
      <w:numFmt w:val="bullet"/>
      <w:lvlText w:val="*"/>
      <w:lvlJc w:val="left"/>
    </w:lvl>
  </w:abstractNum>
  <w:abstractNum w:abstractNumId="1" w15:restartNumberingAfterBreak="0">
    <w:nsid w:val="065E740C"/>
    <w:multiLevelType w:val="singleLevel"/>
    <w:tmpl w:val="5F189306"/>
    <w:lvl w:ilvl="0">
      <w:start w:val="5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" w15:restartNumberingAfterBreak="0">
    <w:nsid w:val="10DA20AF"/>
    <w:multiLevelType w:val="singleLevel"/>
    <w:tmpl w:val="34A60BD6"/>
    <w:lvl w:ilvl="0"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 w15:restartNumberingAfterBreak="0">
    <w:nsid w:val="133623F2"/>
    <w:multiLevelType w:val="singleLevel"/>
    <w:tmpl w:val="57966B34"/>
    <w:lvl w:ilvl="0">
      <w:start w:val="2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" w15:restartNumberingAfterBreak="0">
    <w:nsid w:val="138C0929"/>
    <w:multiLevelType w:val="singleLevel"/>
    <w:tmpl w:val="49640150"/>
    <w:lvl w:ilvl="0">
      <w:start w:val="1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 w15:restartNumberingAfterBreak="0">
    <w:nsid w:val="16A61AD9"/>
    <w:multiLevelType w:val="singleLevel"/>
    <w:tmpl w:val="5EB22D76"/>
    <w:lvl w:ilvl="0">
      <w:start w:val="3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17E27D0C"/>
    <w:multiLevelType w:val="singleLevel"/>
    <w:tmpl w:val="0B0E59EE"/>
    <w:lvl w:ilvl="0">
      <w:start w:val="3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" w15:restartNumberingAfterBreak="0">
    <w:nsid w:val="2B307EDF"/>
    <w:multiLevelType w:val="singleLevel"/>
    <w:tmpl w:val="F9E67FA4"/>
    <w:lvl w:ilvl="0">
      <w:start w:val="1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 w15:restartNumberingAfterBreak="0">
    <w:nsid w:val="2CF732ED"/>
    <w:multiLevelType w:val="singleLevel"/>
    <w:tmpl w:val="C59447E2"/>
    <w:lvl w:ilvl="0">
      <w:start w:val="4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9" w15:restartNumberingAfterBreak="0">
    <w:nsid w:val="362D2536"/>
    <w:multiLevelType w:val="singleLevel"/>
    <w:tmpl w:val="993AAFC4"/>
    <w:lvl w:ilvl="0">
      <w:start w:val="4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381C5045"/>
    <w:multiLevelType w:val="singleLevel"/>
    <w:tmpl w:val="79788724"/>
    <w:lvl w:ilvl="0"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 w15:restartNumberingAfterBreak="0">
    <w:nsid w:val="395E0C66"/>
    <w:multiLevelType w:val="singleLevel"/>
    <w:tmpl w:val="9C96A6B8"/>
    <w:lvl w:ilvl="0">
      <w:start w:val="3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2" w15:restartNumberingAfterBreak="0">
    <w:nsid w:val="3B9F158C"/>
    <w:multiLevelType w:val="singleLevel"/>
    <w:tmpl w:val="8996E7AA"/>
    <w:lvl w:ilvl="0">
      <w:start w:val="4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3" w15:restartNumberingAfterBreak="0">
    <w:nsid w:val="3D2A45C2"/>
    <w:multiLevelType w:val="singleLevel"/>
    <w:tmpl w:val="D8340236"/>
    <w:lvl w:ilvl="0">
      <w:start w:val="5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4F360486"/>
    <w:multiLevelType w:val="singleLevel"/>
    <w:tmpl w:val="53985DAC"/>
    <w:lvl w:ilvl="0">
      <w:start w:val="2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5" w15:restartNumberingAfterBreak="0">
    <w:nsid w:val="60B37D33"/>
    <w:multiLevelType w:val="singleLevel"/>
    <w:tmpl w:val="BCAA5326"/>
    <w:lvl w:ilvl="0">
      <w:start w:val="3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6" w15:restartNumberingAfterBreak="0">
    <w:nsid w:val="67836BFC"/>
    <w:multiLevelType w:val="singleLevel"/>
    <w:tmpl w:val="D424E038"/>
    <w:lvl w:ilvl="0">
      <w:start w:val="2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7" w15:restartNumberingAfterBreak="0">
    <w:nsid w:val="6B684C50"/>
    <w:multiLevelType w:val="singleLevel"/>
    <w:tmpl w:val="C258665A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8" w15:restartNumberingAfterBreak="0">
    <w:nsid w:val="73CD5516"/>
    <w:multiLevelType w:val="singleLevel"/>
    <w:tmpl w:val="F7AC40A0"/>
    <w:lvl w:ilvl="0">
      <w:start w:val="2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30"/>
        <w:lvlJc w:val="left"/>
        <w:rPr>
          <w:rFonts w:ascii="Arial" w:hAnsi="Arial" w:hint="default"/>
        </w:rPr>
      </w:lvl>
    </w:lvlOverride>
  </w:num>
  <w:num w:numId="2">
    <w:abstractNumId w:val="18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11"/>
  </w:num>
  <w:num w:numId="17">
    <w:abstractNumId w:val="12"/>
  </w:num>
  <w:num w:numId="18">
    <w:abstractNumId w:val="1"/>
  </w:num>
  <w:num w:numId="19">
    <w:abstractNumId w:val="0"/>
    <w:lvlOverride w:ilvl="0">
      <w:lvl w:ilvl="0">
        <w:numFmt w:val="bullet"/>
        <w:lvlText w:val="-"/>
        <w:legacy w:legacy="1" w:legacySpace="0" w:legacyIndent="720"/>
        <w:lvlJc w:val="left"/>
        <w:rPr>
          <w:rFonts w:ascii="Arial" w:hAnsi="Arial" w:hint="default"/>
        </w:rPr>
      </w:lvl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9E"/>
    <w:rsid w:val="000313AD"/>
    <w:rsid w:val="00062048"/>
    <w:rsid w:val="000708CE"/>
    <w:rsid w:val="00092E21"/>
    <w:rsid w:val="000C5F58"/>
    <w:rsid w:val="000D752D"/>
    <w:rsid w:val="000E27FE"/>
    <w:rsid w:val="001017D6"/>
    <w:rsid w:val="001455E7"/>
    <w:rsid w:val="00185034"/>
    <w:rsid w:val="001A6C10"/>
    <w:rsid w:val="001B7761"/>
    <w:rsid w:val="001F023F"/>
    <w:rsid w:val="002147EC"/>
    <w:rsid w:val="002179A5"/>
    <w:rsid w:val="00221C8B"/>
    <w:rsid w:val="002422BD"/>
    <w:rsid w:val="0026180A"/>
    <w:rsid w:val="002C444F"/>
    <w:rsid w:val="002F7FEF"/>
    <w:rsid w:val="00315ED1"/>
    <w:rsid w:val="0037715B"/>
    <w:rsid w:val="003E1077"/>
    <w:rsid w:val="00415EFA"/>
    <w:rsid w:val="00432AC3"/>
    <w:rsid w:val="00437C29"/>
    <w:rsid w:val="00442958"/>
    <w:rsid w:val="004962E3"/>
    <w:rsid w:val="004E2FF5"/>
    <w:rsid w:val="00503AD5"/>
    <w:rsid w:val="00513ED3"/>
    <w:rsid w:val="00534005"/>
    <w:rsid w:val="005E7A58"/>
    <w:rsid w:val="0068613F"/>
    <w:rsid w:val="006D12E8"/>
    <w:rsid w:val="00721EEE"/>
    <w:rsid w:val="007368D7"/>
    <w:rsid w:val="007A4B6D"/>
    <w:rsid w:val="00810A91"/>
    <w:rsid w:val="00853BC5"/>
    <w:rsid w:val="00872886"/>
    <w:rsid w:val="0087393A"/>
    <w:rsid w:val="00897CCD"/>
    <w:rsid w:val="008D4D9E"/>
    <w:rsid w:val="009108FB"/>
    <w:rsid w:val="009C677D"/>
    <w:rsid w:val="00AB3CE4"/>
    <w:rsid w:val="00C45E8B"/>
    <w:rsid w:val="00C75D9F"/>
    <w:rsid w:val="00C925C6"/>
    <w:rsid w:val="00CB0FE5"/>
    <w:rsid w:val="00D10842"/>
    <w:rsid w:val="00D4513F"/>
    <w:rsid w:val="00D667C6"/>
    <w:rsid w:val="00DD69D5"/>
    <w:rsid w:val="00DF17C9"/>
    <w:rsid w:val="00DF3A5F"/>
    <w:rsid w:val="00E047C3"/>
    <w:rsid w:val="00E453E7"/>
    <w:rsid w:val="00E643A1"/>
    <w:rsid w:val="00E8658A"/>
    <w:rsid w:val="00E87A0A"/>
    <w:rsid w:val="00ED79FC"/>
    <w:rsid w:val="00F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0C740"/>
  <w14:defaultImageDpi w14:val="0"/>
  <w15:docId w15:val="{2ED3914E-87AE-4A22-91A1-E920E1BA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jc w:val="both"/>
    </w:pPr>
  </w:style>
  <w:style w:type="paragraph" w:customStyle="1" w:styleId="Style2">
    <w:name w:val="Style2"/>
    <w:basedOn w:val="Normale"/>
    <w:uiPriority w:val="99"/>
    <w:pPr>
      <w:spacing w:line="317" w:lineRule="exact"/>
    </w:pPr>
  </w:style>
  <w:style w:type="paragraph" w:customStyle="1" w:styleId="Style3">
    <w:name w:val="Style3"/>
    <w:basedOn w:val="Normale"/>
    <w:uiPriority w:val="99"/>
    <w:pPr>
      <w:spacing w:line="298" w:lineRule="exact"/>
      <w:jc w:val="both"/>
    </w:pPr>
  </w:style>
  <w:style w:type="paragraph" w:customStyle="1" w:styleId="Style4">
    <w:name w:val="Style4"/>
    <w:basedOn w:val="Normale"/>
    <w:uiPriority w:val="99"/>
    <w:pPr>
      <w:spacing w:line="624" w:lineRule="exact"/>
    </w:pPr>
  </w:style>
  <w:style w:type="paragraph" w:customStyle="1" w:styleId="Style5">
    <w:name w:val="Style5"/>
    <w:basedOn w:val="Normale"/>
    <w:uiPriority w:val="99"/>
    <w:pPr>
      <w:spacing w:line="936" w:lineRule="exact"/>
    </w:pPr>
  </w:style>
  <w:style w:type="paragraph" w:customStyle="1" w:styleId="Style6">
    <w:name w:val="Style6"/>
    <w:basedOn w:val="Normale"/>
    <w:uiPriority w:val="99"/>
    <w:pPr>
      <w:spacing w:line="312" w:lineRule="exact"/>
    </w:pPr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  <w:pPr>
      <w:spacing w:line="192" w:lineRule="exact"/>
    </w:pPr>
  </w:style>
  <w:style w:type="paragraph" w:customStyle="1" w:styleId="Style10">
    <w:name w:val="Style10"/>
    <w:basedOn w:val="Normale"/>
    <w:uiPriority w:val="99"/>
    <w:pPr>
      <w:spacing w:line="240" w:lineRule="exact"/>
      <w:ind w:hanging="720"/>
      <w:jc w:val="both"/>
    </w:pPr>
  </w:style>
  <w:style w:type="paragraph" w:customStyle="1" w:styleId="Style11">
    <w:name w:val="Style11"/>
    <w:basedOn w:val="Normale"/>
    <w:uiPriority w:val="99"/>
    <w:pPr>
      <w:spacing w:line="288" w:lineRule="exact"/>
      <w:jc w:val="both"/>
    </w:pPr>
  </w:style>
  <w:style w:type="paragraph" w:customStyle="1" w:styleId="Style12">
    <w:name w:val="Style12"/>
    <w:basedOn w:val="Normale"/>
    <w:uiPriority w:val="99"/>
    <w:pPr>
      <w:spacing w:line="192" w:lineRule="exact"/>
    </w:pPr>
  </w:style>
  <w:style w:type="paragraph" w:customStyle="1" w:styleId="Style13">
    <w:name w:val="Style13"/>
    <w:basedOn w:val="Normale"/>
    <w:uiPriority w:val="99"/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  <w:pPr>
      <w:spacing w:line="240" w:lineRule="exact"/>
      <w:jc w:val="both"/>
    </w:pPr>
  </w:style>
  <w:style w:type="paragraph" w:customStyle="1" w:styleId="Style16">
    <w:name w:val="Style16"/>
    <w:basedOn w:val="Normale"/>
    <w:uiPriority w:val="99"/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  <w:pPr>
      <w:spacing w:line="192" w:lineRule="exact"/>
    </w:pPr>
  </w:style>
  <w:style w:type="paragraph" w:customStyle="1" w:styleId="Style19">
    <w:name w:val="Style19"/>
    <w:basedOn w:val="Normale"/>
    <w:uiPriority w:val="99"/>
    <w:pPr>
      <w:spacing w:line="192" w:lineRule="exact"/>
      <w:jc w:val="both"/>
    </w:pPr>
  </w:style>
  <w:style w:type="paragraph" w:customStyle="1" w:styleId="Style20">
    <w:name w:val="Style20"/>
    <w:basedOn w:val="Normale"/>
    <w:uiPriority w:val="99"/>
    <w:pPr>
      <w:spacing w:line="192" w:lineRule="exact"/>
      <w:ind w:firstLine="206"/>
    </w:pPr>
  </w:style>
  <w:style w:type="paragraph" w:customStyle="1" w:styleId="Style21">
    <w:name w:val="Style21"/>
    <w:basedOn w:val="Normale"/>
    <w:uiPriority w:val="99"/>
    <w:pPr>
      <w:spacing w:line="192" w:lineRule="exact"/>
    </w:pPr>
  </w:style>
  <w:style w:type="paragraph" w:customStyle="1" w:styleId="Style22">
    <w:name w:val="Style22"/>
    <w:basedOn w:val="Normale"/>
    <w:uiPriority w:val="99"/>
    <w:pPr>
      <w:spacing w:line="192" w:lineRule="exact"/>
      <w:jc w:val="both"/>
    </w:pPr>
  </w:style>
  <w:style w:type="paragraph" w:customStyle="1" w:styleId="Style23">
    <w:name w:val="Style23"/>
    <w:basedOn w:val="Normale"/>
    <w:uiPriority w:val="99"/>
    <w:pPr>
      <w:spacing w:line="192" w:lineRule="exact"/>
      <w:ind w:firstLine="154"/>
    </w:pPr>
  </w:style>
  <w:style w:type="paragraph" w:customStyle="1" w:styleId="Style24">
    <w:name w:val="Style24"/>
    <w:basedOn w:val="Normale"/>
    <w:uiPriority w:val="99"/>
    <w:pPr>
      <w:spacing w:line="192" w:lineRule="exact"/>
      <w:ind w:firstLine="480"/>
      <w:jc w:val="both"/>
    </w:pPr>
  </w:style>
  <w:style w:type="paragraph" w:customStyle="1" w:styleId="Style25">
    <w:name w:val="Style25"/>
    <w:basedOn w:val="Normale"/>
    <w:uiPriority w:val="99"/>
    <w:pPr>
      <w:spacing w:line="240" w:lineRule="exact"/>
    </w:pPr>
  </w:style>
  <w:style w:type="paragraph" w:customStyle="1" w:styleId="Style26">
    <w:name w:val="Style26"/>
    <w:basedOn w:val="Normale"/>
    <w:uiPriority w:val="99"/>
    <w:pPr>
      <w:spacing w:line="197" w:lineRule="exact"/>
      <w:ind w:hanging="355"/>
    </w:pPr>
  </w:style>
  <w:style w:type="paragraph" w:customStyle="1" w:styleId="Style27">
    <w:name w:val="Style27"/>
    <w:basedOn w:val="Normale"/>
    <w:uiPriority w:val="99"/>
    <w:pPr>
      <w:spacing w:line="192" w:lineRule="exact"/>
      <w:ind w:firstLine="269"/>
    </w:pPr>
  </w:style>
  <w:style w:type="character" w:customStyle="1" w:styleId="FontStyle29">
    <w:name w:val="Font Style29"/>
    <w:basedOn w:val="Carpredefinitoparagrafo"/>
    <w:uiPriority w:val="99"/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basedOn w:val="Carpredefinitoparagrafo"/>
    <w:uiPriority w:val="99"/>
    <w:rPr>
      <w:rFonts w:ascii="Arial" w:hAnsi="Arial" w:cs="Arial"/>
      <w:i/>
      <w:iCs/>
      <w:color w:val="000000"/>
      <w:sz w:val="24"/>
      <w:szCs w:val="24"/>
    </w:rPr>
  </w:style>
  <w:style w:type="character" w:customStyle="1" w:styleId="FontStyle31">
    <w:name w:val="Font Style31"/>
    <w:basedOn w:val="Carpredefinitoparagrafo"/>
    <w:uiPriority w:val="9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32">
    <w:name w:val="Font Style32"/>
    <w:basedOn w:val="Carpredefinitoparagrafo"/>
    <w:uiPriority w:val="99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FontStyle33">
    <w:name w:val="Font Style33"/>
    <w:basedOn w:val="Carpredefinitoparagrafo"/>
    <w:uiPriority w:val="99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4">
    <w:name w:val="Font Style34"/>
    <w:basedOn w:val="Carpredefinitoparagrafo"/>
    <w:uiPriority w:val="99"/>
    <w:rPr>
      <w:rFonts w:ascii="Arial" w:hAnsi="Arial" w:cs="Arial"/>
      <w:i/>
      <w:iCs/>
      <w:color w:val="000000"/>
      <w:sz w:val="26"/>
      <w:szCs w:val="26"/>
    </w:rPr>
  </w:style>
  <w:style w:type="character" w:customStyle="1" w:styleId="FontStyle35">
    <w:name w:val="Font Style35"/>
    <w:basedOn w:val="Carpredefinitoparagrafo"/>
    <w:uiPriority w:val="9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6">
    <w:name w:val="Font Style36"/>
    <w:basedOn w:val="Carpredefinitoparagrafo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Carpredefinitoparagrafo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38">
    <w:name w:val="Font Style38"/>
    <w:basedOn w:val="Carpredefinitoparagrafo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39">
    <w:name w:val="Font Style39"/>
    <w:basedOn w:val="Carpredefinitoparagrafo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40">
    <w:name w:val="Font Style40"/>
    <w:basedOn w:val="Carpredefinitoparagrafo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41">
    <w:name w:val="Font Style41"/>
    <w:basedOn w:val="Carpredefinitoparagrafo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42">
    <w:name w:val="Font Style42"/>
    <w:basedOn w:val="Carpredefinitoparagrafo"/>
    <w:uiPriority w:val="99"/>
    <w:rPr>
      <w:rFonts w:ascii="Arial" w:hAnsi="Arial" w:cs="Arial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9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958"/>
    <w:rPr>
      <w:rFonts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9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958"/>
    <w:rPr>
      <w:rFonts w:hAnsi="Arial" w:cs="Arial"/>
      <w:sz w:val="24"/>
      <w:szCs w:val="24"/>
    </w:rPr>
  </w:style>
  <w:style w:type="paragraph" w:customStyle="1" w:styleId="xmsonormal">
    <w:name w:val="x_msonormal"/>
    <w:basedOn w:val="Normale"/>
    <w:rsid w:val="00CB0F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Bertani</dc:creator>
  <cp:keywords/>
  <dc:description/>
  <cp:lastModifiedBy>Riva Elena (elena.riva)</cp:lastModifiedBy>
  <cp:revision>8</cp:revision>
  <cp:lastPrinted>2021-05-20T11:07:00Z</cp:lastPrinted>
  <dcterms:created xsi:type="dcterms:W3CDTF">2021-07-24T08:28:00Z</dcterms:created>
  <dcterms:modified xsi:type="dcterms:W3CDTF">2021-07-26T17:19:00Z</dcterms:modified>
</cp:coreProperties>
</file>