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AEF01" w14:textId="77777777" w:rsidR="001804C2" w:rsidRPr="006D6D68" w:rsidRDefault="00E513E2" w:rsidP="001C4C40">
      <w:pPr>
        <w:pStyle w:val="Titolo1"/>
        <w:spacing w:before="0"/>
        <w:ind w:left="0" w:firstLine="0"/>
        <w:contextualSpacing/>
        <w:rPr>
          <w:b/>
          <w:lang w:val="it-IT"/>
        </w:rPr>
      </w:pPr>
      <w:r w:rsidRPr="006D6D68">
        <w:rPr>
          <w:b/>
          <w:lang w:val="it-IT"/>
        </w:rPr>
        <w:t xml:space="preserve">-. </w:t>
      </w:r>
      <w:r w:rsidR="001804C2" w:rsidRPr="006D6D68">
        <w:rPr>
          <w:b/>
          <w:lang w:val="it-IT"/>
        </w:rPr>
        <w:t>Elementi di Diritto Civile e Penale della Famiglia e dei Minori</w:t>
      </w:r>
    </w:p>
    <w:p w14:paraId="4C3FE51C" w14:textId="77777777" w:rsidR="001804C2" w:rsidRPr="006D6D68" w:rsidRDefault="001804C2" w:rsidP="00FD2D25">
      <w:pPr>
        <w:pStyle w:val="Titolo2"/>
        <w:numPr>
          <w:ilvl w:val="0"/>
          <w:numId w:val="0"/>
        </w:numPr>
        <w:spacing w:before="120"/>
        <w:ind w:left="578" w:hanging="578"/>
        <w:contextualSpacing/>
        <w:rPr>
          <w:smallCaps/>
          <w:lang w:val="it-IT"/>
        </w:rPr>
      </w:pPr>
      <w:r w:rsidRPr="006D6D68">
        <w:rPr>
          <w:smallCaps/>
          <w:lang w:val="it-IT"/>
        </w:rPr>
        <w:t>Prof.</w:t>
      </w:r>
      <w:r w:rsidR="00E513E2" w:rsidRPr="006D6D68">
        <w:rPr>
          <w:smallCaps/>
          <w:lang w:val="it-IT"/>
        </w:rPr>
        <w:t>ssa</w:t>
      </w:r>
      <w:r w:rsidRPr="006D6D68">
        <w:rPr>
          <w:smallCaps/>
          <w:lang w:val="it-IT"/>
        </w:rPr>
        <w:t xml:space="preserve"> </w:t>
      </w:r>
      <w:r w:rsidR="00463351" w:rsidRPr="006D6D68">
        <w:rPr>
          <w:smallCaps/>
          <w:lang w:val="it-IT"/>
        </w:rPr>
        <w:t>Maria Angela Torrente</w:t>
      </w:r>
    </w:p>
    <w:p w14:paraId="4A4544A7" w14:textId="77777777" w:rsidR="001804C2" w:rsidRPr="006D6D68" w:rsidRDefault="006D6D68" w:rsidP="00D10278">
      <w:pPr>
        <w:spacing w:before="240" w:after="120" w:line="360" w:lineRule="auto"/>
        <w:contextualSpacing/>
        <w:rPr>
          <w:b/>
          <w:i/>
          <w:lang w:val="it-IT"/>
        </w:rPr>
      </w:pPr>
      <w:r w:rsidRPr="006D6D68">
        <w:rPr>
          <w:b/>
          <w:i/>
          <w:lang w:val="it-IT"/>
        </w:rPr>
        <w:t>OBIETTIVO DEL CORSO E RISULTATI DI APPRENDIMENTO ATTESI</w:t>
      </w:r>
    </w:p>
    <w:p w14:paraId="5E67A092" w14:textId="77777777" w:rsidR="00D10278" w:rsidRPr="006D6D68" w:rsidRDefault="001804C2">
      <w:pPr>
        <w:contextualSpacing/>
        <w:rPr>
          <w:lang w:val="it-IT"/>
        </w:rPr>
      </w:pPr>
      <w:r w:rsidRPr="006D6D68">
        <w:rPr>
          <w:lang w:val="it-IT"/>
        </w:rPr>
        <w:t xml:space="preserve">Il corso </w:t>
      </w:r>
      <w:r w:rsidR="00615C1F" w:rsidRPr="006D6D68">
        <w:rPr>
          <w:lang w:val="it-IT"/>
        </w:rPr>
        <w:t>intende</w:t>
      </w:r>
      <w:r w:rsidRPr="006D6D68">
        <w:rPr>
          <w:lang w:val="it-IT"/>
        </w:rPr>
        <w:t xml:space="preserve"> fornire agli studenti una conoscenza generale delle vigenti norme (internazionali, costituzionali, civili, penali, amministrative) dedicate al minorenne, al suo contesto familiare e al sistema di giustizia minorile. </w:t>
      </w:r>
    </w:p>
    <w:p w14:paraId="4887DC14" w14:textId="77777777" w:rsidR="00D10278" w:rsidRPr="006D6D68" w:rsidRDefault="001804C2">
      <w:pPr>
        <w:contextualSpacing/>
        <w:rPr>
          <w:lang w:val="it-IT"/>
        </w:rPr>
      </w:pPr>
      <w:r w:rsidRPr="006D6D68">
        <w:rPr>
          <w:lang w:val="it-IT"/>
        </w:rPr>
        <w:t xml:space="preserve">Le lezioni si propongono di affrontare i temi da una prospettiva critica, attenta anche all’apporto delle discipline socio-pedagogiche. Il diritto minorile viene presentato come ‘modello’ di cultura giuridica democratica e come interessante ‘laboratorio’ di novità esportabili </w:t>
      </w:r>
      <w:r w:rsidR="00D10278" w:rsidRPr="006D6D68">
        <w:rPr>
          <w:lang w:val="it-IT"/>
        </w:rPr>
        <w:t xml:space="preserve">(ed esportate) </w:t>
      </w:r>
      <w:r w:rsidRPr="006D6D68">
        <w:rPr>
          <w:lang w:val="it-IT"/>
        </w:rPr>
        <w:t xml:space="preserve">in altri settori dell’ordinamento. </w:t>
      </w:r>
    </w:p>
    <w:p w14:paraId="1F12B958" w14:textId="77777777" w:rsidR="001804C2" w:rsidRPr="006D6D68" w:rsidRDefault="001804C2">
      <w:pPr>
        <w:contextualSpacing/>
        <w:rPr>
          <w:lang w:val="it-IT"/>
        </w:rPr>
      </w:pPr>
      <w:r w:rsidRPr="006D6D68">
        <w:rPr>
          <w:lang w:val="it-IT"/>
        </w:rPr>
        <w:t>Il corso intende, infine, aprirsi alla realtà e all’esperienza sul campo attraverso lo studio di casi.</w:t>
      </w:r>
    </w:p>
    <w:p w14:paraId="2C5D22C9" w14:textId="77777777" w:rsidR="00373F2A" w:rsidRPr="006D6D68" w:rsidRDefault="00373F2A">
      <w:pPr>
        <w:contextualSpacing/>
        <w:rPr>
          <w:lang w:val="it-IT"/>
        </w:rPr>
      </w:pPr>
      <w:r w:rsidRPr="006D6D68">
        <w:rPr>
          <w:lang w:val="it-IT"/>
        </w:rPr>
        <w:t>Risultati di apprendimento attesi</w:t>
      </w:r>
      <w:r w:rsidR="0056706D" w:rsidRPr="006D6D68">
        <w:rPr>
          <w:lang w:val="it-IT"/>
        </w:rPr>
        <w:t>:</w:t>
      </w:r>
    </w:p>
    <w:p w14:paraId="0C0C4D3E" w14:textId="77777777" w:rsidR="00305607" w:rsidRPr="006D6D68" w:rsidRDefault="006D6D68" w:rsidP="0056706D">
      <w:pPr>
        <w:pStyle w:val="Paragrafoelenco"/>
        <w:tabs>
          <w:tab w:val="clear" w:pos="284"/>
          <w:tab w:val="left" w:pos="426"/>
        </w:tabs>
        <w:ind w:left="0"/>
        <w:rPr>
          <w:lang w:val="it-IT"/>
        </w:rPr>
      </w:pPr>
      <w:r>
        <w:rPr>
          <w:lang w:val="it-IT"/>
        </w:rPr>
        <w:t>- c</w:t>
      </w:r>
      <w:r w:rsidR="00373F2A" w:rsidRPr="006D6D68">
        <w:rPr>
          <w:lang w:val="it-IT"/>
        </w:rPr>
        <w:t>onoscenza del sistema normativo multilivello (nazionale, sovranazionale e internazionale) che costituisce lo statuto giuridico del minore di età e d</w:t>
      </w:r>
      <w:r w:rsidR="0056706D" w:rsidRPr="006D6D68">
        <w:rPr>
          <w:lang w:val="it-IT"/>
        </w:rPr>
        <w:t>elle</w:t>
      </w:r>
      <w:r w:rsidR="00373F2A" w:rsidRPr="006D6D68">
        <w:rPr>
          <w:lang w:val="it-IT"/>
        </w:rPr>
        <w:t xml:space="preserve"> procedure e strumenti di tutela del minore che versa in una situazione di disagio</w:t>
      </w:r>
      <w:r w:rsidR="0056706D" w:rsidRPr="006D6D68">
        <w:rPr>
          <w:lang w:val="it-IT"/>
        </w:rPr>
        <w:t>;</w:t>
      </w:r>
    </w:p>
    <w:p w14:paraId="4EFBFD4B" w14:textId="77777777" w:rsidR="0056706D" w:rsidRPr="006D6D68" w:rsidRDefault="006D6D68" w:rsidP="0056706D">
      <w:pPr>
        <w:tabs>
          <w:tab w:val="clear" w:pos="284"/>
          <w:tab w:val="left" w:pos="426"/>
        </w:tabs>
        <w:rPr>
          <w:lang w:val="it-IT"/>
        </w:rPr>
      </w:pPr>
      <w:r>
        <w:rPr>
          <w:lang w:val="it-IT"/>
        </w:rPr>
        <w:t>- c</w:t>
      </w:r>
      <w:r w:rsidR="0056706D" w:rsidRPr="006D6D68">
        <w:rPr>
          <w:lang w:val="it-IT"/>
        </w:rPr>
        <w:t xml:space="preserve">onoscenza degli istituti fondamentali del procedimento penale minorile e comprensione della </w:t>
      </w:r>
      <w:r w:rsidR="0056706D" w:rsidRPr="006D6D68">
        <w:rPr>
          <w:i/>
          <w:lang w:val="it-IT"/>
        </w:rPr>
        <w:t>ratio</w:t>
      </w:r>
      <w:r w:rsidR="0056706D" w:rsidRPr="006D6D68">
        <w:rPr>
          <w:lang w:val="it-IT"/>
        </w:rPr>
        <w:t xml:space="preserve"> ad essi sottesa;</w:t>
      </w:r>
    </w:p>
    <w:p w14:paraId="343101CF" w14:textId="77777777" w:rsidR="0056706D" w:rsidRPr="006D6D68" w:rsidRDefault="006D6D68" w:rsidP="0056706D">
      <w:pPr>
        <w:tabs>
          <w:tab w:val="clear" w:pos="284"/>
          <w:tab w:val="left" w:pos="0"/>
        </w:tabs>
        <w:rPr>
          <w:lang w:val="it-IT"/>
        </w:rPr>
      </w:pPr>
      <w:r>
        <w:rPr>
          <w:lang w:val="it-IT"/>
        </w:rPr>
        <w:t>- c</w:t>
      </w:r>
      <w:r w:rsidR="0056706D" w:rsidRPr="006D6D68">
        <w:rPr>
          <w:lang w:val="it-IT"/>
        </w:rPr>
        <w:t>apacità di inquadrare le diverse situazioni di disagio e/o devianza minorile e di individuare le norme giuridiche destinate a disciplinare specifiche fattispecie nonché l’autorità giudiziaria competente;</w:t>
      </w:r>
    </w:p>
    <w:p w14:paraId="571F3AB0" w14:textId="77777777" w:rsidR="0056706D" w:rsidRPr="006D6D68" w:rsidRDefault="006D6D68" w:rsidP="0056706D">
      <w:pPr>
        <w:tabs>
          <w:tab w:val="clear" w:pos="284"/>
          <w:tab w:val="left" w:pos="0"/>
        </w:tabs>
        <w:rPr>
          <w:lang w:val="it-IT"/>
        </w:rPr>
      </w:pPr>
      <w:r>
        <w:rPr>
          <w:lang w:val="it-IT"/>
        </w:rPr>
        <w:t>- c</w:t>
      </w:r>
      <w:r w:rsidR="0056706D" w:rsidRPr="006D6D68">
        <w:rPr>
          <w:lang w:val="it-IT"/>
        </w:rPr>
        <w:t>apacità di rielaborazione dei principi e delle regole oggetto di studio e capacità di applicazione di tali conoscenze alle fattispecie concrete;</w:t>
      </w:r>
    </w:p>
    <w:p w14:paraId="641B5FA1" w14:textId="77777777" w:rsidR="0056706D" w:rsidRPr="006D6D68" w:rsidRDefault="006D6D68" w:rsidP="0056706D">
      <w:pPr>
        <w:tabs>
          <w:tab w:val="clear" w:pos="284"/>
          <w:tab w:val="left" w:pos="426"/>
        </w:tabs>
        <w:ind w:left="426" w:hanging="426"/>
        <w:rPr>
          <w:lang w:val="it-IT"/>
        </w:rPr>
      </w:pPr>
      <w:r>
        <w:rPr>
          <w:lang w:val="it-IT"/>
        </w:rPr>
        <w:t>- u</w:t>
      </w:r>
      <w:r w:rsidR="0056706D" w:rsidRPr="006D6D68">
        <w:rPr>
          <w:lang w:val="it-IT"/>
        </w:rPr>
        <w:t>so di un linguaggio giuridico appropriato.</w:t>
      </w:r>
    </w:p>
    <w:p w14:paraId="0930A0B2" w14:textId="77777777" w:rsidR="00E513E2" w:rsidRPr="006D6D68" w:rsidRDefault="00E513E2" w:rsidP="00E513E2">
      <w:pPr>
        <w:spacing w:before="240" w:after="120"/>
        <w:rPr>
          <w:b/>
          <w:i/>
        </w:rPr>
      </w:pPr>
      <w:r w:rsidRPr="006D6D68">
        <w:rPr>
          <w:b/>
          <w:i/>
        </w:rPr>
        <w:t>PROGRAMMA DEL CORSO</w:t>
      </w:r>
    </w:p>
    <w:p w14:paraId="29919426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 xml:space="preserve">Il diritto minorile come modello di cultura </w:t>
      </w:r>
      <w:r w:rsidR="004F17C8" w:rsidRPr="006D6D68">
        <w:rPr>
          <w:lang w:val="it-IT"/>
        </w:rPr>
        <w:t>giuridica</w:t>
      </w:r>
      <w:r w:rsidRPr="006D6D68">
        <w:rPr>
          <w:lang w:val="it-IT"/>
        </w:rPr>
        <w:t>.</w:t>
      </w:r>
    </w:p>
    <w:p w14:paraId="50ED3438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Le fonti della legislazione minorile.</w:t>
      </w:r>
    </w:p>
    <w:p w14:paraId="36F92DF3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Lo statuto giuridico del minore.</w:t>
      </w:r>
    </w:p>
    <w:p w14:paraId="10648272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Il minore e la famiglia. Lo stato di figlio. La responsabilità genitoriale. Decadenza e limitazione della responsabilità genitoriale. Effetti della separazione personale dei genitori e del divorzio sui figli minorenni. Adozione. Affido del minore con difficoltà familiari.</w:t>
      </w:r>
    </w:p>
    <w:p w14:paraId="7AED079B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>Il minore e il diritto alla salute.</w:t>
      </w:r>
    </w:p>
    <w:p w14:paraId="7249CE5A" w14:textId="77777777" w:rsidR="004F17C8" w:rsidRPr="006D6D68" w:rsidRDefault="004F17C8" w:rsidP="004F17C8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lang w:val="it-IT"/>
        </w:rPr>
        <w:t xml:space="preserve">Il concepito e la tutela della vita prenatale. </w:t>
      </w:r>
    </w:p>
    <w:p w14:paraId="147E3514" w14:textId="77777777" w:rsidR="001804C2" w:rsidRPr="006D6D68" w:rsidRDefault="001804C2">
      <w:pPr>
        <w:numPr>
          <w:ilvl w:val="0"/>
          <w:numId w:val="2"/>
        </w:numPr>
        <w:ind w:left="284" w:hanging="284"/>
        <w:contextualSpacing/>
        <w:rPr>
          <w:iCs/>
          <w:lang w:val="it-IT"/>
        </w:rPr>
      </w:pPr>
      <w:r w:rsidRPr="006D6D68">
        <w:rPr>
          <w:lang w:val="it-IT"/>
        </w:rPr>
        <w:t>La tutela dei minori stranieri.</w:t>
      </w:r>
    </w:p>
    <w:p w14:paraId="48C706C6" w14:textId="77777777" w:rsidR="00615C1F" w:rsidRPr="006D6D68" w:rsidRDefault="001804C2" w:rsidP="004F17C8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iCs/>
          <w:lang w:val="it-IT"/>
        </w:rPr>
        <w:t>La giustizia penale per i minorenni</w:t>
      </w:r>
      <w:r w:rsidR="00615C1F" w:rsidRPr="006D6D68">
        <w:rPr>
          <w:iCs/>
          <w:lang w:val="it-IT"/>
        </w:rPr>
        <w:t>: i</w:t>
      </w:r>
      <w:r w:rsidR="004F17C8" w:rsidRPr="006D6D68">
        <w:rPr>
          <w:lang w:val="it-IT"/>
        </w:rPr>
        <w:t>l minore vittima di reato</w:t>
      </w:r>
      <w:r w:rsidR="00615C1F" w:rsidRPr="006D6D68">
        <w:rPr>
          <w:lang w:val="it-IT"/>
        </w:rPr>
        <w:t>; il minore autore di reato.</w:t>
      </w:r>
    </w:p>
    <w:p w14:paraId="165BB0D9" w14:textId="66300E61" w:rsidR="004F17C8" w:rsidRPr="006D6D68" w:rsidRDefault="001804C2" w:rsidP="004F17C8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iCs/>
          <w:lang w:val="it-IT"/>
        </w:rPr>
        <w:lastRenderedPageBreak/>
        <w:t>La vigente disciplina del processo penale a carico di imputati minorenni</w:t>
      </w:r>
      <w:r w:rsidR="00615C1F" w:rsidRPr="006D6D68">
        <w:rPr>
          <w:iCs/>
          <w:lang w:val="it-IT"/>
        </w:rPr>
        <w:t>:</w:t>
      </w:r>
      <w:r w:rsidRPr="006D6D68">
        <w:rPr>
          <w:iCs/>
          <w:lang w:val="it-IT"/>
        </w:rPr>
        <w:t xml:space="preserve"> </w:t>
      </w:r>
      <w:r w:rsidR="00615C1F" w:rsidRPr="006D6D68">
        <w:rPr>
          <w:iCs/>
          <w:lang w:val="it-IT"/>
        </w:rPr>
        <w:t>l</w:t>
      </w:r>
      <w:r w:rsidRPr="006D6D68">
        <w:rPr>
          <w:iCs/>
          <w:lang w:val="it-IT"/>
        </w:rPr>
        <w:t>a responsabilità penale del minore</w:t>
      </w:r>
      <w:r w:rsidR="00615C1F" w:rsidRPr="006D6D68">
        <w:rPr>
          <w:iCs/>
          <w:lang w:val="it-IT"/>
        </w:rPr>
        <w:t>; i</w:t>
      </w:r>
      <w:r w:rsidRPr="006D6D68">
        <w:rPr>
          <w:iCs/>
          <w:lang w:val="it-IT"/>
        </w:rPr>
        <w:t>l ruolo della magistratura minorile e dei servizi sociali</w:t>
      </w:r>
      <w:r w:rsidR="00615C1F" w:rsidRPr="006D6D68">
        <w:rPr>
          <w:iCs/>
          <w:lang w:val="it-IT"/>
        </w:rPr>
        <w:t>; l</w:t>
      </w:r>
      <w:r w:rsidRPr="006D6D68">
        <w:rPr>
          <w:iCs/>
          <w:lang w:val="it-IT"/>
        </w:rPr>
        <w:t>a difesa del minorenne</w:t>
      </w:r>
      <w:r w:rsidR="00615C1F" w:rsidRPr="006D6D68">
        <w:rPr>
          <w:iCs/>
          <w:lang w:val="it-IT"/>
        </w:rPr>
        <w:t>; l</w:t>
      </w:r>
      <w:r w:rsidRPr="006D6D68">
        <w:rPr>
          <w:iCs/>
          <w:lang w:val="it-IT"/>
        </w:rPr>
        <w:t>e misure di risposta al reato commesso dal minorenne</w:t>
      </w:r>
      <w:r w:rsidR="00CE5A47">
        <w:rPr>
          <w:iCs/>
          <w:lang w:val="it-IT"/>
        </w:rPr>
        <w:t>; l’esecuzione penale</w:t>
      </w:r>
      <w:r w:rsidR="00615C1F" w:rsidRPr="006D6D68">
        <w:rPr>
          <w:iCs/>
          <w:lang w:val="it-IT"/>
        </w:rPr>
        <w:t>.</w:t>
      </w:r>
      <w:r w:rsidR="004F17C8" w:rsidRPr="006D6D68">
        <w:rPr>
          <w:iCs/>
          <w:lang w:val="it-IT"/>
        </w:rPr>
        <w:t xml:space="preserve"> </w:t>
      </w:r>
    </w:p>
    <w:p w14:paraId="569C4348" w14:textId="77777777" w:rsidR="001C4C40" w:rsidRPr="006D6D68" w:rsidRDefault="004F17C8" w:rsidP="001C4C40">
      <w:pPr>
        <w:numPr>
          <w:ilvl w:val="0"/>
          <w:numId w:val="2"/>
        </w:numPr>
        <w:ind w:left="284" w:hanging="284"/>
        <w:contextualSpacing/>
        <w:rPr>
          <w:lang w:val="it-IT"/>
        </w:rPr>
      </w:pPr>
      <w:r w:rsidRPr="006D6D68">
        <w:rPr>
          <w:iCs/>
          <w:lang w:val="it-IT"/>
        </w:rPr>
        <w:t>La giustizia riparativa e la mediazione penale.</w:t>
      </w:r>
    </w:p>
    <w:p w14:paraId="43CE01D0" w14:textId="09EC523A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>BIBLIOGRAFIA</w:t>
      </w:r>
      <w:r w:rsidR="002E67CA">
        <w:rPr>
          <w:rStyle w:val="Rimandonotaapidipagina"/>
          <w:b/>
          <w:i/>
          <w:lang w:val="it-IT"/>
        </w:rPr>
        <w:footnoteReference w:id="1"/>
      </w:r>
    </w:p>
    <w:p w14:paraId="51286E8A" w14:textId="77777777" w:rsidR="006D6D68" w:rsidRDefault="0061621B" w:rsidP="0061621B">
      <w:pPr>
        <w:contextualSpacing/>
        <w:rPr>
          <w:lang w:val="it-IT"/>
        </w:rPr>
      </w:pPr>
      <w:r w:rsidRPr="006D6D68">
        <w:rPr>
          <w:lang w:val="it-IT"/>
        </w:rPr>
        <w:t>La preparazione dell’esame dovrà essere effettuata sui seguen</w:t>
      </w:r>
      <w:r w:rsidR="006D6D68">
        <w:rPr>
          <w:lang w:val="it-IT"/>
        </w:rPr>
        <w:t>ti capitoli del libro di testo:</w:t>
      </w:r>
    </w:p>
    <w:p w14:paraId="17258624" w14:textId="0F9277EC" w:rsidR="0061621B" w:rsidRPr="002E67CA" w:rsidRDefault="006D6D68" w:rsidP="002E67CA">
      <w:pPr>
        <w:spacing w:line="240" w:lineRule="auto"/>
        <w:rPr>
          <w:i/>
          <w:color w:val="0070C0"/>
          <w:sz w:val="16"/>
          <w:szCs w:val="16"/>
        </w:rPr>
      </w:pPr>
      <w:r w:rsidRPr="006D6D68">
        <w:rPr>
          <w:smallCaps/>
          <w:lang w:val="it-IT"/>
        </w:rPr>
        <w:t xml:space="preserve">A. </w:t>
      </w:r>
      <w:r w:rsidR="0061621B" w:rsidRPr="006D6D68">
        <w:rPr>
          <w:smallCaps/>
          <w:lang w:val="it-IT"/>
        </w:rPr>
        <w:t>C. Moro</w:t>
      </w:r>
      <w:r w:rsidR="0061621B" w:rsidRPr="006D6D68">
        <w:rPr>
          <w:lang w:val="it-IT"/>
        </w:rPr>
        <w:t xml:space="preserve">, </w:t>
      </w:r>
      <w:r w:rsidR="0061621B" w:rsidRPr="006D6D68">
        <w:rPr>
          <w:i/>
          <w:lang w:val="it-IT"/>
        </w:rPr>
        <w:t>Manuale di diritto minorile</w:t>
      </w:r>
      <w:r w:rsidR="0061621B" w:rsidRPr="006D6D68">
        <w:rPr>
          <w:lang w:val="it-IT"/>
        </w:rPr>
        <w:t xml:space="preserve">, a cura di </w:t>
      </w:r>
      <w:r w:rsidR="0061621B" w:rsidRPr="006D6D68">
        <w:rPr>
          <w:smallCaps/>
          <w:lang w:val="it-IT"/>
        </w:rPr>
        <w:t>M. Dossetti</w:t>
      </w:r>
      <w:r w:rsidR="0061621B" w:rsidRPr="006D6D68">
        <w:rPr>
          <w:lang w:val="it-IT"/>
        </w:rPr>
        <w:t xml:space="preserve"> et al., </w:t>
      </w:r>
      <w:r w:rsidR="00F30C01">
        <w:rPr>
          <w:lang w:val="it-IT"/>
        </w:rPr>
        <w:t xml:space="preserve">Zanichelli, </w:t>
      </w:r>
      <w:r w:rsidR="0061621B" w:rsidRPr="006D6D68">
        <w:rPr>
          <w:lang w:val="it-IT"/>
        </w:rPr>
        <w:t>Bologna, 201</w:t>
      </w:r>
      <w:r w:rsidR="00FA24AD" w:rsidRPr="006D6D68">
        <w:rPr>
          <w:lang w:val="it-IT"/>
        </w:rPr>
        <w:t>9</w:t>
      </w:r>
      <w:r w:rsidR="0061621B" w:rsidRPr="006D6D68">
        <w:rPr>
          <w:lang w:val="it-IT"/>
        </w:rPr>
        <w:t xml:space="preserve"> (o l</w:t>
      </w:r>
      <w:r>
        <w:rPr>
          <w:lang w:val="it-IT"/>
        </w:rPr>
        <w:t>’</w:t>
      </w:r>
      <w:r w:rsidR="0061621B" w:rsidRPr="006D6D68">
        <w:rPr>
          <w:lang w:val="it-IT"/>
        </w:rPr>
        <w:t>ultima edizione disponibile):</w:t>
      </w:r>
      <w:r w:rsidR="00230740">
        <w:rPr>
          <w:lang w:val="it-IT"/>
        </w:rPr>
        <w:t xml:space="preserve"> i</w:t>
      </w:r>
      <w:r w:rsidR="0061621B" w:rsidRPr="006D6D68">
        <w:rPr>
          <w:lang w:val="it-IT"/>
        </w:rPr>
        <w:t xml:space="preserve"> capitoli </w:t>
      </w:r>
      <w:r w:rsidR="00230740">
        <w:rPr>
          <w:lang w:val="it-IT"/>
        </w:rPr>
        <w:t xml:space="preserve">1 e 2, </w:t>
      </w:r>
      <w:r w:rsidR="0061621B" w:rsidRPr="006D6D68">
        <w:rPr>
          <w:lang w:val="it-IT"/>
        </w:rPr>
        <w:t>dal 5 all</w:t>
      </w:r>
      <w:r>
        <w:rPr>
          <w:lang w:val="it-IT"/>
        </w:rPr>
        <w:t>’</w:t>
      </w:r>
      <w:r w:rsidR="0061621B" w:rsidRPr="006D6D68">
        <w:rPr>
          <w:lang w:val="it-IT"/>
        </w:rPr>
        <w:t>11, dal 15 al 20; l</w:t>
      </w:r>
      <w:r>
        <w:rPr>
          <w:lang w:val="it-IT"/>
        </w:rPr>
        <w:t>’</w:t>
      </w:r>
      <w:r w:rsidR="0061621B" w:rsidRPr="006D6D68">
        <w:rPr>
          <w:lang w:val="it-IT"/>
        </w:rPr>
        <w:t xml:space="preserve">esame sarà inoltre condotto sulla base delle lezioni e dei materiali didattici indicati dalla docente durante il corso e resi disponibili attraverso la piattaforma </w:t>
      </w:r>
      <w:proofErr w:type="spellStart"/>
      <w:r w:rsidR="0061621B" w:rsidRPr="006D6D68">
        <w:rPr>
          <w:lang w:val="it-IT"/>
        </w:rPr>
        <w:t>Blackboard</w:t>
      </w:r>
      <w:proofErr w:type="spellEnd"/>
      <w:r w:rsidR="0061621B" w:rsidRPr="006D6D68">
        <w:rPr>
          <w:lang w:val="it-IT"/>
        </w:rPr>
        <w:t>.</w:t>
      </w:r>
      <w:r w:rsidR="002E67CA" w:rsidRPr="002E67CA">
        <w:rPr>
          <w:i/>
          <w:color w:val="0070C0"/>
          <w:sz w:val="16"/>
          <w:szCs w:val="16"/>
          <w:lang w:val="it-IT"/>
        </w:rPr>
        <w:t xml:space="preserve"> </w:t>
      </w:r>
      <w:hyperlink r:id="rId8" w:history="1">
        <w:proofErr w:type="spellStart"/>
        <w:r w:rsidR="002E67CA" w:rsidRPr="002E67CA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2E67CA" w:rsidRPr="002E67CA">
          <w:rPr>
            <w:rStyle w:val="Collegamentoipertestuale"/>
            <w:i/>
            <w:sz w:val="16"/>
            <w:szCs w:val="16"/>
          </w:rPr>
          <w:t xml:space="preserve"> da VP</w:t>
        </w:r>
      </w:hyperlink>
    </w:p>
    <w:p w14:paraId="1597DD09" w14:textId="77777777" w:rsidR="001804C2" w:rsidRPr="006D6D68" w:rsidRDefault="00B832AA" w:rsidP="00C01371">
      <w:pPr>
        <w:contextualSpacing/>
        <w:rPr>
          <w:lang w:val="it-IT"/>
        </w:rPr>
      </w:pPr>
      <w:r w:rsidRPr="006D6D68">
        <w:rPr>
          <w:lang w:val="it-IT"/>
        </w:rPr>
        <w:t>G</w:t>
      </w:r>
      <w:r w:rsidR="005F7800" w:rsidRPr="006D6D68">
        <w:rPr>
          <w:lang w:val="it-IT"/>
        </w:rPr>
        <w:t>li studenti</w:t>
      </w:r>
      <w:r w:rsidR="007A6145" w:rsidRPr="006D6D68">
        <w:rPr>
          <w:lang w:val="it-IT"/>
        </w:rPr>
        <w:t xml:space="preserve"> dovranno</w:t>
      </w:r>
      <w:r w:rsidR="001804C2" w:rsidRPr="006D6D68">
        <w:rPr>
          <w:lang w:val="it-IT"/>
        </w:rPr>
        <w:t xml:space="preserve"> </w:t>
      </w:r>
      <w:r w:rsidR="005F7800" w:rsidRPr="006D6D68">
        <w:rPr>
          <w:lang w:val="it-IT"/>
        </w:rPr>
        <w:t xml:space="preserve">inoltre </w:t>
      </w:r>
      <w:r w:rsidR="00AB41FD" w:rsidRPr="006D6D68">
        <w:rPr>
          <w:lang w:val="it-IT"/>
        </w:rPr>
        <w:t>preparare la seguente</w:t>
      </w:r>
      <w:r w:rsidR="001804C2" w:rsidRPr="006D6D68">
        <w:rPr>
          <w:lang w:val="it-IT"/>
        </w:rPr>
        <w:t xml:space="preserve"> lettur</w:t>
      </w:r>
      <w:r w:rsidR="00AB41FD" w:rsidRPr="006D6D68">
        <w:rPr>
          <w:lang w:val="it-IT"/>
        </w:rPr>
        <w:t>a</w:t>
      </w:r>
      <w:r w:rsidR="001804C2" w:rsidRPr="006D6D68">
        <w:rPr>
          <w:lang w:val="it-IT"/>
        </w:rPr>
        <w:t xml:space="preserve"> d</w:t>
      </w:r>
      <w:r w:rsidR="00AB41FD" w:rsidRPr="006D6D68">
        <w:rPr>
          <w:lang w:val="it-IT"/>
        </w:rPr>
        <w:t xml:space="preserve">i </w:t>
      </w:r>
      <w:r w:rsidR="001804C2" w:rsidRPr="006D6D68">
        <w:rPr>
          <w:lang w:val="it-IT"/>
        </w:rPr>
        <w:t>approfondimento:</w:t>
      </w:r>
    </w:p>
    <w:p w14:paraId="7E076075" w14:textId="010F5940" w:rsidR="001804C2" w:rsidRPr="002E67CA" w:rsidRDefault="001804C2" w:rsidP="002E67CA">
      <w:pPr>
        <w:spacing w:line="240" w:lineRule="auto"/>
        <w:rPr>
          <w:i/>
          <w:color w:val="0070C0"/>
          <w:sz w:val="16"/>
          <w:szCs w:val="16"/>
        </w:rPr>
      </w:pPr>
      <w:r w:rsidRPr="006D6D68">
        <w:rPr>
          <w:smallCaps/>
          <w:lang w:val="it-IT"/>
        </w:rPr>
        <w:t>C</w:t>
      </w:r>
      <w:r w:rsidR="006D6D68">
        <w:rPr>
          <w:smallCaps/>
          <w:lang w:val="it-IT"/>
        </w:rPr>
        <w:t>.</w:t>
      </w:r>
      <w:r w:rsidRPr="006D6D68">
        <w:rPr>
          <w:smallCaps/>
          <w:lang w:val="it-IT"/>
        </w:rPr>
        <w:t xml:space="preserve"> Mazzucato</w:t>
      </w:r>
      <w:r w:rsidRPr="006D6D68">
        <w:rPr>
          <w:lang w:val="it-IT"/>
        </w:rPr>
        <w:t xml:space="preserve">, </w:t>
      </w:r>
      <w:r w:rsidR="007A6145" w:rsidRPr="006D6D68">
        <w:rPr>
          <w:i/>
          <w:lang w:val="it-IT"/>
        </w:rPr>
        <w:t>Verso una giustizia dialogico-educativa: il modello minorile</w:t>
      </w:r>
      <w:r w:rsidR="007A6145" w:rsidRPr="006D6D68">
        <w:rPr>
          <w:lang w:val="it-IT"/>
        </w:rPr>
        <w:t xml:space="preserve">, in Id., </w:t>
      </w:r>
      <w:r w:rsidRPr="006D6D68">
        <w:rPr>
          <w:i/>
          <w:lang w:val="it-IT"/>
        </w:rPr>
        <w:t>Consenso alle norme e prevenzione dei reati: studi sul sistema sanzionatorio penale</w:t>
      </w:r>
      <w:r w:rsidRPr="006D6D68">
        <w:rPr>
          <w:lang w:val="it-IT"/>
        </w:rPr>
        <w:t>, Aracne, Roma</w:t>
      </w:r>
      <w:r w:rsidR="006D6D68">
        <w:rPr>
          <w:lang w:val="it-IT"/>
        </w:rPr>
        <w:t>,</w:t>
      </w:r>
      <w:r w:rsidRPr="006D6D68">
        <w:rPr>
          <w:lang w:val="it-IT"/>
        </w:rPr>
        <w:t xml:space="preserve"> 2005, capitolo </w:t>
      </w:r>
      <w:r w:rsidR="007A6145" w:rsidRPr="006D6D68">
        <w:rPr>
          <w:lang w:val="it-IT"/>
        </w:rPr>
        <w:t>III, pp. 207-268</w:t>
      </w:r>
      <w:r w:rsidR="00AB41FD" w:rsidRPr="006D6D68">
        <w:rPr>
          <w:lang w:val="it-IT"/>
        </w:rPr>
        <w:t>.</w:t>
      </w:r>
      <w:r w:rsidR="002E67CA" w:rsidRPr="002E67CA">
        <w:rPr>
          <w:i/>
          <w:color w:val="0070C0"/>
          <w:sz w:val="16"/>
          <w:szCs w:val="16"/>
          <w:lang w:val="it-IT"/>
        </w:rPr>
        <w:t xml:space="preserve"> </w:t>
      </w:r>
    </w:p>
    <w:p w14:paraId="7C0C5F90" w14:textId="77777777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>DIDATTICA DEL CORSO</w:t>
      </w:r>
    </w:p>
    <w:p w14:paraId="01BB0948" w14:textId="77777777" w:rsidR="001804C2" w:rsidRPr="006D6D68" w:rsidRDefault="001804C2" w:rsidP="001C4C40">
      <w:pPr>
        <w:pStyle w:val="Testo2"/>
        <w:ind w:firstLine="0"/>
        <w:contextualSpacing/>
        <w:rPr>
          <w:i/>
          <w:iCs/>
          <w:lang w:val="it-IT"/>
        </w:rPr>
      </w:pPr>
      <w:r w:rsidRPr="006D6D68">
        <w:rPr>
          <w:lang w:val="it-IT"/>
        </w:rPr>
        <w:t>Lezioni frontali e partecipate in aula</w:t>
      </w:r>
      <w:r w:rsidR="00FA24AD" w:rsidRPr="006D6D68">
        <w:rPr>
          <w:lang w:val="it-IT"/>
        </w:rPr>
        <w:t xml:space="preserve"> </w:t>
      </w:r>
      <w:r w:rsidR="008E4193" w:rsidRPr="006D6D68">
        <w:rPr>
          <w:lang w:val="it-IT"/>
        </w:rPr>
        <w:t>(</w:t>
      </w:r>
      <w:r w:rsidR="00FA24AD" w:rsidRPr="006D6D68">
        <w:rPr>
          <w:lang w:val="it-IT"/>
        </w:rPr>
        <w:t>sia fisica che vir</w:t>
      </w:r>
      <w:r w:rsidR="008E4193" w:rsidRPr="006D6D68">
        <w:rPr>
          <w:lang w:val="it-IT"/>
        </w:rPr>
        <w:t>t</w:t>
      </w:r>
      <w:r w:rsidR="00FA24AD" w:rsidRPr="006D6D68">
        <w:rPr>
          <w:lang w:val="it-IT"/>
        </w:rPr>
        <w:t>uale</w:t>
      </w:r>
      <w:r w:rsidR="008E4193" w:rsidRPr="006D6D68">
        <w:rPr>
          <w:lang w:val="it-IT"/>
        </w:rPr>
        <w:t>)</w:t>
      </w:r>
      <w:r w:rsidR="00FA24AD" w:rsidRPr="006D6D68">
        <w:rPr>
          <w:lang w:val="it-IT"/>
        </w:rPr>
        <w:t>,</w:t>
      </w:r>
      <w:r w:rsidRPr="006D6D68">
        <w:rPr>
          <w:lang w:val="it-IT"/>
        </w:rPr>
        <w:t xml:space="preserve"> studio di casi.</w:t>
      </w:r>
    </w:p>
    <w:p w14:paraId="7F5FCD45" w14:textId="77777777" w:rsidR="001804C2" w:rsidRPr="006D6D68" w:rsidRDefault="001804C2" w:rsidP="001C4C40">
      <w:pPr>
        <w:pStyle w:val="Testo2"/>
        <w:ind w:firstLine="0"/>
        <w:contextualSpacing/>
        <w:rPr>
          <w:b/>
          <w:i/>
          <w:lang w:val="it-IT"/>
        </w:rPr>
      </w:pPr>
      <w:r w:rsidRPr="006D6D68">
        <w:rPr>
          <w:lang w:val="it-IT"/>
        </w:rPr>
        <w:t>La diversificazione degli argomenti rende particolarmente importante la frequenza assidua delle lezioni.</w:t>
      </w:r>
    </w:p>
    <w:p w14:paraId="1952C02A" w14:textId="77777777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 xml:space="preserve">METODO E CRITERI DI VALUTAZIONE </w:t>
      </w:r>
    </w:p>
    <w:p w14:paraId="16A2CBA0" w14:textId="77777777" w:rsidR="001804C2" w:rsidRPr="00BE1455" w:rsidRDefault="00D559E1" w:rsidP="00C01371">
      <w:pPr>
        <w:contextualSpacing/>
        <w:rPr>
          <w:lang w:val="it-IT"/>
        </w:rPr>
      </w:pPr>
      <w:r w:rsidRPr="00BE1455">
        <w:rPr>
          <w:lang w:val="it-IT"/>
        </w:rPr>
        <w:t xml:space="preserve">L’esame è orale. </w:t>
      </w:r>
      <w:r w:rsidR="004F78F9" w:rsidRPr="00BE1455">
        <w:rPr>
          <w:lang w:val="it-IT"/>
        </w:rPr>
        <w:t>Nel colloquio sar</w:t>
      </w:r>
      <w:r w:rsidR="001804C2" w:rsidRPr="00BE1455">
        <w:rPr>
          <w:lang w:val="it-IT"/>
        </w:rPr>
        <w:t xml:space="preserve">anno verificate l’acquisizione delle nozioni </w:t>
      </w:r>
      <w:r w:rsidR="005F7800" w:rsidRPr="00BE1455">
        <w:rPr>
          <w:lang w:val="it-IT"/>
        </w:rPr>
        <w:t xml:space="preserve">giuridiche </w:t>
      </w:r>
      <w:r w:rsidR="001804C2" w:rsidRPr="00BE1455">
        <w:rPr>
          <w:lang w:val="it-IT"/>
        </w:rPr>
        <w:t xml:space="preserve">indispensabili e la comprensione critica dei problemi, anche con riferimento allo studio di eventuali materiali didattici integrativi (letture, ecc.). </w:t>
      </w:r>
    </w:p>
    <w:p w14:paraId="7E6A6DB9" w14:textId="77777777" w:rsidR="001804C2" w:rsidRPr="006D6D68" w:rsidRDefault="00BC415D" w:rsidP="00C01371">
      <w:pPr>
        <w:contextualSpacing/>
        <w:rPr>
          <w:lang w:val="it-IT"/>
        </w:rPr>
      </w:pPr>
      <w:r w:rsidRPr="00BE1455">
        <w:rPr>
          <w:lang w:val="it-IT"/>
        </w:rPr>
        <w:t>Ogni studente sarà</w:t>
      </w:r>
      <w:r w:rsidR="001804C2" w:rsidRPr="00BE1455">
        <w:rPr>
          <w:lang w:val="it-IT"/>
        </w:rPr>
        <w:t xml:space="preserve"> chiamat</w:t>
      </w:r>
      <w:r w:rsidRPr="00BE1455">
        <w:rPr>
          <w:lang w:val="it-IT"/>
        </w:rPr>
        <w:t>o</w:t>
      </w:r>
      <w:r w:rsidR="001804C2" w:rsidRPr="00BE1455">
        <w:rPr>
          <w:lang w:val="it-IT"/>
        </w:rPr>
        <w:t xml:space="preserve"> ad argom</w:t>
      </w:r>
      <w:r w:rsidRPr="00BE1455">
        <w:rPr>
          <w:lang w:val="it-IT"/>
        </w:rPr>
        <w:t>entare il tema sottoposto alla sua</w:t>
      </w:r>
      <w:r w:rsidR="001804C2" w:rsidRPr="00BE1455">
        <w:rPr>
          <w:lang w:val="it-IT"/>
        </w:rPr>
        <w:t xml:space="preserve"> attenzione in modo completo</w:t>
      </w:r>
      <w:r w:rsidRPr="00BE1455">
        <w:rPr>
          <w:lang w:val="it-IT"/>
        </w:rPr>
        <w:t>, coerente e chiaro;</w:t>
      </w:r>
      <w:r w:rsidR="001804C2" w:rsidRPr="00BE1455">
        <w:rPr>
          <w:lang w:val="it-IT"/>
        </w:rPr>
        <w:t xml:space="preserve"> dovrà dimostrare la conoscenza degli istituti giuridici di base</w:t>
      </w:r>
      <w:r w:rsidR="00ED6161" w:rsidRPr="00BE1455">
        <w:rPr>
          <w:lang w:val="it-IT"/>
        </w:rPr>
        <w:t xml:space="preserve"> e</w:t>
      </w:r>
      <w:r w:rsidR="001804C2" w:rsidRPr="00BE1455">
        <w:rPr>
          <w:lang w:val="it-IT"/>
        </w:rPr>
        <w:t xml:space="preserve"> della loro applicazione</w:t>
      </w:r>
      <w:r w:rsidR="00ED6161" w:rsidRPr="00BE1455">
        <w:rPr>
          <w:lang w:val="it-IT"/>
        </w:rPr>
        <w:t>; dovrà altresì dimostrare di sapersi orientare tra i temi e le questioni “trasversali”</w:t>
      </w:r>
      <w:r w:rsidR="001804C2" w:rsidRPr="00BE1455">
        <w:rPr>
          <w:lang w:val="it-IT"/>
        </w:rPr>
        <w:t xml:space="preserve"> </w:t>
      </w:r>
      <w:r w:rsidR="00ED6161" w:rsidRPr="00BE1455">
        <w:rPr>
          <w:lang w:val="it-IT"/>
        </w:rPr>
        <w:t xml:space="preserve">inerenti </w:t>
      </w:r>
      <w:proofErr w:type="gramStart"/>
      <w:r w:rsidR="00ED6161" w:rsidRPr="00BE1455">
        <w:rPr>
          <w:lang w:val="it-IT"/>
        </w:rPr>
        <w:t>la</w:t>
      </w:r>
      <w:proofErr w:type="gramEnd"/>
      <w:r w:rsidR="00ED6161" w:rsidRPr="00BE1455">
        <w:rPr>
          <w:lang w:val="it-IT"/>
        </w:rPr>
        <w:t xml:space="preserve"> materia.</w:t>
      </w:r>
    </w:p>
    <w:p w14:paraId="54003FAD" w14:textId="77777777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 xml:space="preserve">AVVERTENZE E PREREQUISITI </w:t>
      </w:r>
    </w:p>
    <w:p w14:paraId="2897B839" w14:textId="77777777" w:rsidR="00D10278" w:rsidRPr="006D6D68" w:rsidRDefault="00D10278" w:rsidP="00D10278">
      <w:pPr>
        <w:pStyle w:val="Testo2"/>
        <w:ind w:firstLine="0"/>
        <w:contextualSpacing/>
        <w:rPr>
          <w:lang w:val="it-IT"/>
        </w:rPr>
      </w:pPr>
      <w:r w:rsidRPr="006D6D68">
        <w:rPr>
          <w:lang w:val="it-IT"/>
        </w:rPr>
        <w:t>Non sono indispensabili previe conoscenze giuridiche.</w:t>
      </w:r>
    </w:p>
    <w:p w14:paraId="5F833D85" w14:textId="77777777" w:rsidR="00D10278" w:rsidRPr="006D6D68" w:rsidRDefault="001804C2" w:rsidP="00D10278">
      <w:pPr>
        <w:pStyle w:val="Testo2"/>
        <w:ind w:firstLine="0"/>
        <w:contextualSpacing/>
        <w:rPr>
          <w:i/>
          <w:lang w:val="it-IT"/>
        </w:rPr>
      </w:pPr>
      <w:r w:rsidRPr="006D6D68">
        <w:rPr>
          <w:lang w:val="it-IT"/>
        </w:rPr>
        <w:lastRenderedPageBreak/>
        <w:t xml:space="preserve">Gli studenti sono invitati a consultare costantemente gli aggiornamenti degli avvisi </w:t>
      </w:r>
      <w:r w:rsidRPr="006D6D68">
        <w:rPr>
          <w:i/>
          <w:lang w:val="it-IT"/>
        </w:rPr>
        <w:t xml:space="preserve">on line </w:t>
      </w:r>
      <w:r w:rsidRPr="006D6D68">
        <w:rPr>
          <w:lang w:val="it-IT"/>
        </w:rPr>
        <w:t>nella pagina web della docente</w:t>
      </w:r>
      <w:r w:rsidRPr="006D6D68">
        <w:rPr>
          <w:i/>
          <w:lang w:val="it-IT"/>
        </w:rPr>
        <w:t>.</w:t>
      </w:r>
    </w:p>
    <w:p w14:paraId="48DBF6DA" w14:textId="77777777" w:rsidR="007A1BFA" w:rsidRPr="006D6D68" w:rsidRDefault="007A1BFA" w:rsidP="007A1BFA">
      <w:pPr>
        <w:rPr>
          <w:lang w:val="it-IT"/>
        </w:rPr>
      </w:pPr>
    </w:p>
    <w:p w14:paraId="3999D360" w14:textId="77777777" w:rsidR="00E513E2" w:rsidRPr="006D6D68" w:rsidRDefault="00E513E2" w:rsidP="00E513E2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color w:val="201F1E"/>
          <w:sz w:val="20"/>
          <w:szCs w:val="20"/>
        </w:rPr>
      </w:pPr>
      <w:r w:rsidRPr="006D6D68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6D6D68"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5D4EDCF8" w14:textId="77777777" w:rsidR="00E513E2" w:rsidRPr="006D6D68" w:rsidRDefault="00E513E2" w:rsidP="00E513E2">
      <w:pPr>
        <w:spacing w:before="240" w:after="120"/>
        <w:rPr>
          <w:b/>
          <w:i/>
          <w:lang w:val="it-IT"/>
        </w:rPr>
      </w:pPr>
      <w:r w:rsidRPr="006D6D68">
        <w:rPr>
          <w:b/>
          <w:i/>
          <w:lang w:val="it-IT"/>
        </w:rPr>
        <w:t>ORARIO E LUOGO DI RICEVIMENTO DEGLI STUDENTI</w:t>
      </w:r>
    </w:p>
    <w:p w14:paraId="358000CB" w14:textId="77777777" w:rsidR="0037778E" w:rsidRPr="006D6D68" w:rsidRDefault="0037778E" w:rsidP="00E513E2">
      <w:pPr>
        <w:tabs>
          <w:tab w:val="clear" w:pos="284"/>
        </w:tabs>
        <w:suppressAutoHyphens w:val="0"/>
        <w:spacing w:line="240" w:lineRule="auto"/>
        <w:jc w:val="left"/>
        <w:textAlignment w:val="baseline"/>
        <w:rPr>
          <w:lang w:val="it-IT"/>
        </w:rPr>
      </w:pPr>
      <w:r w:rsidRPr="006D6D68">
        <w:rPr>
          <w:lang w:val="it-IT"/>
        </w:rPr>
        <w:t>La docente riceve gli studenti nel suo ufficio di Piacenza, su appuntamento</w:t>
      </w:r>
      <w:r w:rsidR="00E513E2" w:rsidRPr="006D6D68">
        <w:rPr>
          <w:lang w:val="it-IT"/>
        </w:rPr>
        <w:t xml:space="preserve"> (</w:t>
      </w:r>
      <w:r w:rsidR="00E513E2" w:rsidRPr="006D6D68">
        <w:rPr>
          <w:bdr w:val="none" w:sz="0" w:space="0" w:color="auto" w:frame="1"/>
          <w:lang w:val="it-IT" w:eastAsia="it-IT"/>
        </w:rPr>
        <w:t>mariaangela.torrente1@unicatt.it),</w:t>
      </w:r>
      <w:r w:rsidRPr="006D6D68">
        <w:rPr>
          <w:lang w:val="it-IT"/>
        </w:rPr>
        <w:t xml:space="preserve"> nei giorni in cui tiene lezione.</w:t>
      </w:r>
    </w:p>
    <w:sectPr w:rsidR="0037778E" w:rsidRPr="006D6D68" w:rsidSect="006D6D68">
      <w:pgSz w:w="11906" w:h="16838"/>
      <w:pgMar w:top="3515" w:right="2608" w:bottom="3515" w:left="2608" w:header="720" w:footer="720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D236" w14:textId="77777777" w:rsidR="00450958" w:rsidRDefault="00450958" w:rsidP="002E67CA">
      <w:pPr>
        <w:spacing w:line="240" w:lineRule="auto"/>
      </w:pPr>
      <w:r>
        <w:separator/>
      </w:r>
    </w:p>
  </w:endnote>
  <w:endnote w:type="continuationSeparator" w:id="0">
    <w:p w14:paraId="37F6F9DC" w14:textId="77777777" w:rsidR="00450958" w:rsidRDefault="00450958" w:rsidP="002E6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4D9C" w14:textId="77777777" w:rsidR="00450958" w:rsidRDefault="00450958" w:rsidP="002E67CA">
      <w:pPr>
        <w:spacing w:line="240" w:lineRule="auto"/>
      </w:pPr>
      <w:r>
        <w:separator/>
      </w:r>
    </w:p>
  </w:footnote>
  <w:footnote w:type="continuationSeparator" w:id="0">
    <w:p w14:paraId="72D17AB8" w14:textId="77777777" w:rsidR="00450958" w:rsidRDefault="00450958" w:rsidP="002E67CA">
      <w:pPr>
        <w:spacing w:line="240" w:lineRule="auto"/>
      </w:pPr>
      <w:r>
        <w:continuationSeparator/>
      </w:r>
    </w:p>
  </w:footnote>
  <w:footnote w:id="1">
    <w:p w14:paraId="05080531" w14:textId="77777777" w:rsidR="002E67CA" w:rsidRPr="002E67CA" w:rsidRDefault="002E67CA" w:rsidP="002E67CA">
      <w:pPr>
        <w:spacing w:line="240" w:lineRule="auto"/>
        <w:rPr>
          <w:sz w:val="16"/>
          <w:szCs w:val="16"/>
          <w:lang w:val="it-IT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footnoteRef/>
      </w:r>
      <w:r w:rsidRPr="002E67CA">
        <w:rPr>
          <w:lang w:val="it-IT"/>
        </w:rPr>
        <w:t xml:space="preserve"> </w:t>
      </w:r>
      <w:r w:rsidRPr="002E67CA">
        <w:rPr>
          <w:sz w:val="16"/>
          <w:szCs w:val="16"/>
          <w:lang w:val="it-IT"/>
        </w:rPr>
        <w:t xml:space="preserve">I testi indicati nella bibliografia sono acquistabili presso le librerie di Ateneo; è possibile acquistarli anche presso altri rivenditori. </w:t>
      </w:r>
    </w:p>
    <w:p w14:paraId="4A1B32E4" w14:textId="31C0B019" w:rsidR="002E67CA" w:rsidRPr="002E67CA" w:rsidRDefault="002E67CA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88E134E"/>
    <w:multiLevelType w:val="multilevel"/>
    <w:tmpl w:val="88FA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EA8122C"/>
    <w:multiLevelType w:val="hybridMultilevel"/>
    <w:tmpl w:val="9F80668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03502"/>
    <w:multiLevelType w:val="hybridMultilevel"/>
    <w:tmpl w:val="78DE4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785640">
    <w:abstractNumId w:val="0"/>
  </w:num>
  <w:num w:numId="2" w16cid:durableId="1328366872">
    <w:abstractNumId w:val="1"/>
  </w:num>
  <w:num w:numId="3" w16cid:durableId="2070614967">
    <w:abstractNumId w:val="2"/>
  </w:num>
  <w:num w:numId="4" w16cid:durableId="1521772793">
    <w:abstractNumId w:val="5"/>
  </w:num>
  <w:num w:numId="5" w16cid:durableId="1271815076">
    <w:abstractNumId w:val="3"/>
  </w:num>
  <w:num w:numId="6" w16cid:durableId="1128934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3E"/>
    <w:rsid w:val="00011FA9"/>
    <w:rsid w:val="00053DF5"/>
    <w:rsid w:val="00150FC6"/>
    <w:rsid w:val="0016634E"/>
    <w:rsid w:val="001804C2"/>
    <w:rsid w:val="001C4C40"/>
    <w:rsid w:val="00230740"/>
    <w:rsid w:val="002A718E"/>
    <w:rsid w:val="002B3673"/>
    <w:rsid w:val="002E67CA"/>
    <w:rsid w:val="00305607"/>
    <w:rsid w:val="00346BDF"/>
    <w:rsid w:val="00373F2A"/>
    <w:rsid w:val="0037778E"/>
    <w:rsid w:val="0040413E"/>
    <w:rsid w:val="00441E67"/>
    <w:rsid w:val="00450958"/>
    <w:rsid w:val="00463351"/>
    <w:rsid w:val="004F17C8"/>
    <w:rsid w:val="004F78F9"/>
    <w:rsid w:val="00510401"/>
    <w:rsid w:val="0056706D"/>
    <w:rsid w:val="005B3158"/>
    <w:rsid w:val="005F6F39"/>
    <w:rsid w:val="005F7800"/>
    <w:rsid w:val="00615C1F"/>
    <w:rsid w:val="0061621B"/>
    <w:rsid w:val="006836B2"/>
    <w:rsid w:val="006D6D68"/>
    <w:rsid w:val="00724917"/>
    <w:rsid w:val="007A1BFA"/>
    <w:rsid w:val="007A6145"/>
    <w:rsid w:val="007F36CD"/>
    <w:rsid w:val="008E4193"/>
    <w:rsid w:val="00980823"/>
    <w:rsid w:val="00A603D0"/>
    <w:rsid w:val="00AB234A"/>
    <w:rsid w:val="00AB41FD"/>
    <w:rsid w:val="00B65809"/>
    <w:rsid w:val="00B832AA"/>
    <w:rsid w:val="00BC415D"/>
    <w:rsid w:val="00BE1455"/>
    <w:rsid w:val="00C01371"/>
    <w:rsid w:val="00C3460E"/>
    <w:rsid w:val="00C54F1A"/>
    <w:rsid w:val="00C95885"/>
    <w:rsid w:val="00CE5A47"/>
    <w:rsid w:val="00D10278"/>
    <w:rsid w:val="00D559E1"/>
    <w:rsid w:val="00D61DA6"/>
    <w:rsid w:val="00DA726F"/>
    <w:rsid w:val="00DB0F58"/>
    <w:rsid w:val="00DD39CE"/>
    <w:rsid w:val="00E513E2"/>
    <w:rsid w:val="00EC7CC6"/>
    <w:rsid w:val="00ED6161"/>
    <w:rsid w:val="00F30C01"/>
    <w:rsid w:val="00FA24AD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9F73EC"/>
  <w15:docId w15:val="{5DD9B3FD-540A-4E6E-BDC9-43704B59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4917"/>
    <w:pPr>
      <w:tabs>
        <w:tab w:val="left" w:pos="284"/>
      </w:tabs>
      <w:suppressAutoHyphens/>
      <w:spacing w:line="240" w:lineRule="exact"/>
      <w:jc w:val="both"/>
    </w:pPr>
    <w:rPr>
      <w:lang w:val="en-US" w:eastAsia="en-US"/>
    </w:rPr>
  </w:style>
  <w:style w:type="paragraph" w:styleId="Titolo1">
    <w:name w:val="heading 1"/>
    <w:next w:val="Corpotesto"/>
    <w:qFormat/>
    <w:rsid w:val="00724917"/>
    <w:pPr>
      <w:widowControl w:val="0"/>
      <w:numPr>
        <w:numId w:val="1"/>
      </w:numPr>
      <w:suppressAutoHyphens/>
      <w:spacing w:before="480"/>
      <w:outlineLvl w:val="0"/>
    </w:pPr>
    <w:rPr>
      <w:lang w:val="en-US" w:eastAsia="en-US"/>
    </w:rPr>
  </w:style>
  <w:style w:type="paragraph" w:styleId="Titolo2">
    <w:name w:val="heading 2"/>
    <w:next w:val="Corpotesto"/>
    <w:qFormat/>
    <w:rsid w:val="00724917"/>
    <w:pPr>
      <w:widowControl w:val="0"/>
      <w:numPr>
        <w:ilvl w:val="1"/>
        <w:numId w:val="1"/>
      </w:numPr>
      <w:suppressAutoHyphens/>
      <w:outlineLvl w:val="1"/>
    </w:pPr>
    <w:rPr>
      <w:lang w:val="en-US" w:eastAsia="en-US"/>
    </w:rPr>
  </w:style>
  <w:style w:type="paragraph" w:styleId="Titolo3">
    <w:name w:val="heading 3"/>
    <w:next w:val="Corpotesto"/>
    <w:qFormat/>
    <w:rsid w:val="00724917"/>
    <w:pPr>
      <w:widowControl w:val="0"/>
      <w:numPr>
        <w:ilvl w:val="2"/>
        <w:numId w:val="1"/>
      </w:numPr>
      <w:suppressAutoHyphens/>
      <w:outlineLvl w:val="2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4917"/>
  </w:style>
  <w:style w:type="character" w:customStyle="1" w:styleId="WW8Num1z1">
    <w:name w:val="WW8Num1z1"/>
    <w:rsid w:val="00724917"/>
  </w:style>
  <w:style w:type="character" w:customStyle="1" w:styleId="WW8Num1z2">
    <w:name w:val="WW8Num1z2"/>
    <w:rsid w:val="00724917"/>
  </w:style>
  <w:style w:type="character" w:customStyle="1" w:styleId="WW8Num1z3">
    <w:name w:val="WW8Num1z3"/>
    <w:rsid w:val="00724917"/>
  </w:style>
  <w:style w:type="character" w:customStyle="1" w:styleId="WW8Num1z4">
    <w:name w:val="WW8Num1z4"/>
    <w:rsid w:val="00724917"/>
  </w:style>
  <w:style w:type="character" w:customStyle="1" w:styleId="WW8Num1z5">
    <w:name w:val="WW8Num1z5"/>
    <w:rsid w:val="00724917"/>
  </w:style>
  <w:style w:type="character" w:customStyle="1" w:styleId="WW8Num1z6">
    <w:name w:val="WW8Num1z6"/>
    <w:rsid w:val="00724917"/>
  </w:style>
  <w:style w:type="character" w:customStyle="1" w:styleId="WW8Num1z7">
    <w:name w:val="WW8Num1z7"/>
    <w:rsid w:val="00724917"/>
  </w:style>
  <w:style w:type="character" w:customStyle="1" w:styleId="WW8Num1z8">
    <w:name w:val="WW8Num1z8"/>
    <w:rsid w:val="00724917"/>
  </w:style>
  <w:style w:type="character" w:customStyle="1" w:styleId="WW8Num2z0">
    <w:name w:val="WW8Num2z0"/>
    <w:rsid w:val="00724917"/>
  </w:style>
  <w:style w:type="character" w:customStyle="1" w:styleId="WW8Num2z1">
    <w:name w:val="WW8Num2z1"/>
    <w:rsid w:val="00724917"/>
    <w:rPr>
      <w:rFonts w:ascii="Courier New" w:hAnsi="Courier New" w:cs="Courier New"/>
    </w:rPr>
  </w:style>
  <w:style w:type="character" w:customStyle="1" w:styleId="WW8Num2z2">
    <w:name w:val="WW8Num2z2"/>
    <w:rsid w:val="00724917"/>
    <w:rPr>
      <w:rFonts w:ascii="Wingdings" w:hAnsi="Wingdings" w:cs="Wingdings"/>
    </w:rPr>
  </w:style>
  <w:style w:type="character" w:customStyle="1" w:styleId="WW8Num2z3">
    <w:name w:val="WW8Num2z3"/>
    <w:rsid w:val="00724917"/>
    <w:rPr>
      <w:rFonts w:ascii="Symbol" w:hAnsi="Symbol" w:cs="Symbol"/>
    </w:rPr>
  </w:style>
  <w:style w:type="character" w:customStyle="1" w:styleId="Carpredefinitoparagrafo1">
    <w:name w:val="Car. predefinito paragrafo1"/>
    <w:rsid w:val="00724917"/>
  </w:style>
  <w:style w:type="character" w:customStyle="1" w:styleId="ListLabel1">
    <w:name w:val="ListLabel 1"/>
    <w:rsid w:val="00724917"/>
    <w:rPr>
      <w:rFonts w:eastAsia="Times New Roman" w:cs="Arial"/>
    </w:rPr>
  </w:style>
  <w:style w:type="character" w:customStyle="1" w:styleId="ListLabel2">
    <w:name w:val="ListLabel 2"/>
    <w:rsid w:val="00724917"/>
    <w:rPr>
      <w:rFonts w:cs="Courier New"/>
    </w:rPr>
  </w:style>
  <w:style w:type="character" w:customStyle="1" w:styleId="ListLabel3">
    <w:name w:val="ListLabel 3"/>
    <w:rsid w:val="00724917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"/>
    <w:rsid w:val="00724917"/>
  </w:style>
  <w:style w:type="character" w:customStyle="1" w:styleId="ListLabel4">
    <w:name w:val="ListLabel 4"/>
    <w:rsid w:val="00724917"/>
    <w:rPr>
      <w:rFonts w:cs="Courier New"/>
      <w:sz w:val="18"/>
      <w:szCs w:val="18"/>
    </w:rPr>
  </w:style>
  <w:style w:type="character" w:customStyle="1" w:styleId="ListLabel5">
    <w:name w:val="ListLabel 5"/>
    <w:rsid w:val="00724917"/>
    <w:rPr>
      <w:rFonts w:cs="Courier New"/>
    </w:rPr>
  </w:style>
  <w:style w:type="character" w:customStyle="1" w:styleId="ListLabel6">
    <w:name w:val="ListLabel 6"/>
    <w:rsid w:val="00724917"/>
    <w:rPr>
      <w:rFonts w:cs="Wingdings"/>
    </w:rPr>
  </w:style>
  <w:style w:type="character" w:customStyle="1" w:styleId="ListLabel7">
    <w:name w:val="ListLabel 7"/>
    <w:rsid w:val="00724917"/>
    <w:rPr>
      <w:rFonts w:cs="Symbol"/>
    </w:rPr>
  </w:style>
  <w:style w:type="paragraph" w:customStyle="1" w:styleId="Intestazione2">
    <w:name w:val="Intestazione2"/>
    <w:basedOn w:val="Normale"/>
    <w:next w:val="Corpotesto"/>
    <w:rsid w:val="00724917"/>
    <w:pPr>
      <w:keepNext/>
      <w:spacing w:before="240" w:after="120"/>
    </w:pPr>
  </w:style>
  <w:style w:type="paragraph" w:styleId="Corpotesto">
    <w:name w:val="Body Text"/>
    <w:basedOn w:val="Normale"/>
    <w:rsid w:val="00724917"/>
    <w:pPr>
      <w:spacing w:after="120"/>
    </w:pPr>
  </w:style>
  <w:style w:type="paragraph" w:styleId="Elenco">
    <w:name w:val="List"/>
    <w:basedOn w:val="Corpotesto"/>
    <w:rsid w:val="00724917"/>
  </w:style>
  <w:style w:type="paragraph" w:customStyle="1" w:styleId="Didascalia2">
    <w:name w:val="Didascalia2"/>
    <w:basedOn w:val="Normale"/>
    <w:rsid w:val="00724917"/>
    <w:pPr>
      <w:suppressLineNumbers/>
      <w:spacing w:before="120" w:after="120"/>
    </w:pPr>
  </w:style>
  <w:style w:type="paragraph" w:customStyle="1" w:styleId="Indice">
    <w:name w:val="Indice"/>
    <w:basedOn w:val="Normale"/>
    <w:rsid w:val="00724917"/>
    <w:pPr>
      <w:suppressLineNumbers/>
    </w:pPr>
  </w:style>
  <w:style w:type="paragraph" w:customStyle="1" w:styleId="Intestazione1">
    <w:name w:val="Intestazione1"/>
    <w:basedOn w:val="Normale"/>
    <w:rsid w:val="00724917"/>
    <w:pPr>
      <w:keepNext/>
      <w:spacing w:before="240" w:after="120"/>
    </w:pPr>
  </w:style>
  <w:style w:type="paragraph" w:customStyle="1" w:styleId="Didascalia1">
    <w:name w:val="Didascalia1"/>
    <w:basedOn w:val="Normale"/>
    <w:rsid w:val="00724917"/>
    <w:pPr>
      <w:suppressLineNumbers/>
      <w:spacing w:before="120" w:after="120"/>
    </w:pPr>
  </w:style>
  <w:style w:type="paragraph" w:styleId="Intestazione">
    <w:name w:val="header"/>
    <w:basedOn w:val="Normale"/>
    <w:rsid w:val="00724917"/>
    <w:pPr>
      <w:suppressLineNumbers/>
      <w:tabs>
        <w:tab w:val="clear" w:pos="284"/>
        <w:tab w:val="center" w:pos="4819"/>
        <w:tab w:val="right" w:pos="9638"/>
      </w:tabs>
      <w:spacing w:line="100" w:lineRule="atLeast"/>
      <w:jc w:val="center"/>
    </w:pPr>
    <w:rPr>
      <w:rFonts w:ascii="Garamond" w:hAnsi="Garamond" w:cs="Garamond"/>
      <w:smallCaps/>
    </w:rPr>
  </w:style>
  <w:style w:type="paragraph" w:customStyle="1" w:styleId="Testo1">
    <w:name w:val="Testo 1"/>
    <w:rsid w:val="00724917"/>
    <w:pPr>
      <w:suppressAutoHyphens/>
      <w:spacing w:line="220" w:lineRule="exact"/>
      <w:ind w:left="284" w:hanging="284"/>
      <w:jc w:val="both"/>
    </w:pPr>
    <w:rPr>
      <w:lang w:val="en-US" w:eastAsia="en-US"/>
    </w:rPr>
  </w:style>
  <w:style w:type="paragraph" w:customStyle="1" w:styleId="Testo2">
    <w:name w:val="Testo 2"/>
    <w:rsid w:val="00724917"/>
    <w:pPr>
      <w:suppressAutoHyphens/>
      <w:spacing w:line="220" w:lineRule="exact"/>
      <w:ind w:firstLine="284"/>
      <w:jc w:val="both"/>
    </w:pPr>
    <w:rPr>
      <w:lang w:val="en-US" w:eastAsia="en-US"/>
    </w:rPr>
  </w:style>
  <w:style w:type="paragraph" w:styleId="Testofumetto">
    <w:name w:val="Balloon Text"/>
    <w:basedOn w:val="Normale"/>
    <w:rsid w:val="00724917"/>
    <w:pPr>
      <w:spacing w:line="100" w:lineRule="atLeast"/>
    </w:pPr>
  </w:style>
  <w:style w:type="paragraph" w:customStyle="1" w:styleId="Elencoacolori-Colore11">
    <w:name w:val="Elenco a colori - Colore 11"/>
    <w:basedOn w:val="Normale"/>
    <w:qFormat/>
    <w:rsid w:val="00724917"/>
    <w:pPr>
      <w:ind w:left="720"/>
    </w:pPr>
  </w:style>
  <w:style w:type="paragraph" w:styleId="Paragrafoelenco">
    <w:name w:val="List Paragraph"/>
    <w:basedOn w:val="Normale"/>
    <w:uiPriority w:val="72"/>
    <w:qFormat/>
    <w:rsid w:val="00373F2A"/>
    <w:pPr>
      <w:ind w:left="720"/>
      <w:contextualSpacing/>
    </w:pPr>
  </w:style>
  <w:style w:type="paragraph" w:customStyle="1" w:styleId="xmsonormal">
    <w:name w:val="x_msonormal"/>
    <w:basedOn w:val="Normale"/>
    <w:rsid w:val="00E513E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u w:color="000000"/>
      <w:lang w:val="it-IT" w:eastAsia="it-IT"/>
    </w:rPr>
  </w:style>
  <w:style w:type="character" w:customStyle="1" w:styleId="contentline-564">
    <w:name w:val="contentline-564"/>
    <w:basedOn w:val="Carpredefinitoparagrafo"/>
    <w:rsid w:val="00E513E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67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67CA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67C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E6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redo-carlo-moro/manuale-di-diritto-minorile-9788808820365-68986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AEBC-1955-45F2-86FC-7357B2C9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Maria Angela Torrente</cp:lastModifiedBy>
  <cp:revision>2</cp:revision>
  <cp:lastPrinted>2016-05-04T18:56:00Z</cp:lastPrinted>
  <dcterms:created xsi:type="dcterms:W3CDTF">2022-04-29T10:34:00Z</dcterms:created>
  <dcterms:modified xsi:type="dcterms:W3CDTF">2022-04-29T10:34:00Z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Cattolica del Sacro Cuore - Piacenza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