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378B" w14:textId="3C961E58" w:rsidR="00C47244" w:rsidRPr="00C5554B" w:rsidRDefault="006D2AC2" w:rsidP="00C47244">
      <w:pPr>
        <w:pStyle w:val="Titolo1"/>
        <w:rPr>
          <w:rFonts w:ascii="Times New Roman" w:hAnsi="Times New Roman"/>
          <w:lang w:val="en-US"/>
        </w:rPr>
      </w:pPr>
      <w:r w:rsidRPr="00C5554B">
        <w:rPr>
          <w:rFonts w:ascii="Times New Roman" w:hAnsi="Times New Roman"/>
          <w:lang w:val="en-US"/>
        </w:rPr>
        <w:t xml:space="preserve">Sustainability Management </w:t>
      </w:r>
    </w:p>
    <w:p w14:paraId="12609C87" w14:textId="34875552" w:rsidR="00C47244" w:rsidRPr="00C5554B" w:rsidRDefault="008645C8" w:rsidP="00C47244">
      <w:pPr>
        <w:pStyle w:val="Titolo2"/>
        <w:rPr>
          <w:rFonts w:ascii="Times New Roman" w:hAnsi="Times New Roman"/>
          <w:sz w:val="20"/>
          <w:lang w:val="en-US"/>
        </w:rPr>
      </w:pPr>
      <w:r w:rsidRPr="00C5554B">
        <w:rPr>
          <w:rFonts w:ascii="Times New Roman" w:hAnsi="Times New Roman"/>
          <w:sz w:val="20"/>
          <w:lang w:val="en-US"/>
        </w:rPr>
        <w:t xml:space="preserve">Prof. </w:t>
      </w:r>
      <w:r w:rsidR="00B6155F">
        <w:rPr>
          <w:rFonts w:ascii="Times New Roman" w:hAnsi="Times New Roman"/>
          <w:sz w:val="20"/>
          <w:lang w:val="en-US"/>
        </w:rPr>
        <w:t>Marcela Ciubotaru</w:t>
      </w:r>
    </w:p>
    <w:p w14:paraId="1F619008" w14:textId="4E914E44" w:rsidR="00C47244" w:rsidRPr="00C5554B" w:rsidRDefault="00CA20CE" w:rsidP="00C47244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COURSE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>AIMS</w:t>
      </w:r>
      <w:r w:rsidR="006534E2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AND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INTENDED </w:t>
      </w:r>
      <w:r w:rsidR="006534E2" w:rsidRPr="00C5554B">
        <w:rPr>
          <w:rFonts w:ascii="Times New Roman" w:hAnsi="Times New Roman"/>
          <w:b/>
          <w:i/>
          <w:sz w:val="18"/>
          <w:szCs w:val="18"/>
          <w:lang w:val="en-US"/>
        </w:rPr>
        <w:t>LEARNING OUTCOMES</w:t>
      </w:r>
    </w:p>
    <w:p w14:paraId="7CDF4417" w14:textId="5F78A595" w:rsidR="00CA20CE" w:rsidRPr="00C5554B" w:rsidRDefault="00CA20CE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The concept of sustainabi</w:t>
      </w:r>
      <w:r w:rsidR="00071416" w:rsidRPr="00C5554B">
        <w:rPr>
          <w:rFonts w:ascii="Times New Roman" w:hAnsi="Times New Roman"/>
          <w:sz w:val="18"/>
          <w:szCs w:val="18"/>
          <w:lang w:val="en-US"/>
        </w:rPr>
        <w:t xml:space="preserve">lity is linked to the idea of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a social and economic development that will meet the needs of the present without compromising the opportunities of future generations. To meet this challenge, over the past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ten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years, a wide range of actions and initiatives have been developed on the basis of the so-called triple bottom line (tbl). The tbl focuses on the ability of a company to achieve good results in terms of economic development, limiting their effects on the environment and contribution to social development. This capability enables companies to orient </w:t>
      </w:r>
      <w:r w:rsidR="00071416" w:rsidRPr="00C5554B">
        <w:rPr>
          <w:rFonts w:ascii="Times New Roman" w:hAnsi="Times New Roman"/>
          <w:sz w:val="18"/>
          <w:szCs w:val="18"/>
          <w:lang w:val="en-US"/>
        </w:rPr>
        <w:t>their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strategy not only towards the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profits’ </w:t>
      </w:r>
      <w:r w:rsidRPr="00C5554B">
        <w:rPr>
          <w:rFonts w:ascii="Times New Roman" w:hAnsi="Times New Roman"/>
          <w:sz w:val="18"/>
          <w:szCs w:val="18"/>
          <w:lang w:val="en-US"/>
        </w:rPr>
        <w:t>maximization but also to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 a wider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social responsibility. The challenges of sustainability and social innovation lead companies to collaborate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in order to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contribute to the improvement of social, ecological and economic equilibrium.</w:t>
      </w:r>
    </w:p>
    <w:p w14:paraId="1C44279C" w14:textId="4E33965C" w:rsidR="00CA20CE" w:rsidRPr="00C5554B" w:rsidRDefault="00CA20CE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Corporate sustainability is therefore a management approach that can simultaneously create value for shareholders and for the community, turning the issue of protection of scarce and non-renewable resources of the planet into an opportunity for efficiency and competitive advantage.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The course o</w:t>
      </w:r>
      <w:r w:rsidRPr="00C5554B">
        <w:rPr>
          <w:rFonts w:ascii="Times New Roman" w:hAnsi="Times New Roman"/>
          <w:sz w:val="18"/>
          <w:szCs w:val="18"/>
          <w:lang w:val="en-US"/>
        </w:rPr>
        <w:t>bjective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consist precisely in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developing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this managerial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attitude and increasing expertise about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best practices in pl</w:t>
      </w:r>
      <w:r w:rsidR="00B826A3" w:rsidRPr="00C5554B">
        <w:rPr>
          <w:rFonts w:ascii="Times New Roman" w:hAnsi="Times New Roman"/>
          <w:sz w:val="18"/>
          <w:szCs w:val="18"/>
          <w:lang w:val="en-US"/>
        </w:rPr>
        <w:t>ace at the global level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. The lessons focus alternately on theoretical frameworks, case studies</w:t>
      </w:r>
      <w:r w:rsidR="0066501B">
        <w:rPr>
          <w:rFonts w:ascii="Times New Roman" w:hAnsi="Times New Roman"/>
          <w:sz w:val="18"/>
          <w:szCs w:val="18"/>
          <w:lang w:val="en-US"/>
        </w:rPr>
        <w:t xml:space="preserve"> and</w:t>
      </w:r>
      <w:r w:rsidR="00164BB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relevant practices</w:t>
      </w:r>
      <w:r w:rsidRP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47B097C8" w14:textId="6831FB25" w:rsidR="00916EBF" w:rsidRPr="00C5554B" w:rsidRDefault="00916EBF" w:rsidP="00916EBF">
      <w:p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In terms of skill-objectives at the end of the course the student should demonstrate to:</w:t>
      </w:r>
    </w:p>
    <w:p w14:paraId="7EDA61C6" w14:textId="4D3B64E2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Develop a wide knowledge about trends and practices in sustainability management;</w:t>
      </w:r>
    </w:p>
    <w:p w14:paraId="6AF61C25" w14:textId="05F58983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Understand the main issues and consequences related to sustainability in a critical way and </w:t>
      </w:r>
      <w:r w:rsidR="000955DE" w:rsidRPr="00C5554B">
        <w:rPr>
          <w:rFonts w:ascii="Times New Roman" w:hAnsi="Times New Roman"/>
          <w:sz w:val="18"/>
          <w:szCs w:val="18"/>
          <w:lang w:val="en-US"/>
        </w:rPr>
        <w:t xml:space="preserve">contribute to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transfer these concepts into business strategy, management and reporting; </w:t>
      </w:r>
    </w:p>
    <w:p w14:paraId="37AF18D5" w14:textId="1A51F7C0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Be able to discuss the conditions for implementing sustainability both at strategic and operational level;</w:t>
      </w:r>
    </w:p>
    <w:p w14:paraId="2C6B98D1" w14:textId="42307E03" w:rsidR="000955DE" w:rsidRPr="00C5554B" w:rsidRDefault="000955DE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Apply its knowledge and understanding, and </w:t>
      </w:r>
      <w:r w:rsidR="00B6155F" w:rsidRPr="00C5554B">
        <w:rPr>
          <w:rFonts w:ascii="Times New Roman" w:hAnsi="Times New Roman"/>
          <w:sz w:val="18"/>
          <w:szCs w:val="18"/>
          <w:lang w:val="en-US"/>
        </w:rPr>
        <w:t>problem-solving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abilities in sustainability management related issues;</w:t>
      </w:r>
    </w:p>
    <w:p w14:paraId="63CA78BA" w14:textId="1D8CC0BA" w:rsidR="006534E2" w:rsidRPr="00C5554B" w:rsidRDefault="000955DE" w:rsidP="00897681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Communicate in effective way how a company is pursuing and promoting sustainability inside and outside the organization.</w:t>
      </w:r>
    </w:p>
    <w:p w14:paraId="3BCA72D1" w14:textId="77777777" w:rsidR="000955DE" w:rsidRPr="00C5554B" w:rsidRDefault="000955DE" w:rsidP="000955DE">
      <w:pPr>
        <w:pStyle w:val="Paragrafoelenc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</w:p>
    <w:p w14:paraId="5575AA39" w14:textId="77777777" w:rsidR="00C5554B" w:rsidRDefault="00C5554B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br w:type="page"/>
      </w:r>
    </w:p>
    <w:p w14:paraId="52AE764A" w14:textId="7151429E" w:rsidR="00C47244" w:rsidRPr="00C5554B" w:rsidRDefault="00543612" w:rsidP="00C47244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 xml:space="preserve">COURSE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>CONTENT</w:t>
      </w:r>
    </w:p>
    <w:p w14:paraId="71206E48" w14:textId="2182D4B2" w:rsidR="0056224A" w:rsidRPr="00F5029E" w:rsidRDefault="00092235" w:rsidP="0056224A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Introduction to the concept of</w:t>
      </w:r>
      <w:r w:rsidR="0008539A" w:rsidRPr="00F5029E">
        <w:rPr>
          <w:rFonts w:ascii="Times New Roman" w:hAnsi="Times New Roman"/>
          <w:sz w:val="18"/>
          <w:szCs w:val="18"/>
          <w:lang w:val="en-US"/>
        </w:rPr>
        <w:t xml:space="preserve"> sustainability management</w:t>
      </w:r>
      <w:r w:rsidR="00F943C0" w:rsidRPr="00F5029E">
        <w:rPr>
          <w:rFonts w:ascii="Times New Roman" w:hAnsi="Times New Roman"/>
          <w:sz w:val="18"/>
          <w:szCs w:val="18"/>
          <w:lang w:val="en-US"/>
        </w:rPr>
        <w:t xml:space="preserve"> and Kick </w:t>
      </w:r>
      <w:r w:rsidR="002D518C" w:rsidRPr="00F5029E">
        <w:rPr>
          <w:rFonts w:ascii="Times New Roman" w:hAnsi="Times New Roman"/>
          <w:sz w:val="18"/>
          <w:szCs w:val="18"/>
          <w:lang w:val="en-US"/>
        </w:rPr>
        <w:t>off</w:t>
      </w:r>
    </w:p>
    <w:p w14:paraId="77361E6F" w14:textId="332670F4" w:rsidR="00E86BAD" w:rsidRPr="00F5029E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Integrating the three pillars of sustainability</w:t>
      </w:r>
    </w:p>
    <w:p w14:paraId="3D5EE368" w14:textId="64C814A2" w:rsidR="0056224A" w:rsidRPr="00F5029E" w:rsidRDefault="0056224A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Sustainability metrics and reporting</w:t>
      </w:r>
    </w:p>
    <w:p w14:paraId="48610E23" w14:textId="6ACC7C71" w:rsidR="00C65B74" w:rsidRPr="00F5029E" w:rsidRDefault="0056224A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Sustainable h</w:t>
      </w:r>
      <w:r w:rsidR="00092235" w:rsidRPr="00F5029E">
        <w:rPr>
          <w:rFonts w:ascii="Times New Roman" w:hAnsi="Times New Roman"/>
          <w:sz w:val="18"/>
          <w:szCs w:val="18"/>
          <w:lang w:val="en-US"/>
        </w:rPr>
        <w:t>uman reso</w:t>
      </w:r>
      <w:r w:rsidR="00231E50" w:rsidRPr="00F5029E">
        <w:rPr>
          <w:rFonts w:ascii="Times New Roman" w:hAnsi="Times New Roman"/>
          <w:sz w:val="18"/>
          <w:szCs w:val="18"/>
          <w:lang w:val="en-US"/>
        </w:rPr>
        <w:t xml:space="preserve">urce management </w:t>
      </w:r>
      <w:r w:rsidRPr="00F5029E">
        <w:rPr>
          <w:rFonts w:ascii="Times New Roman" w:hAnsi="Times New Roman"/>
          <w:sz w:val="18"/>
          <w:szCs w:val="18"/>
          <w:lang w:val="en-US"/>
        </w:rPr>
        <w:t>and workforce wellbeing</w:t>
      </w:r>
    </w:p>
    <w:p w14:paraId="4E68373F" w14:textId="41CEE2FA" w:rsidR="00E86BAD" w:rsidRPr="00F5029E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Sustainable marketing</w:t>
      </w:r>
    </w:p>
    <w:p w14:paraId="0F1C4042" w14:textId="38E66843" w:rsidR="00C65B74" w:rsidRPr="00F5029E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Sustainable operation</w:t>
      </w:r>
      <w:r w:rsidR="0056224A" w:rsidRPr="00F5029E">
        <w:rPr>
          <w:rFonts w:ascii="Times New Roman" w:hAnsi="Times New Roman"/>
          <w:sz w:val="18"/>
          <w:szCs w:val="18"/>
          <w:lang w:val="en-US"/>
        </w:rPr>
        <w:t>s and environmental</w:t>
      </w:r>
      <w:r w:rsidRPr="00F5029E">
        <w:rPr>
          <w:rFonts w:ascii="Times New Roman" w:hAnsi="Times New Roman"/>
          <w:sz w:val="18"/>
          <w:szCs w:val="18"/>
          <w:lang w:val="en-US"/>
        </w:rPr>
        <w:t xml:space="preserve"> management</w:t>
      </w:r>
    </w:p>
    <w:p w14:paraId="49D9EBAF" w14:textId="7A3AAB34" w:rsidR="00C65B74" w:rsidRPr="00F5029E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Sustainable supply chain management</w:t>
      </w:r>
    </w:p>
    <w:p w14:paraId="1F93B1DC" w14:textId="77777777" w:rsidR="00B6155F" w:rsidRPr="00F5029E" w:rsidRDefault="00B6155F" w:rsidP="00B6155F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Developing sustainably responsible strategies in business</w:t>
      </w:r>
    </w:p>
    <w:p w14:paraId="503DBB52" w14:textId="5B6CB95E" w:rsidR="00C5554B" w:rsidRPr="00F5029E" w:rsidRDefault="00F5029E" w:rsidP="00B6155F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>Final Wrap up and group Presentations</w:t>
      </w:r>
    </w:p>
    <w:p w14:paraId="28F9CD39" w14:textId="77777777" w:rsidR="00B6155F" w:rsidRPr="00B6155F" w:rsidRDefault="00B6155F" w:rsidP="00B6155F">
      <w:pPr>
        <w:pStyle w:val="Paragrafoelenco"/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/>
        <w:rPr>
          <w:rFonts w:ascii="Times New Roman" w:hAnsi="Times New Roman"/>
          <w:sz w:val="18"/>
          <w:szCs w:val="18"/>
          <w:lang w:val="en-US"/>
        </w:rPr>
      </w:pPr>
    </w:p>
    <w:p w14:paraId="0FB3119C" w14:textId="52BC4D06" w:rsidR="00C47244" w:rsidRPr="00C5554B" w:rsidRDefault="00543612" w:rsidP="00C472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Through the presentation and </w:t>
      </w:r>
      <w:r w:rsidR="002A6215" w:rsidRPr="00C5554B">
        <w:rPr>
          <w:rFonts w:ascii="Times New Roman" w:hAnsi="Times New Roman"/>
          <w:sz w:val="18"/>
          <w:szCs w:val="18"/>
          <w:lang w:val="en-US"/>
        </w:rPr>
        <w:t>discussion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of case</w:t>
      </w:r>
      <w:r w:rsidR="002A6215" w:rsidRPr="00C5554B">
        <w:rPr>
          <w:rFonts w:ascii="Times New Roman" w:hAnsi="Times New Roman"/>
          <w:sz w:val="18"/>
          <w:szCs w:val="18"/>
          <w:lang w:val="en-US"/>
        </w:rPr>
        <w:t xml:space="preserve"> studies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2A6215" w:rsidRPr="00C5554B">
        <w:rPr>
          <w:rFonts w:ascii="Times New Roman" w:hAnsi="Times New Roman"/>
          <w:sz w:val="18"/>
          <w:szCs w:val="18"/>
          <w:lang w:val="en-US"/>
        </w:rPr>
        <w:t>the course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also gives students the opportunity to interpret the specific content of the sustainability management processes</w:t>
      </w:r>
      <w:r w:rsidR="00AF3E07">
        <w:rPr>
          <w:rFonts w:ascii="Times New Roman" w:hAnsi="Times New Roman"/>
          <w:sz w:val="18"/>
          <w:szCs w:val="18"/>
          <w:lang w:val="en-US"/>
        </w:rPr>
        <w:t xml:space="preserve"> and meet managers who will present the best practices</w:t>
      </w:r>
      <w:r w:rsidR="00C47244" w:rsidRP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63B7408C" w14:textId="7D86D05C" w:rsidR="00C47244" w:rsidRPr="00C5554B" w:rsidRDefault="005715C6" w:rsidP="00C47244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5554B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08342184" w14:textId="77777777" w:rsidR="005F3D0F" w:rsidRPr="00C5554B" w:rsidRDefault="002A6215" w:rsidP="005F3D0F">
      <w:pPr>
        <w:pStyle w:val="Testo1"/>
        <w:rPr>
          <w:rFonts w:ascii="Times New Roman" w:hAnsi="Times New Roman"/>
          <w:szCs w:val="18"/>
        </w:rPr>
      </w:pPr>
      <w:r w:rsidRPr="00C5554B">
        <w:rPr>
          <w:rFonts w:ascii="Times New Roman" w:hAnsi="Times New Roman"/>
          <w:szCs w:val="18"/>
        </w:rPr>
        <w:t>Textbook</w:t>
      </w:r>
    </w:p>
    <w:p w14:paraId="52F67295" w14:textId="6FADA764" w:rsidR="00C65B74" w:rsidRPr="00C5554B" w:rsidRDefault="00C65B74" w:rsidP="001D3026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Molthan-Hill, P. (201</w:t>
      </w:r>
      <w:r w:rsidR="006534E2" w:rsidRPr="00C5554B">
        <w:rPr>
          <w:rFonts w:ascii="Times New Roman" w:hAnsi="Times New Roman"/>
          <w:sz w:val="18"/>
          <w:szCs w:val="18"/>
          <w:lang w:val="en-US"/>
        </w:rPr>
        <w:t>7</w:t>
      </w:r>
      <w:r w:rsidRPr="00C5554B">
        <w:rPr>
          <w:rFonts w:ascii="Times New Roman" w:hAnsi="Times New Roman"/>
          <w:sz w:val="18"/>
          <w:szCs w:val="18"/>
          <w:lang w:val="en-US"/>
        </w:rPr>
        <w:t>) The Business Student's</w:t>
      </w:r>
      <w:r w:rsidR="001D3026" w:rsidRPr="00C5554B">
        <w:rPr>
          <w:rFonts w:ascii="Times New Roman" w:hAnsi="Times New Roman"/>
          <w:sz w:val="18"/>
          <w:szCs w:val="18"/>
          <w:lang w:val="en-US"/>
        </w:rPr>
        <w:t xml:space="preserve"> Guide to Sustainable Management.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Principles and Practice </w:t>
      </w:r>
      <w:r w:rsidR="00C00D12" w:rsidRPr="00C5554B">
        <w:rPr>
          <w:rFonts w:ascii="Times New Roman" w:hAnsi="Times New Roman"/>
          <w:sz w:val="18"/>
          <w:szCs w:val="18"/>
          <w:lang w:val="en-US"/>
        </w:rPr>
        <w:t>(</w:t>
      </w:r>
      <w:r w:rsidR="005C1E7B" w:rsidRPr="00C5554B">
        <w:rPr>
          <w:rFonts w:ascii="Times New Roman" w:hAnsi="Times New Roman"/>
          <w:sz w:val="18"/>
          <w:szCs w:val="18"/>
          <w:u w:val="single"/>
          <w:lang w:val="en-US"/>
        </w:rPr>
        <w:t xml:space="preserve">2nd </w:t>
      </w:r>
      <w:r w:rsidR="00C00D12" w:rsidRPr="00C5554B">
        <w:rPr>
          <w:rFonts w:ascii="Times New Roman" w:hAnsi="Times New Roman"/>
          <w:sz w:val="18"/>
          <w:szCs w:val="18"/>
          <w:u w:val="single"/>
          <w:lang w:val="en-US"/>
        </w:rPr>
        <w:t>ed</w:t>
      </w:r>
      <w:r w:rsidR="005C1E7B" w:rsidRPr="00C5554B">
        <w:rPr>
          <w:rFonts w:ascii="Times New Roman" w:hAnsi="Times New Roman"/>
          <w:sz w:val="18"/>
          <w:szCs w:val="18"/>
          <w:u w:val="single"/>
          <w:lang w:val="en-US"/>
        </w:rPr>
        <w:t>ition</w:t>
      </w:r>
      <w:r w:rsidR="00C00D12" w:rsidRPr="00C5554B">
        <w:rPr>
          <w:rFonts w:ascii="Times New Roman" w:hAnsi="Times New Roman"/>
          <w:sz w:val="18"/>
          <w:szCs w:val="18"/>
          <w:lang w:val="en-US"/>
        </w:rPr>
        <w:t>)</w:t>
      </w:r>
    </w:p>
    <w:p w14:paraId="5396AFB8" w14:textId="77777777" w:rsidR="00C65B74" w:rsidRPr="00C5554B" w:rsidRDefault="00C65B74" w:rsidP="00C65B74">
      <w:pPr>
        <w:pStyle w:val="Testo1"/>
        <w:rPr>
          <w:rFonts w:ascii="Times New Roman" w:hAnsi="Times New Roman"/>
          <w:szCs w:val="18"/>
          <w:lang w:val="en-US"/>
        </w:rPr>
      </w:pPr>
    </w:p>
    <w:p w14:paraId="56E00DC5" w14:textId="2284599E" w:rsidR="005F3D0F" w:rsidRPr="00C5554B" w:rsidRDefault="0056224A" w:rsidP="005F3D0F">
      <w:pPr>
        <w:pStyle w:val="Testo1"/>
        <w:rPr>
          <w:rFonts w:ascii="Times New Roman" w:hAnsi="Times New Roman"/>
          <w:szCs w:val="18"/>
        </w:rPr>
      </w:pPr>
      <w:r w:rsidRPr="00C5554B">
        <w:rPr>
          <w:rFonts w:ascii="Times New Roman" w:hAnsi="Times New Roman"/>
          <w:szCs w:val="18"/>
        </w:rPr>
        <w:t>Further</w:t>
      </w:r>
      <w:r w:rsidR="002A6215" w:rsidRPr="00C5554B">
        <w:rPr>
          <w:rFonts w:ascii="Times New Roman" w:hAnsi="Times New Roman"/>
          <w:szCs w:val="18"/>
        </w:rPr>
        <w:t xml:space="preserve"> readings</w:t>
      </w:r>
      <w:r w:rsidR="005F3D0F" w:rsidRPr="00C5554B">
        <w:rPr>
          <w:rFonts w:ascii="Times New Roman" w:hAnsi="Times New Roman"/>
          <w:szCs w:val="18"/>
        </w:rPr>
        <w:t xml:space="preserve">: </w:t>
      </w:r>
    </w:p>
    <w:p w14:paraId="280DAEAC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Carroll, A.B. (1979) Three-Dimensional Conceptual Model of Corporate Performance;</w:t>
      </w:r>
    </w:p>
    <w:p w14:paraId="3A4180D7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European Commission (2018) Communication on a monitoring framework for the circular economy;</w:t>
      </w:r>
    </w:p>
    <w:p w14:paraId="7DF88DF8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Global Reporting Initiative (2016) GRI Sustainability Reporting Guidelines;</w:t>
      </w:r>
    </w:p>
    <w:p w14:paraId="0AB8E1C1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Madu, C.N.  and Kuei, C. (2011) Introduction to sustainability management;</w:t>
      </w:r>
    </w:p>
    <w:p w14:paraId="15BF43B9" w14:textId="01326683" w:rsidR="00C47244" w:rsidRPr="00C5554B" w:rsidRDefault="005715C6" w:rsidP="00C472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>TEACHING</w:t>
      </w:r>
      <w:r w:rsidR="002A6215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 w:rsidR="00441988" w:rsidRPr="00C5554B">
        <w:rPr>
          <w:rFonts w:ascii="Times New Roman" w:hAnsi="Times New Roman"/>
          <w:b/>
          <w:i/>
          <w:sz w:val="18"/>
          <w:szCs w:val="18"/>
          <w:lang w:val="en-US"/>
        </w:rPr>
        <w:t>METHOD</w:t>
      </w:r>
    </w:p>
    <w:p w14:paraId="6595D836" w14:textId="70ABFF3A" w:rsidR="00C47244" w:rsidRPr="00C5554B" w:rsidRDefault="002A6215" w:rsidP="00C47244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program will be developed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through 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theoretical framework classes,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case studies </w:t>
      </w:r>
      <w:r w:rsidRPr="00C5554B">
        <w:rPr>
          <w:rFonts w:ascii="Times New Roman" w:hAnsi="Times New Roman"/>
          <w:noProof w:val="0"/>
          <w:szCs w:val="18"/>
          <w:lang w:val="en-US"/>
        </w:rPr>
        <w:t>analysis and discussion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, focuses on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successful methodologies and experiences and relevant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testimonial</w:t>
      </w:r>
      <w:r w:rsidR="00092235" w:rsidRPr="00C5554B">
        <w:rPr>
          <w:rFonts w:ascii="Times New Roman" w:hAnsi="Times New Roman"/>
          <w:noProof w:val="0"/>
          <w:szCs w:val="18"/>
          <w:lang w:val="en-US"/>
        </w:rPr>
        <w:t>s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. Teaching methods have the common goal of developing the students' ability to analyze and interpret the implications of the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 xml:space="preserve">sustainability approach </w:t>
      </w:r>
      <w:r w:rsidRPr="00C5554B">
        <w:rPr>
          <w:rFonts w:ascii="Times New Roman" w:hAnsi="Times New Roman"/>
          <w:noProof w:val="0"/>
          <w:szCs w:val="18"/>
          <w:lang w:val="en-US"/>
        </w:rPr>
        <w:t>in business strategies</w:t>
      </w:r>
      <w:r w:rsidR="00C47244" w:rsidRPr="00C5554B">
        <w:rPr>
          <w:rFonts w:ascii="Times New Roman" w:hAnsi="Times New Roman"/>
          <w:noProof w:val="0"/>
          <w:szCs w:val="18"/>
          <w:lang w:val="en-US"/>
        </w:rPr>
        <w:t>.</w:t>
      </w:r>
    </w:p>
    <w:p w14:paraId="40947ED0" w14:textId="6F010391" w:rsidR="00C47244" w:rsidRPr="00C5554B" w:rsidRDefault="00441988" w:rsidP="00C472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>ASSESSMENT</w:t>
      </w:r>
      <w:r w:rsidR="002A6215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METHOD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14:paraId="4F9E7098" w14:textId="436A3109" w:rsidR="00D91348" w:rsidRPr="00C5554B" w:rsidRDefault="00D91348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Course attendance is strongly recommended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due to the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course aim to develop analytical and managerial skills through case studies’ discussion</w:t>
      </w:r>
      <w:r w:rsidR="00E60E97">
        <w:rPr>
          <w:rFonts w:ascii="Times New Roman" w:hAnsi="Times New Roman"/>
          <w:noProof w:val="0"/>
          <w:szCs w:val="18"/>
          <w:lang w:val="en-US"/>
        </w:rPr>
        <w:t xml:space="preserve"> and testimonial presence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.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</w:p>
    <w:p w14:paraId="64AE5E75" w14:textId="106AA831" w:rsidR="00916EBF" w:rsidRPr="00C5554B" w:rsidRDefault="00916EBF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66C312AD" w14:textId="5CFFCB7E" w:rsidR="00916EBF" w:rsidRPr="00C5554B" w:rsidRDefault="00916EBF" w:rsidP="002A6215">
      <w:pPr>
        <w:pStyle w:val="Testo2"/>
        <w:ind w:firstLine="0"/>
        <w:rPr>
          <w:noProof w:val="0"/>
          <w:szCs w:val="18"/>
          <w:lang w:val="en-GB"/>
        </w:rPr>
      </w:pPr>
      <w:r w:rsidRPr="00C5554B">
        <w:rPr>
          <w:noProof w:val="0"/>
          <w:szCs w:val="18"/>
          <w:lang w:val="en-GB"/>
        </w:rPr>
        <w:t>The course evaluation is expressed by means of a grade on a 30-point scale.</w:t>
      </w:r>
    </w:p>
    <w:p w14:paraId="4E135193" w14:textId="77777777" w:rsidR="00D91348" w:rsidRPr="00C5554B" w:rsidRDefault="00D91348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1BD1BA52" w14:textId="01131875" w:rsidR="002A6215" w:rsidRDefault="002A6215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  <w:r w:rsidRPr="00C5554B">
        <w:rPr>
          <w:rFonts w:ascii="Times New Roman" w:hAnsi="Times New Roman"/>
          <w:i/>
          <w:noProof w:val="0"/>
          <w:szCs w:val="18"/>
          <w:lang w:val="en-US"/>
        </w:rPr>
        <w:t xml:space="preserve">Evaluation methods </w:t>
      </w:r>
      <w:r w:rsidR="00233FBE" w:rsidRPr="00C5554B">
        <w:rPr>
          <w:rFonts w:ascii="Times New Roman" w:hAnsi="Times New Roman"/>
          <w:i/>
          <w:noProof w:val="0"/>
          <w:szCs w:val="18"/>
          <w:lang w:val="en-US"/>
        </w:rPr>
        <w:t>for attending students</w:t>
      </w:r>
    </w:p>
    <w:p w14:paraId="2D0A83BD" w14:textId="389A99B7" w:rsidR="00F64198" w:rsidRDefault="00F64198" w:rsidP="00F64198">
      <w:pPr>
        <w:autoSpaceDE w:val="0"/>
        <w:autoSpaceDN w:val="0"/>
        <w:adjustRightInd w:val="0"/>
        <w:rPr>
          <w:rFonts w:ascii="Times New Roman" w:hAnsi="Times New Roman"/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assessment method will be presented in class during the first class will be as follows:</w:t>
      </w:r>
    </w:p>
    <w:p w14:paraId="1E07C9B7" w14:textId="77777777" w:rsidR="00E60E97" w:rsidRPr="00E60E97" w:rsidRDefault="00E60E97" w:rsidP="00F64198">
      <w:pPr>
        <w:autoSpaceDE w:val="0"/>
        <w:autoSpaceDN w:val="0"/>
        <w:adjustRightInd w:val="0"/>
        <w:rPr>
          <w:rFonts w:ascii="Times New Roman" w:hAnsi="Times New Roman"/>
          <w:noProof/>
          <w:sz w:val="4"/>
          <w:szCs w:val="4"/>
          <w:lang w:val="en-US"/>
        </w:rPr>
      </w:pPr>
    </w:p>
    <w:p w14:paraId="076CBA23" w14:textId="77777777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ATTENDING STUDENTS:</w:t>
      </w:r>
    </w:p>
    <w:p w14:paraId="712D8756" w14:textId="77777777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Workgroup: 45%</w:t>
      </w:r>
    </w:p>
    <w:p w14:paraId="7AADD80A" w14:textId="77777777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Assignments: 20%</w:t>
      </w:r>
    </w:p>
    <w:p w14:paraId="7A45E3C0" w14:textId="77777777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Final exam: 35%</w:t>
      </w:r>
    </w:p>
    <w:p w14:paraId="549DF7A6" w14:textId="77777777" w:rsidR="00F64198" w:rsidRPr="00C5554B" w:rsidRDefault="00F64198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</w:p>
    <w:p w14:paraId="1747EC1E" w14:textId="0E80EBF7" w:rsidR="00A1076F" w:rsidRDefault="00A1076F" w:rsidP="00A1076F">
      <w:pPr>
        <w:autoSpaceDE w:val="0"/>
        <w:autoSpaceDN w:val="0"/>
        <w:adjustRightInd w:val="0"/>
        <w:rPr>
          <w:rFonts w:ascii="Times New Roman" w:hAnsi="Times New Roman"/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lastRenderedPageBreak/>
        <w:t>Class interaction and case discussion will be part of the learning process.The case studies will be available on Blackboard and on HBS library</w:t>
      </w:r>
      <w:r w:rsidR="00460663">
        <w:rPr>
          <w:noProof/>
          <w:sz w:val="18"/>
          <w:szCs w:val="18"/>
          <w:lang w:val="en-US"/>
        </w:rPr>
        <w:t xml:space="preserve"> (the</w:t>
      </w:r>
      <w:r w:rsidR="00925FDB">
        <w:rPr>
          <w:noProof/>
          <w:sz w:val="18"/>
          <w:szCs w:val="18"/>
          <w:lang w:val="en-US"/>
        </w:rPr>
        <w:t xml:space="preserve"> course pack will </w:t>
      </w:r>
      <w:r w:rsidR="00925FDB">
        <w:rPr>
          <w:noProof/>
          <w:sz w:val="18"/>
          <w:szCs w:val="18"/>
          <w:lang w:val="en-US"/>
        </w:rPr>
        <w:t>be purchased on HBS library)</w:t>
      </w:r>
      <w:r>
        <w:rPr>
          <w:noProof/>
          <w:sz w:val="18"/>
          <w:szCs w:val="18"/>
          <w:lang w:val="en-US"/>
        </w:rPr>
        <w:t>.</w:t>
      </w:r>
    </w:p>
    <w:p w14:paraId="3D39EB87" w14:textId="77777777" w:rsidR="00A1076F" w:rsidRDefault="00A1076F" w:rsidP="00A1076F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instructor will be posting on BB the questions to prepare each single case study.</w:t>
      </w:r>
    </w:p>
    <w:p w14:paraId="720D6F75" w14:textId="77777777" w:rsidR="00A1076F" w:rsidRDefault="00A1076F" w:rsidP="00A1076F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Case studies have to be prepared before class.</w:t>
      </w:r>
    </w:p>
    <w:p w14:paraId="521C3E61" w14:textId="77777777" w:rsidR="002A6215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2091FEA9" w14:textId="77777777" w:rsidR="002A6215" w:rsidRPr="00C5554B" w:rsidRDefault="002A6215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  <w:r w:rsidRPr="00C5554B">
        <w:rPr>
          <w:rFonts w:ascii="Times New Roman" w:hAnsi="Times New Roman"/>
          <w:i/>
          <w:noProof w:val="0"/>
          <w:szCs w:val="18"/>
          <w:lang w:val="en-US"/>
        </w:rPr>
        <w:t>Evaluation mode for non-attending students</w:t>
      </w:r>
    </w:p>
    <w:p w14:paraId="1BE350B2" w14:textId="72FA8F01" w:rsidR="00560D0E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overall evaluation is based </w:t>
      </w:r>
      <w:r w:rsidR="008A2859" w:rsidRPr="00C5554B">
        <w:rPr>
          <w:rFonts w:ascii="Times New Roman" w:hAnsi="Times New Roman"/>
          <w:noProof w:val="0"/>
          <w:szCs w:val="18"/>
          <w:lang w:val="en-US"/>
        </w:rPr>
        <w:t xml:space="preserve">20% on an individual case </w:t>
      </w:r>
      <w:r w:rsidR="001C1D8B">
        <w:rPr>
          <w:rFonts w:ascii="Times New Roman" w:hAnsi="Times New Roman"/>
          <w:noProof w:val="0"/>
          <w:szCs w:val="18"/>
          <w:lang w:val="en-US"/>
        </w:rPr>
        <w:t>assignment</w:t>
      </w:r>
      <w:r w:rsidR="008A2859" w:rsidRPr="00C5554B">
        <w:rPr>
          <w:rFonts w:ascii="Times New Roman" w:hAnsi="Times New Roman"/>
          <w:noProof w:val="0"/>
          <w:szCs w:val="18"/>
          <w:lang w:val="en-US"/>
        </w:rPr>
        <w:t xml:space="preserve"> available on blackboard and 80% 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on the outcome of a 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>written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test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of </w:t>
      </w:r>
      <w:r w:rsidR="006534E2" w:rsidRPr="00C5554B">
        <w:rPr>
          <w:rFonts w:ascii="Times New Roman" w:hAnsi="Times New Roman"/>
          <w:noProof w:val="0"/>
          <w:szCs w:val="18"/>
          <w:lang w:val="en-US"/>
        </w:rPr>
        <w:t>3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open questions which focuses </w:t>
      </w:r>
      <w:r w:rsidRPr="00C5554B">
        <w:rPr>
          <w:rFonts w:ascii="Times New Roman" w:hAnsi="Times New Roman"/>
          <w:noProof w:val="0"/>
          <w:szCs w:val="18"/>
          <w:lang w:val="en-US"/>
        </w:rPr>
        <w:t>on the course texts and materials provided by the teacher.</w:t>
      </w:r>
      <w:r w:rsidR="006534E2" w:rsidRPr="00C5554B">
        <w:rPr>
          <w:rFonts w:ascii="Times New Roman" w:hAnsi="Times New Roman"/>
          <w:szCs w:val="18"/>
          <w:lang w:val="en-GB"/>
        </w:rPr>
        <w:t xml:space="preserve">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The evaluation criteria for the individual case memo are: ability to frame the topic, analysis of the problems, development of hypotheses and solutions consistent with the context, quality of the presentation and the final document.</w:t>
      </w:r>
      <w:r w:rsidR="00916EBF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916EBF" w:rsidRPr="00C5554B">
        <w:rPr>
          <w:rFonts w:ascii="Times New Roman" w:hAnsi="Times New Roman"/>
          <w:szCs w:val="18"/>
          <w:lang w:val="en-GB"/>
        </w:rPr>
        <w:t>The evaluation criteria for the written test are: completeness and clarity of the exposed contents, ability to decline concepts in the analysis of practical cases, ability to connect theoretical references and examples with each other.</w:t>
      </w:r>
    </w:p>
    <w:p w14:paraId="1D3DA2F1" w14:textId="2C36C91D" w:rsidR="005C1E7B" w:rsidRPr="00C5554B" w:rsidRDefault="002D29DB" w:rsidP="00560D0E">
      <w:pPr>
        <w:spacing w:before="480"/>
        <w:outlineLvl w:val="0"/>
        <w:rPr>
          <w:rFonts w:ascii="Times New Roman" w:hAnsi="Times New Roman"/>
          <w:b/>
          <w:i/>
          <w:noProof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noProof/>
          <w:sz w:val="18"/>
          <w:szCs w:val="18"/>
          <w:lang w:val="en-US"/>
        </w:rPr>
        <w:t>NOTES</w:t>
      </w:r>
      <w:r w:rsidR="005715C6" w:rsidRPr="00C5554B">
        <w:rPr>
          <w:rFonts w:ascii="Times New Roman" w:hAnsi="Times New Roman"/>
          <w:b/>
          <w:i/>
          <w:noProof/>
          <w:sz w:val="18"/>
          <w:szCs w:val="18"/>
          <w:lang w:val="en-US"/>
        </w:rPr>
        <w:t xml:space="preserve"> AND PREREQUISITES</w:t>
      </w:r>
    </w:p>
    <w:p w14:paraId="32345D06" w14:textId="552E292E" w:rsidR="00916EBF" w:rsidRPr="00C5554B" w:rsidRDefault="00A13D48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C5554B">
        <w:rPr>
          <w:rFonts w:ascii="Times New Roman" w:hAnsi="Times New Roman"/>
          <w:noProof w:val="0"/>
          <w:szCs w:val="18"/>
          <w:lang w:val="en-GB"/>
        </w:rPr>
        <w:t xml:space="preserve">The course presupposes </w:t>
      </w:r>
      <w:r w:rsidR="00E2528C" w:rsidRPr="00C5554B">
        <w:rPr>
          <w:rFonts w:ascii="Times New Roman" w:hAnsi="Times New Roman"/>
          <w:noProof w:val="0"/>
          <w:szCs w:val="18"/>
          <w:lang w:val="en-GB"/>
        </w:rPr>
        <w:t>that student</w:t>
      </w:r>
      <w:r w:rsidRPr="00C5554B">
        <w:rPr>
          <w:rFonts w:ascii="Times New Roman" w:hAnsi="Times New Roman"/>
          <w:noProof w:val="0"/>
          <w:szCs w:val="18"/>
          <w:lang w:val="en-GB"/>
        </w:rPr>
        <w:t xml:space="preserve"> enrolling already have a good understanding of </w:t>
      </w:r>
      <w:r w:rsidR="005715C6" w:rsidRPr="00C5554B">
        <w:rPr>
          <w:rFonts w:ascii="Times New Roman" w:hAnsi="Times New Roman"/>
          <w:noProof w:val="0"/>
          <w:szCs w:val="18"/>
          <w:lang w:val="en-GB"/>
        </w:rPr>
        <w:t>management and reporting.</w:t>
      </w:r>
      <w:r w:rsidRPr="00C5554B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6DACEE4B" w14:textId="1DE174F1" w:rsidR="00560D0E" w:rsidRPr="00C5554B" w:rsidRDefault="002D29DB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C5554B">
        <w:rPr>
          <w:rFonts w:ascii="Times New Roman" w:hAnsi="Times New Roman"/>
          <w:noProof w:val="0"/>
          <w:szCs w:val="18"/>
          <w:lang w:val="en-GB"/>
        </w:rPr>
        <w:t xml:space="preserve">Information on office hours available on the teacher's personal </w:t>
      </w:r>
      <w:r w:rsidR="00AB5C09" w:rsidRPr="00C5554B">
        <w:rPr>
          <w:rFonts w:ascii="Times New Roman" w:hAnsi="Times New Roman"/>
          <w:noProof w:val="0"/>
          <w:szCs w:val="18"/>
          <w:lang w:val="en-GB"/>
        </w:rPr>
        <w:t xml:space="preserve">web </w:t>
      </w:r>
      <w:r w:rsidRPr="00C5554B">
        <w:rPr>
          <w:rFonts w:ascii="Times New Roman" w:hAnsi="Times New Roman"/>
          <w:noProof w:val="0"/>
          <w:szCs w:val="18"/>
          <w:lang w:val="en-GB"/>
        </w:rPr>
        <w:t>page at</w:t>
      </w:r>
      <w:r w:rsidR="00AB5C09" w:rsidRPr="00C5554B">
        <w:rPr>
          <w:rFonts w:ascii="Times New Roman" w:hAnsi="Times New Roman"/>
          <w:noProof w:val="0"/>
          <w:szCs w:val="18"/>
          <w:lang w:val="en-GB"/>
        </w:rPr>
        <w:t>:</w:t>
      </w:r>
      <w:r w:rsidR="00A13D48" w:rsidRPr="00C5554B">
        <w:rPr>
          <w:rFonts w:ascii="Times New Roman" w:hAnsi="Times New Roman"/>
          <w:noProof w:val="0"/>
          <w:szCs w:val="18"/>
          <w:lang w:val="en-GB"/>
        </w:rPr>
        <w:t xml:space="preserve"> </w:t>
      </w:r>
      <w:hyperlink r:id="rId8" w:history="1">
        <w:r w:rsidR="00AB5C09" w:rsidRPr="00C5554B">
          <w:rPr>
            <w:rStyle w:val="Collegamentoipertestuale"/>
            <w:rFonts w:ascii="Times New Roman" w:hAnsi="Times New Roman"/>
            <w:szCs w:val="18"/>
            <w:lang w:val="en-US"/>
          </w:rPr>
          <w:t>http://docenti.unicatt.it/</w:t>
        </w:r>
      </w:hyperlink>
      <w:r w:rsidRPr="00C5554B">
        <w:rPr>
          <w:rFonts w:ascii="Times New Roman" w:hAnsi="Times New Roman"/>
          <w:noProof w:val="0"/>
          <w:szCs w:val="18"/>
          <w:lang w:val="en-GB"/>
        </w:rPr>
        <w:t>.</w:t>
      </w:r>
    </w:p>
    <w:sectPr w:rsidR="00560D0E" w:rsidRPr="00C5554B" w:rsidSect="001D75BB">
      <w:pgSz w:w="11906" w:h="16838" w:code="9"/>
      <w:pgMar w:top="3828" w:right="2608" w:bottom="1560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3EEA"/>
    <w:multiLevelType w:val="hybridMultilevel"/>
    <w:tmpl w:val="C180F10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DE3D64"/>
    <w:multiLevelType w:val="hybridMultilevel"/>
    <w:tmpl w:val="677C659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0E3"/>
    <w:multiLevelType w:val="hybridMultilevel"/>
    <w:tmpl w:val="B4E41784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35202"/>
    <w:multiLevelType w:val="hybridMultilevel"/>
    <w:tmpl w:val="B4E661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66D60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A2688"/>
    <w:multiLevelType w:val="hybridMultilevel"/>
    <w:tmpl w:val="CC0C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70EB"/>
    <w:multiLevelType w:val="hybridMultilevel"/>
    <w:tmpl w:val="7416045A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5D3C"/>
    <w:multiLevelType w:val="hybridMultilevel"/>
    <w:tmpl w:val="FBF23918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3912"/>
    <w:multiLevelType w:val="hybridMultilevel"/>
    <w:tmpl w:val="2ED64FEE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B2B30"/>
    <w:multiLevelType w:val="hybridMultilevel"/>
    <w:tmpl w:val="5E567B56"/>
    <w:lvl w:ilvl="0" w:tplc="A080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E4A7B"/>
    <w:multiLevelType w:val="hybridMultilevel"/>
    <w:tmpl w:val="BA84DA4C"/>
    <w:lvl w:ilvl="0" w:tplc="BBD6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3694">
    <w:abstractNumId w:val="8"/>
  </w:num>
  <w:num w:numId="2" w16cid:durableId="821041731">
    <w:abstractNumId w:val="1"/>
  </w:num>
  <w:num w:numId="3" w16cid:durableId="699013415">
    <w:abstractNumId w:val="9"/>
  </w:num>
  <w:num w:numId="4" w16cid:durableId="1891645273">
    <w:abstractNumId w:val="6"/>
  </w:num>
  <w:num w:numId="5" w16cid:durableId="7222520">
    <w:abstractNumId w:val="5"/>
  </w:num>
  <w:num w:numId="6" w16cid:durableId="174155578">
    <w:abstractNumId w:val="7"/>
  </w:num>
  <w:num w:numId="7" w16cid:durableId="1851945958">
    <w:abstractNumId w:val="2"/>
  </w:num>
  <w:num w:numId="8" w16cid:durableId="355619390">
    <w:abstractNumId w:val="0"/>
  </w:num>
  <w:num w:numId="9" w16cid:durableId="638386949">
    <w:abstractNumId w:val="3"/>
  </w:num>
  <w:num w:numId="10" w16cid:durableId="185853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E5"/>
    <w:rsid w:val="00017E40"/>
    <w:rsid w:val="00063C45"/>
    <w:rsid w:val="0006550A"/>
    <w:rsid w:val="00065531"/>
    <w:rsid w:val="00071416"/>
    <w:rsid w:val="0008539A"/>
    <w:rsid w:val="00092235"/>
    <w:rsid w:val="00093BDD"/>
    <w:rsid w:val="000955DE"/>
    <w:rsid w:val="000E0804"/>
    <w:rsid w:val="000F7D9E"/>
    <w:rsid w:val="00164BBC"/>
    <w:rsid w:val="001C1D8B"/>
    <w:rsid w:val="001D3026"/>
    <w:rsid w:val="001D75BB"/>
    <w:rsid w:val="00231E50"/>
    <w:rsid w:val="00233FBE"/>
    <w:rsid w:val="00296FC0"/>
    <w:rsid w:val="002A5107"/>
    <w:rsid w:val="002A6215"/>
    <w:rsid w:val="002D29DB"/>
    <w:rsid w:val="002D518C"/>
    <w:rsid w:val="0030539F"/>
    <w:rsid w:val="0032325F"/>
    <w:rsid w:val="003272E3"/>
    <w:rsid w:val="00331C8D"/>
    <w:rsid w:val="003B593D"/>
    <w:rsid w:val="003C7B61"/>
    <w:rsid w:val="00441988"/>
    <w:rsid w:val="00444B97"/>
    <w:rsid w:val="00460663"/>
    <w:rsid w:val="00470762"/>
    <w:rsid w:val="004C1E27"/>
    <w:rsid w:val="00543612"/>
    <w:rsid w:val="00560D0E"/>
    <w:rsid w:val="0056224A"/>
    <w:rsid w:val="005715C6"/>
    <w:rsid w:val="00571E67"/>
    <w:rsid w:val="00575B06"/>
    <w:rsid w:val="005831E2"/>
    <w:rsid w:val="00595E80"/>
    <w:rsid w:val="005C1E7B"/>
    <w:rsid w:val="005F3D0F"/>
    <w:rsid w:val="006534E2"/>
    <w:rsid w:val="0066501B"/>
    <w:rsid w:val="006D2AC2"/>
    <w:rsid w:val="00735126"/>
    <w:rsid w:val="008004C6"/>
    <w:rsid w:val="008441DF"/>
    <w:rsid w:val="00850A00"/>
    <w:rsid w:val="008514F6"/>
    <w:rsid w:val="008645C8"/>
    <w:rsid w:val="00892381"/>
    <w:rsid w:val="00897681"/>
    <w:rsid w:val="008A2859"/>
    <w:rsid w:val="008E4D7E"/>
    <w:rsid w:val="008F0B1D"/>
    <w:rsid w:val="00916EBF"/>
    <w:rsid w:val="00925FDB"/>
    <w:rsid w:val="009A04F9"/>
    <w:rsid w:val="00A02DE5"/>
    <w:rsid w:val="00A1076F"/>
    <w:rsid w:val="00A13D48"/>
    <w:rsid w:val="00A44F32"/>
    <w:rsid w:val="00A737CB"/>
    <w:rsid w:val="00AB5C09"/>
    <w:rsid w:val="00AE3E33"/>
    <w:rsid w:val="00AE5E5C"/>
    <w:rsid w:val="00AF3E07"/>
    <w:rsid w:val="00B55E7F"/>
    <w:rsid w:val="00B6155F"/>
    <w:rsid w:val="00B736E4"/>
    <w:rsid w:val="00B74450"/>
    <w:rsid w:val="00B826A3"/>
    <w:rsid w:val="00BE0265"/>
    <w:rsid w:val="00C00D12"/>
    <w:rsid w:val="00C121F7"/>
    <w:rsid w:val="00C47244"/>
    <w:rsid w:val="00C5554B"/>
    <w:rsid w:val="00C65851"/>
    <w:rsid w:val="00C65B74"/>
    <w:rsid w:val="00CA20CE"/>
    <w:rsid w:val="00CB6207"/>
    <w:rsid w:val="00CC1F3E"/>
    <w:rsid w:val="00CC3849"/>
    <w:rsid w:val="00D070D6"/>
    <w:rsid w:val="00D91348"/>
    <w:rsid w:val="00D97F51"/>
    <w:rsid w:val="00DC3601"/>
    <w:rsid w:val="00DC7977"/>
    <w:rsid w:val="00DD7137"/>
    <w:rsid w:val="00E12916"/>
    <w:rsid w:val="00E2528C"/>
    <w:rsid w:val="00E60E97"/>
    <w:rsid w:val="00E80975"/>
    <w:rsid w:val="00E86BAD"/>
    <w:rsid w:val="00E95A5C"/>
    <w:rsid w:val="00EC35E2"/>
    <w:rsid w:val="00F439CF"/>
    <w:rsid w:val="00F5029E"/>
    <w:rsid w:val="00F64198"/>
    <w:rsid w:val="00F718E2"/>
    <w:rsid w:val="00F943C0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C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24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C7B6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C7B6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C7B6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4724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3C7B6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C7B6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3272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272E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331C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331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0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7681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2D29DB"/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rsid w:val="005C1E7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rsid w:val="00AB5C0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CC384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C384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CC3849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C38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C3849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AF212-B542-41AC-8BA0-E8B1275A2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D7A87-C757-475F-BA3A-92C090626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88542-182A-404F-8DB2-A566CE0DC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96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Marcela Ciubotaru</dc:creator>
  <cp:lastModifiedBy>Ciubotaru Marcela (marcela.ciubotaru)</cp:lastModifiedBy>
  <cp:revision>23</cp:revision>
  <cp:lastPrinted>2003-03-27T09:42:00Z</cp:lastPrinted>
  <dcterms:created xsi:type="dcterms:W3CDTF">2021-06-22T11:56:00Z</dcterms:created>
  <dcterms:modified xsi:type="dcterms:W3CDTF">2022-06-08T09:38:00Z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