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DC0" w14:textId="6EDF64BD" w:rsidR="00CE344B" w:rsidRPr="00E0685E" w:rsidRDefault="00CE344B" w:rsidP="00CE344B">
      <w:pPr>
        <w:pStyle w:val="Titolo1"/>
        <w:spacing w:before="120"/>
      </w:pPr>
      <w:r w:rsidRPr="00E0685E">
        <w:t>Diritto Commerciale</w:t>
      </w:r>
    </w:p>
    <w:p w14:paraId="1939573E" w14:textId="77777777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Prof.ssa Chiara Presciani</w:t>
      </w:r>
    </w:p>
    <w:p w14:paraId="47D4ACDB" w14:textId="77777777" w:rsidR="00CE344B" w:rsidRPr="00E0685E" w:rsidRDefault="00CE344B" w:rsidP="00CE344B">
      <w:pPr>
        <w:spacing w:before="240" w:after="120" w:line="240" w:lineRule="auto"/>
        <w:rPr>
          <w:b/>
        </w:rPr>
      </w:pPr>
      <w:r w:rsidRPr="00E0685E">
        <w:rPr>
          <w:b/>
          <w:i/>
        </w:rPr>
        <w:t>OBIETTIVO DEL CORSO</w:t>
      </w:r>
      <w:r>
        <w:rPr>
          <w:b/>
          <w:i/>
        </w:rPr>
        <w:t xml:space="preserve"> E </w:t>
      </w:r>
      <w:r w:rsidRPr="00E0685E">
        <w:rPr>
          <w:b/>
          <w:i/>
        </w:rPr>
        <w:t>RISULTATI DI APPRENDIMENTO</w:t>
      </w:r>
      <w:r>
        <w:rPr>
          <w:b/>
          <w:i/>
        </w:rPr>
        <w:t xml:space="preserve"> ATTESI</w:t>
      </w:r>
    </w:p>
    <w:p w14:paraId="44F82467" w14:textId="6907C1DC" w:rsidR="00CE344B" w:rsidRPr="00E0685E" w:rsidRDefault="00CE344B" w:rsidP="00CE344B">
      <w:r>
        <w:tab/>
      </w:r>
      <w:r w:rsidRPr="00E0685E">
        <w:t>Il corso si articola in due parti: una prima parte dedicata all’approfondimento della disciplina dell’imprenditore (impresa e azienda), la seconda relativa alle società, con particolare riguardo all’organizzazione e al finanziamento di società di capital</w:t>
      </w:r>
      <w:r w:rsidR="00BB7F33">
        <w:t>i</w:t>
      </w:r>
      <w:r w:rsidRPr="00E0685E">
        <w:t>.</w:t>
      </w:r>
    </w:p>
    <w:p w14:paraId="7E994AE5" w14:textId="087047BE" w:rsidR="00CE344B" w:rsidRPr="00E0685E" w:rsidRDefault="00CE344B" w:rsidP="00CE344B">
      <w:r>
        <w:tab/>
      </w:r>
      <w:r w:rsidR="00206F83">
        <w:t>Al termine del corso</w:t>
      </w:r>
      <w:bookmarkStart w:id="0" w:name="_GoBack"/>
      <w:bookmarkEnd w:id="0"/>
      <w:r w:rsidRPr="00A44D98">
        <w:t xml:space="preserve"> gli studenti avranno acquisito </w:t>
      </w:r>
      <w:r w:rsidRPr="00E0685E">
        <w:t xml:space="preserve">adeguate conoscenze teoriche relative alla disciplina del diritto commerciale e societario italiano, con specifico riguardo alle società </w:t>
      </w:r>
      <w:r w:rsidR="00356216">
        <w:t xml:space="preserve">(sia di persone che di capitali) </w:t>
      </w:r>
      <w:r w:rsidRPr="00E0685E">
        <w:t>e al relativo funzionamento.</w:t>
      </w:r>
      <w:r w:rsidR="00356216">
        <w:t xml:space="preserve"> Inoltre, il corso si pone come </w:t>
      </w:r>
      <w:r w:rsidR="00BB7F33">
        <w:t>l’</w:t>
      </w:r>
      <w:r w:rsidR="00356216">
        <w:t>obiettivo di far apprendere allo studente la capacità di applicare le nozioni acquisite a dei casi pratici, che verranno trattati nel corso delle lezioni.</w:t>
      </w:r>
    </w:p>
    <w:p w14:paraId="59DB3E55" w14:textId="77777777" w:rsidR="00CE344B" w:rsidRPr="00E0685E" w:rsidRDefault="00CE344B" w:rsidP="00CE344B">
      <w:pPr>
        <w:tabs>
          <w:tab w:val="clear" w:pos="284"/>
        </w:tabs>
        <w:adjustRightInd w:val="0"/>
        <w:spacing w:before="240" w:after="120" w:line="240" w:lineRule="auto"/>
        <w:jc w:val="left"/>
        <w:rPr>
          <w:rFonts w:ascii="Times New Roman" w:hAnsi="Times New Roman"/>
        </w:rPr>
      </w:pPr>
      <w:r w:rsidRPr="00E0685E">
        <w:rPr>
          <w:b/>
          <w:i/>
        </w:rPr>
        <w:t>PROGRAMMA DEL CORSO</w:t>
      </w:r>
    </w:p>
    <w:p w14:paraId="4AF3288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nozione di impresa ex art. 2082 c.c. </w:t>
      </w:r>
    </w:p>
    <w:p w14:paraId="6D67BC14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Tipi di impresa</w:t>
      </w:r>
    </w:p>
    <w:p w14:paraId="3FA74C11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agricolo</w:t>
      </w:r>
    </w:p>
    <w:p w14:paraId="101E0B4F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commerciale.</w:t>
      </w:r>
    </w:p>
    <w:p w14:paraId="6BA49516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L’azienda e il suo trasferimento.</w:t>
      </w:r>
    </w:p>
    <w:p w14:paraId="23F86075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fattispecie societaria.</w:t>
      </w:r>
    </w:p>
    <w:p w14:paraId="0A993EE6" w14:textId="77777777" w:rsidR="00CE344B" w:rsidRPr="00E0685E" w:rsidRDefault="00CE344B" w:rsidP="00CE344B">
      <w:pPr>
        <w:pStyle w:val="Rientrocorpodeltesto"/>
        <w:tabs>
          <w:tab w:val="left" w:pos="142"/>
        </w:tabs>
        <w:ind w:left="142" w:hanging="142"/>
      </w:pPr>
      <w:r w:rsidRPr="00E0685E">
        <w:t>- Le società di persone.</w:t>
      </w:r>
    </w:p>
    <w:p w14:paraId="340EC197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costituzione della società per azioni e le modifiche dell’atto costitutivo.</w:t>
      </w:r>
    </w:p>
    <w:p w14:paraId="35259500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per azioni</w:t>
      </w:r>
    </w:p>
    <w:p w14:paraId="7DD1DDF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per azioni </w:t>
      </w:r>
    </w:p>
    <w:p w14:paraId="2766FADB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a responsabilità limita</w:t>
      </w:r>
    </w:p>
    <w:p w14:paraId="34B25BA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a responsabilità limitata </w:t>
      </w:r>
    </w:p>
    <w:p w14:paraId="3973FDE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s.r.l. semplificate e a capitale marginale</w:t>
      </w:r>
    </w:p>
    <w:p w14:paraId="31E12D2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I gruppi di società</w:t>
      </w:r>
    </w:p>
    <w:p w14:paraId="3F8624EC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operazioni straordinarie (trasformazione, fusione e scissione).</w:t>
      </w:r>
    </w:p>
    <w:p w14:paraId="1843588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</w:t>
      </w:r>
      <w:r w:rsidRPr="00E0685E">
        <w:tab/>
        <w:t>Lo scioglimento ed estinzione delle società.</w:t>
      </w:r>
    </w:p>
    <w:p w14:paraId="6AA861B3" w14:textId="77777777" w:rsidR="00CE344B" w:rsidRPr="00E0685E" w:rsidRDefault="00CE344B" w:rsidP="00CE344B">
      <w:pPr>
        <w:tabs>
          <w:tab w:val="clear" w:pos="284"/>
          <w:tab w:val="left" w:pos="142"/>
        </w:tabs>
      </w:pPr>
    </w:p>
    <w:p w14:paraId="58B8F960" w14:textId="77777777" w:rsidR="00CE344B" w:rsidRPr="00E0685E" w:rsidRDefault="00CE344B" w:rsidP="00CE344B">
      <w:pPr>
        <w:keepNext/>
        <w:spacing w:before="240" w:after="120"/>
        <w:rPr>
          <w:b/>
          <w:i/>
        </w:rPr>
      </w:pPr>
      <w:r w:rsidRPr="00E0685E">
        <w:rPr>
          <w:b/>
          <w:i/>
        </w:rPr>
        <w:t>BIBLIOGRAFIA</w:t>
      </w:r>
    </w:p>
    <w:p w14:paraId="4B43C08D" w14:textId="3F377DE0" w:rsidR="00CE344B" w:rsidRPr="00E0685E" w:rsidRDefault="00CE344B" w:rsidP="00CE344B">
      <w:pPr>
        <w:pStyle w:val="Testo1"/>
        <w:rPr>
          <w:spacing w:val="-5"/>
          <w:sz w:val="20"/>
        </w:rPr>
      </w:pPr>
      <w:r w:rsidRPr="00E0685E">
        <w:rPr>
          <w:smallCaps/>
          <w:spacing w:val="-5"/>
          <w:sz w:val="20"/>
        </w:rPr>
        <w:t xml:space="preserve">M. Cian, </w:t>
      </w:r>
      <w:r w:rsidRPr="00E0685E">
        <w:rPr>
          <w:spacing w:val="-5"/>
          <w:sz w:val="20"/>
        </w:rPr>
        <w:t>Manuale di diritto commerciale, Giappichelli, ultima edizione.</w:t>
      </w:r>
      <w:r w:rsidR="00844BE5">
        <w:rPr>
          <w:spacing w:val="-5"/>
          <w:sz w:val="20"/>
        </w:rPr>
        <w:t xml:space="preserve"> (Obbligatorio)</w:t>
      </w:r>
    </w:p>
    <w:p w14:paraId="2EF59C4C" w14:textId="77777777" w:rsidR="00206F83" w:rsidRDefault="00206F83" w:rsidP="00CE344B">
      <w:pPr>
        <w:spacing w:before="240" w:after="120" w:line="220" w:lineRule="exact"/>
        <w:rPr>
          <w:b/>
          <w:i/>
        </w:rPr>
      </w:pPr>
    </w:p>
    <w:p w14:paraId="013EB18D" w14:textId="0B289555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lastRenderedPageBreak/>
        <w:t>DIDATTICA DEL CORSO</w:t>
      </w:r>
    </w:p>
    <w:p w14:paraId="5D2E16E8" w14:textId="424DF6EA" w:rsidR="00CE344B" w:rsidRPr="00E0685E" w:rsidRDefault="00CE344B" w:rsidP="00CE344B">
      <w:pPr>
        <w:pStyle w:val="Testo2"/>
        <w:ind w:firstLine="142"/>
        <w:rPr>
          <w:sz w:val="20"/>
        </w:rPr>
      </w:pPr>
      <w:r w:rsidRPr="00E0685E">
        <w:rPr>
          <w:sz w:val="20"/>
        </w:rPr>
        <w:t xml:space="preserve">Il corso si articola in lezioni frontali in aula, incentivando il dialogo diretto con gli studenti. A questo proposto, oltre a lezioni di taglio teorico (volte a fornire agli studenti la spiegazione dei concetti chiave dell’argomento trattato) verranno </w:t>
      </w:r>
      <w:r w:rsidR="00C346A4">
        <w:rPr>
          <w:sz w:val="20"/>
        </w:rPr>
        <w:t xml:space="preserve">riservati momenti di analisi di casi pratici ove gli studenti si cimenteranno </w:t>
      </w:r>
      <w:r w:rsidR="00BB7F33">
        <w:rPr>
          <w:sz w:val="20"/>
        </w:rPr>
        <w:t>n</w:t>
      </w:r>
      <w:r w:rsidR="00C346A4">
        <w:rPr>
          <w:sz w:val="20"/>
        </w:rPr>
        <w:t>ell’applicazione delle nozioni acquisite</w:t>
      </w:r>
      <w:r w:rsidRPr="00E0685E">
        <w:rPr>
          <w:sz w:val="20"/>
        </w:rPr>
        <w:t>.</w:t>
      </w:r>
    </w:p>
    <w:p w14:paraId="4C31B453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M</w:t>
      </w:r>
      <w:r>
        <w:rPr>
          <w:b/>
          <w:i/>
        </w:rPr>
        <w:t xml:space="preserve">ETODO E CRITERI DI VALUTAZIONE </w:t>
      </w:r>
    </w:p>
    <w:p w14:paraId="29DFA4A1" w14:textId="3FDEB2E2" w:rsidR="00CE344B" w:rsidRDefault="00CE344B" w:rsidP="004223BC">
      <w:pPr>
        <w:pStyle w:val="Testo2"/>
        <w:rPr>
          <w:sz w:val="20"/>
        </w:rPr>
      </w:pPr>
      <w:r w:rsidRPr="00E0685E">
        <w:rPr>
          <w:sz w:val="20"/>
        </w:rPr>
        <w:t>L’esame si</w:t>
      </w:r>
      <w:r w:rsidR="004223BC">
        <w:rPr>
          <w:sz w:val="20"/>
        </w:rPr>
        <w:t xml:space="preserve"> compone di una prova scritta a crocette e di un esame orale. La prova scritta a crocette rappresenta 1/3 della valutazione, mentre la prova orale i restanti 2/3. Sia nella prova scritta che in quella orale verranno poste</w:t>
      </w:r>
      <w:r w:rsidRPr="00E0685E">
        <w:rPr>
          <w:sz w:val="20"/>
        </w:rPr>
        <w:t xml:space="preserve"> domande sul programma al fine di valutare la preparazione e le conoscenze dello studente.</w:t>
      </w:r>
    </w:p>
    <w:p w14:paraId="03BB6B1D" w14:textId="02D96EA9" w:rsidR="00CE344B" w:rsidRDefault="00CE344B" w:rsidP="00CE344B">
      <w:pPr>
        <w:pStyle w:val="Testo2"/>
        <w:rPr>
          <w:sz w:val="20"/>
        </w:rPr>
      </w:pPr>
      <w:r>
        <w:rPr>
          <w:sz w:val="20"/>
        </w:rPr>
        <w:t>Il voto finale</w:t>
      </w:r>
      <w:r w:rsidR="005869D2">
        <w:rPr>
          <w:sz w:val="20"/>
        </w:rPr>
        <w:t xml:space="preserve"> è espresso in trentesimi e</w:t>
      </w:r>
      <w:r>
        <w:rPr>
          <w:sz w:val="20"/>
        </w:rPr>
        <w:t xml:space="preserve"> terrà conto del</w:t>
      </w:r>
      <w:r w:rsidRPr="00035626">
        <w:rPr>
          <w:sz w:val="20"/>
        </w:rPr>
        <w:t xml:space="preserve">la pertinenza </w:t>
      </w:r>
      <w:r>
        <w:rPr>
          <w:sz w:val="20"/>
        </w:rPr>
        <w:t xml:space="preserve">e completezza </w:t>
      </w:r>
      <w:r w:rsidRPr="00035626">
        <w:rPr>
          <w:sz w:val="20"/>
        </w:rPr>
        <w:t>dell</w:t>
      </w:r>
      <w:r w:rsidR="004223BC">
        <w:rPr>
          <w:sz w:val="20"/>
        </w:rPr>
        <w:t>e</w:t>
      </w:r>
      <w:r w:rsidRPr="00035626">
        <w:rPr>
          <w:sz w:val="20"/>
        </w:rPr>
        <w:t xml:space="preserve"> risposta </w:t>
      </w:r>
      <w:r w:rsidR="004223BC">
        <w:rPr>
          <w:sz w:val="20"/>
        </w:rPr>
        <w:t xml:space="preserve">fornite in sede di esame orale </w:t>
      </w:r>
      <w:r>
        <w:rPr>
          <w:sz w:val="20"/>
        </w:rPr>
        <w:t xml:space="preserve">nonché dell’adeguato utilizzo del </w:t>
      </w:r>
      <w:r w:rsidRPr="00035626">
        <w:rPr>
          <w:sz w:val="20"/>
        </w:rPr>
        <w:t>linguaggio</w:t>
      </w:r>
      <w:r>
        <w:rPr>
          <w:sz w:val="20"/>
        </w:rPr>
        <w:t xml:space="preserve"> giuridico</w:t>
      </w:r>
      <w:r w:rsidRPr="00035626">
        <w:rPr>
          <w:sz w:val="20"/>
        </w:rPr>
        <w:t>.</w:t>
      </w:r>
    </w:p>
    <w:p w14:paraId="4808FAF8" w14:textId="77777777" w:rsidR="00CE344B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AVVERTENZE</w:t>
      </w:r>
      <w:r>
        <w:rPr>
          <w:b/>
          <w:i/>
        </w:rPr>
        <w:t xml:space="preserve"> E PREREQUISITI </w:t>
      </w:r>
    </w:p>
    <w:p w14:paraId="1B90E838" w14:textId="2294526C" w:rsidR="00CE344B" w:rsidRDefault="00CE344B" w:rsidP="00CE344B">
      <w:pPr>
        <w:spacing w:line="240" w:lineRule="auto"/>
      </w:pPr>
      <w:r w:rsidRPr="00E0685E">
        <w:t xml:space="preserve">Per lo studio della materia si raccomanda di consultare costantemente il codice civile aggiornato. </w:t>
      </w:r>
    </w:p>
    <w:p w14:paraId="2F2ACB82" w14:textId="39A2AFAA" w:rsidR="005869D2" w:rsidRPr="00E0685E" w:rsidRDefault="005869D2" w:rsidP="00CE344B">
      <w:pPr>
        <w:spacing w:line="240" w:lineRule="auto"/>
      </w:pPr>
      <w:r>
        <w:t xml:space="preserve">È inoltre </w:t>
      </w:r>
      <w:r w:rsidR="003F237C">
        <w:t xml:space="preserve">necessario </w:t>
      </w:r>
      <w:r>
        <w:t xml:space="preserve">che lo studente </w:t>
      </w:r>
      <w:r w:rsidR="00032160">
        <w:t>possegga adeguate conoscenze d</w:t>
      </w:r>
      <w:r w:rsidR="00AA2F6B">
        <w:t>ei principi istituzionali di</w:t>
      </w:r>
      <w:r w:rsidR="00032160">
        <w:t xml:space="preserve"> </w:t>
      </w:r>
      <w:r>
        <w:t>diritto privato.</w:t>
      </w:r>
    </w:p>
    <w:p w14:paraId="212963F1" w14:textId="77777777" w:rsidR="00CE344B" w:rsidRPr="00E0685E" w:rsidRDefault="00CE344B" w:rsidP="00CE344B">
      <w:pPr>
        <w:spacing w:before="240" w:after="120" w:line="240" w:lineRule="auto"/>
        <w:rPr>
          <w:b/>
          <w:i/>
        </w:rPr>
      </w:pPr>
      <w:r w:rsidRPr="00E0685E">
        <w:rPr>
          <w:b/>
          <w:i/>
        </w:rPr>
        <w:t>ORARIO E LUOGO DI RICEVIMENTO DEGLI STUDENTI</w:t>
      </w:r>
    </w:p>
    <w:p w14:paraId="4BEBE5D9" w14:textId="77777777" w:rsidR="00CE344B" w:rsidRPr="00E0685E" w:rsidRDefault="00CE344B" w:rsidP="00CE344B">
      <w:pPr>
        <w:spacing w:line="240" w:lineRule="auto"/>
      </w:pPr>
      <w:r w:rsidRPr="00E0685E">
        <w:tab/>
        <w:t xml:space="preserve">Gli orari di ricevimento sono disponibili </w:t>
      </w:r>
      <w:r w:rsidRPr="00E0685E">
        <w:rPr>
          <w:i/>
        </w:rPr>
        <w:t>on line</w:t>
      </w:r>
      <w:r w:rsidRPr="00E0685E">
        <w:t xml:space="preserve"> nella pagina personale del docente, consultabile al sito http://docenti.unicatt.it/</w:t>
      </w:r>
    </w:p>
    <w:p w14:paraId="33DD92BF" w14:textId="77777777" w:rsidR="00CE344B" w:rsidRDefault="00CE344B" w:rsidP="00CE344B">
      <w:pPr>
        <w:pStyle w:val="Testo2"/>
        <w:spacing w:before="120"/>
        <w:rPr>
          <w:sz w:val="18"/>
          <w:szCs w:val="18"/>
        </w:rPr>
      </w:pPr>
    </w:p>
    <w:sectPr w:rsidR="00CE344B" w:rsidSect="00E3179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5695"/>
    <w:multiLevelType w:val="hybridMultilevel"/>
    <w:tmpl w:val="CC14B8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4B"/>
    <w:rsid w:val="00032160"/>
    <w:rsid w:val="001C1ABB"/>
    <w:rsid w:val="00206F83"/>
    <w:rsid w:val="002C6686"/>
    <w:rsid w:val="002D72E7"/>
    <w:rsid w:val="0033016F"/>
    <w:rsid w:val="00353813"/>
    <w:rsid w:val="00356216"/>
    <w:rsid w:val="003F237C"/>
    <w:rsid w:val="004223BC"/>
    <w:rsid w:val="00526143"/>
    <w:rsid w:val="005869D2"/>
    <w:rsid w:val="008127E0"/>
    <w:rsid w:val="00844BE5"/>
    <w:rsid w:val="00850754"/>
    <w:rsid w:val="00960EB7"/>
    <w:rsid w:val="00AA2F6B"/>
    <w:rsid w:val="00BB7F33"/>
    <w:rsid w:val="00BF369C"/>
    <w:rsid w:val="00C346A4"/>
    <w:rsid w:val="00CA68D1"/>
    <w:rsid w:val="00CE344B"/>
    <w:rsid w:val="00E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4CA"/>
  <w15:chartTrackingRefBased/>
  <w15:docId w15:val="{A8BC4A5A-B61B-4D43-8589-817E68AF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Piccolini Luisella</cp:lastModifiedBy>
  <cp:revision>3</cp:revision>
  <dcterms:created xsi:type="dcterms:W3CDTF">2022-05-23T17:37:00Z</dcterms:created>
  <dcterms:modified xsi:type="dcterms:W3CDTF">2022-07-20T08:13:00Z</dcterms:modified>
</cp:coreProperties>
</file>