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AE861" w14:textId="77777777" w:rsidR="00223869" w:rsidRPr="00223869" w:rsidRDefault="00223869" w:rsidP="00223869">
      <w:pPr>
        <w:pStyle w:val="Titolo1"/>
        <w:keepNext w:val="0"/>
        <w:spacing w:before="0" w:after="0" w:line="240" w:lineRule="exact"/>
        <w:rPr>
          <w:rFonts w:ascii="Times" w:hAnsi="Times"/>
          <w:bCs w:val="0"/>
          <w:noProof/>
          <w:kern w:val="0"/>
          <w:sz w:val="20"/>
          <w:szCs w:val="20"/>
        </w:rPr>
      </w:pPr>
      <w:r w:rsidRPr="00223869">
        <w:rPr>
          <w:rFonts w:ascii="Times" w:hAnsi="Times"/>
          <w:bCs w:val="0"/>
          <w:noProof/>
          <w:kern w:val="0"/>
          <w:sz w:val="20"/>
          <w:szCs w:val="20"/>
        </w:rPr>
        <w:t>.- Biochimica</w:t>
      </w:r>
    </w:p>
    <w:p w14:paraId="43E1B784" w14:textId="77777777" w:rsidR="00223869" w:rsidRPr="00223869" w:rsidRDefault="00223869" w:rsidP="00223869">
      <w:pPr>
        <w:pStyle w:val="Titolo2"/>
        <w:keepNext w:val="0"/>
        <w:spacing w:line="240" w:lineRule="exact"/>
        <w:ind w:left="0" w:firstLine="0"/>
        <w:jc w:val="left"/>
        <w:rPr>
          <w:noProof/>
          <w:sz w:val="18"/>
        </w:rPr>
      </w:pPr>
      <w:r w:rsidRPr="00223869">
        <w:rPr>
          <w:noProof/>
          <w:sz w:val="18"/>
        </w:rPr>
        <w:t>Prof. Marco Trevisan</w:t>
      </w:r>
    </w:p>
    <w:p w14:paraId="7247E753" w14:textId="77777777" w:rsidR="00C21B48" w:rsidRDefault="00C21B48" w:rsidP="003B4D9F">
      <w:pPr>
        <w:spacing w:before="240" w:after="120"/>
        <w:jc w:val="both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6E92D4C" w14:textId="3A80D237" w:rsidR="00D42EC6" w:rsidRPr="004448C0" w:rsidRDefault="004448C0" w:rsidP="00855C84">
      <w:pPr>
        <w:jc w:val="both"/>
        <w:rPr>
          <w:rFonts w:ascii="Times" w:hAnsi="Times"/>
        </w:rPr>
      </w:pPr>
      <w:r w:rsidRPr="003B4D9F">
        <w:rPr>
          <w:rFonts w:ascii="Times" w:hAnsi="Times"/>
          <w:color w:val="333333"/>
          <w:shd w:val="clear" w:color="auto" w:fill="FFFFFF"/>
        </w:rPr>
        <w:t xml:space="preserve">La biochimica è lo studio delle basi molecolari della vita. </w:t>
      </w:r>
      <w:proofErr w:type="gramStart"/>
      <w:r w:rsidRPr="003B4D9F">
        <w:rPr>
          <w:rFonts w:ascii="Times" w:hAnsi="Times"/>
          <w:color w:val="333333"/>
          <w:shd w:val="clear" w:color="auto" w:fill="FFFFFF"/>
        </w:rPr>
        <w:t>E’</w:t>
      </w:r>
      <w:proofErr w:type="gramEnd"/>
      <w:r w:rsidRPr="003B4D9F">
        <w:rPr>
          <w:rFonts w:ascii="Times" w:hAnsi="Times"/>
          <w:color w:val="333333"/>
          <w:shd w:val="clear" w:color="auto" w:fill="FFFFFF"/>
        </w:rPr>
        <w:t xml:space="preserve"> quindi la scienza che si occupa della composizione, struttura e funzione delle molecole tipiche degli organismi viventi e delle reazioni chimiche che in questi organismi avvengono.</w:t>
      </w:r>
      <w:r w:rsidRPr="003B4D9F">
        <w:rPr>
          <w:rFonts w:ascii="Times" w:hAnsi="Times"/>
        </w:rPr>
        <w:t xml:space="preserve"> </w:t>
      </w:r>
      <w:r w:rsidR="00D42EC6" w:rsidRPr="004448C0">
        <w:rPr>
          <w:rFonts w:ascii="Times" w:hAnsi="Times"/>
        </w:rPr>
        <w:t>Il principale obiettivo del corso è far acquisire una conoscenza teorica dei principali proc</w:t>
      </w:r>
      <w:r w:rsidR="00391300" w:rsidRPr="004448C0">
        <w:rPr>
          <w:rFonts w:ascii="Times" w:hAnsi="Times"/>
        </w:rPr>
        <w:t>essi biochimici del sistema suolo-piant</w:t>
      </w:r>
      <w:r w:rsidR="00C21B48" w:rsidRPr="004448C0">
        <w:rPr>
          <w:rFonts w:ascii="Times" w:hAnsi="Times"/>
        </w:rPr>
        <w:t>a. Introdurre alla comprensione dei fenomeni chimico-fisici e biochimici legati alla fotosintesi e alla fissazione d</w:t>
      </w:r>
      <w:r w:rsidR="009319BE" w:rsidRPr="004448C0">
        <w:rPr>
          <w:rFonts w:ascii="Times" w:hAnsi="Times"/>
        </w:rPr>
        <w:t xml:space="preserve">el </w:t>
      </w:r>
      <w:r w:rsidR="00C21B48" w:rsidRPr="004448C0">
        <w:rPr>
          <w:rFonts w:ascii="Times" w:hAnsi="Times"/>
        </w:rPr>
        <w:t>carbonio. Allargare le conoscenze su carboidrati, aminoacidi e lipidi, sviluppare una cono</w:t>
      </w:r>
      <w:r w:rsidR="00761763" w:rsidRPr="004448C0">
        <w:rPr>
          <w:rFonts w:ascii="Times" w:hAnsi="Times"/>
        </w:rPr>
        <w:t>s</w:t>
      </w:r>
      <w:r w:rsidR="00C21B48" w:rsidRPr="004448C0">
        <w:rPr>
          <w:rFonts w:ascii="Times" w:hAnsi="Times"/>
        </w:rPr>
        <w:t>cenza dei fenomeni biochim</w:t>
      </w:r>
      <w:r w:rsidR="00761763" w:rsidRPr="004448C0">
        <w:rPr>
          <w:rFonts w:ascii="Times" w:hAnsi="Times"/>
        </w:rPr>
        <w:t>i</w:t>
      </w:r>
      <w:r w:rsidR="00C21B48" w:rsidRPr="004448C0">
        <w:rPr>
          <w:rFonts w:ascii="Times" w:hAnsi="Times"/>
        </w:rPr>
        <w:t xml:space="preserve">ci </w:t>
      </w:r>
      <w:proofErr w:type="spellStart"/>
      <w:r w:rsidR="00C21B48" w:rsidRPr="004448C0">
        <w:rPr>
          <w:rFonts w:ascii="Times" w:hAnsi="Times"/>
        </w:rPr>
        <w:t>colllegati</w:t>
      </w:r>
      <w:proofErr w:type="spellEnd"/>
      <w:r w:rsidR="00C21B48" w:rsidRPr="004448C0">
        <w:rPr>
          <w:rFonts w:ascii="Times" w:hAnsi="Times"/>
        </w:rPr>
        <w:t xml:space="preserve"> alla nutrizione delle piante. In particolare i meccanismi di trasporto e di comunicazione cellulare. Far capire allo studente che i meccanismi biosintetici e di comunicazione cellulare sono interdipendenti e mediati da molecole chimiche segnale. </w:t>
      </w:r>
    </w:p>
    <w:p w14:paraId="3981A2D9" w14:textId="5C8820AC" w:rsidR="006E2B8E" w:rsidRPr="006E2B8E" w:rsidRDefault="00C21B48" w:rsidP="003B4D9F">
      <w:pPr>
        <w:jc w:val="both"/>
        <w:rPr>
          <w:sz w:val="24"/>
          <w:szCs w:val="24"/>
        </w:rPr>
      </w:pPr>
      <w:r>
        <w:rPr>
          <w:rFonts w:ascii="Times" w:hAnsi="Times"/>
        </w:rPr>
        <w:t xml:space="preserve">Gli studenti al termine del corso </w:t>
      </w:r>
      <w:bookmarkStart w:id="0" w:name="_GoBack"/>
      <w:bookmarkEnd w:id="0"/>
      <w:r w:rsidR="00FB1F29">
        <w:rPr>
          <w:rFonts w:ascii="Times" w:hAnsi="Times"/>
        </w:rPr>
        <w:t>saranno</w:t>
      </w:r>
      <w:r>
        <w:rPr>
          <w:rFonts w:ascii="Times" w:hAnsi="Times"/>
        </w:rPr>
        <w:t xml:space="preserve"> in grado </w:t>
      </w:r>
      <w:r w:rsidR="009319BE">
        <w:rPr>
          <w:rFonts w:ascii="Times" w:hAnsi="Times"/>
        </w:rPr>
        <w:t xml:space="preserve">di </w:t>
      </w:r>
      <w:r>
        <w:rPr>
          <w:rFonts w:ascii="Times" w:hAnsi="Times"/>
        </w:rPr>
        <w:t xml:space="preserve">discutere i principali fenomeni collegati alla vita delle piante, quali fotosintesi, fissazione di azoto e carbonio, utilizzo di lipidi, </w:t>
      </w:r>
      <w:r w:rsidR="009319BE">
        <w:rPr>
          <w:rFonts w:ascii="Times" w:hAnsi="Times"/>
        </w:rPr>
        <w:t xml:space="preserve">di </w:t>
      </w:r>
      <w:r w:rsidR="007020D2">
        <w:rPr>
          <w:rFonts w:ascii="Times" w:hAnsi="Times"/>
        </w:rPr>
        <w:t>saper valutare la formazione d</w:t>
      </w:r>
      <w:r>
        <w:rPr>
          <w:rFonts w:ascii="Times" w:hAnsi="Times"/>
        </w:rPr>
        <w:t xml:space="preserve">i metaboliti primari e secondari e le relazioni che li legano, </w:t>
      </w:r>
      <w:r w:rsidR="009319BE">
        <w:rPr>
          <w:rFonts w:ascii="Times" w:hAnsi="Times"/>
        </w:rPr>
        <w:t xml:space="preserve">di </w:t>
      </w:r>
      <w:r w:rsidR="007020D2">
        <w:rPr>
          <w:rFonts w:ascii="Times" w:hAnsi="Times"/>
        </w:rPr>
        <w:t>saper analizzare</w:t>
      </w:r>
      <w:r>
        <w:rPr>
          <w:rFonts w:ascii="Times" w:hAnsi="Times"/>
        </w:rPr>
        <w:t xml:space="preserve"> gli adattamenti che le specie vegetali hanno elaborato in funzione delle condizioni climatiche. </w:t>
      </w:r>
      <w:r w:rsidR="006E2B8E" w:rsidRPr="007B3124">
        <w:rPr>
          <w:rFonts w:ascii="Times" w:hAnsi="Times" w:cs="Arial"/>
          <w:color w:val="333333"/>
          <w:shd w:val="clear" w:color="auto" w:fill="FFFFFF"/>
        </w:rPr>
        <w:t>Conoscenza dei meccanismi che regolano le trasformazioni energetiche e della materia negli organismi vegetali</w:t>
      </w:r>
      <w:r w:rsidR="006E2B8E">
        <w:rPr>
          <w:rFonts w:ascii="Times" w:hAnsi="Times" w:cs="Arial"/>
          <w:color w:val="333333"/>
          <w:shd w:val="clear" w:color="auto" w:fill="FFFFFF"/>
        </w:rPr>
        <w:t xml:space="preserve"> e </w:t>
      </w:r>
      <w:r w:rsidR="006E2B8E" w:rsidRPr="007B3124">
        <w:rPr>
          <w:rFonts w:ascii="Times" w:hAnsi="Times" w:cs="Arial"/>
          <w:color w:val="333333"/>
          <w:shd w:val="clear" w:color="auto" w:fill="FFFFFF"/>
        </w:rPr>
        <w:t xml:space="preserve">dei fattori biochimici alla base della produttività delle specie coltivate. </w:t>
      </w:r>
      <w:r>
        <w:rPr>
          <w:rFonts w:ascii="Times" w:hAnsi="Times"/>
        </w:rPr>
        <w:t xml:space="preserve">Le conoscenze acquisite </w:t>
      </w:r>
      <w:r w:rsidR="00FB1F29">
        <w:rPr>
          <w:rFonts w:ascii="Times" w:hAnsi="Times"/>
        </w:rPr>
        <w:t>saranno</w:t>
      </w:r>
      <w:r w:rsidR="00FB1F29">
        <w:rPr>
          <w:rFonts w:ascii="Times" w:hAnsi="Times"/>
        </w:rPr>
        <w:t xml:space="preserve"> </w:t>
      </w:r>
      <w:r>
        <w:rPr>
          <w:rFonts w:ascii="Times" w:hAnsi="Times"/>
        </w:rPr>
        <w:t>essere comunicate in modo appropriato e discusse in modo critico</w:t>
      </w:r>
      <w:r w:rsidR="007020D2">
        <w:rPr>
          <w:rFonts w:ascii="Times" w:hAnsi="Times"/>
        </w:rPr>
        <w:t>, dimostrando una capacità di comprensione e apprendimento critica ed analitica, collegando le diverse parti del programma e dimostrando di essere in grado di gestire anche argomenti tra loro non esplicitamente collegati</w:t>
      </w:r>
      <w:r w:rsidR="006E2B8E">
        <w:rPr>
          <w:rFonts w:ascii="Times" w:hAnsi="Times"/>
        </w:rPr>
        <w:t xml:space="preserve"> e</w:t>
      </w:r>
      <w:r w:rsidR="006E2B8E">
        <w:rPr>
          <w:rFonts w:ascii="Times" w:hAnsi="Times" w:cs="Arial"/>
          <w:color w:val="333333"/>
          <w:shd w:val="clear" w:color="auto" w:fill="FFFFFF"/>
        </w:rPr>
        <w:t xml:space="preserve"> di avere acquisto c</w:t>
      </w:r>
      <w:r w:rsidR="006E2B8E" w:rsidRPr="003B4D9F">
        <w:rPr>
          <w:rFonts w:ascii="Times" w:hAnsi="Times" w:cs="Arial"/>
          <w:color w:val="333333"/>
          <w:shd w:val="clear" w:color="auto" w:fill="FFFFFF"/>
        </w:rPr>
        <w:t>riteri e metodi per una preliminare valutazione dell'incidenza dei fattori ambientali e degli stress sulla produttività agraria.</w:t>
      </w:r>
    </w:p>
    <w:p w14:paraId="465AA84C" w14:textId="303E5CD6" w:rsidR="00C21B48" w:rsidRDefault="00C21B48" w:rsidP="00855C84">
      <w:pPr>
        <w:jc w:val="both"/>
        <w:rPr>
          <w:rFonts w:ascii="Times" w:hAnsi="Times"/>
        </w:rPr>
      </w:pPr>
    </w:p>
    <w:p w14:paraId="7A7B9E8A" w14:textId="7B0D5FB8" w:rsidR="00D42EC6" w:rsidRPr="00E4653B" w:rsidRDefault="00D42EC6" w:rsidP="00D42EC6">
      <w:pPr>
        <w:rPr>
          <w:sz w:val="24"/>
          <w:szCs w:val="24"/>
        </w:rPr>
      </w:pPr>
    </w:p>
    <w:p w14:paraId="737DFD7B" w14:textId="77777777" w:rsidR="00223869" w:rsidRDefault="00223869" w:rsidP="0022386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97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6"/>
        <w:gridCol w:w="1260"/>
      </w:tblGrid>
      <w:tr w:rsidR="00223869" w14:paraId="510CF716" w14:textId="77777777" w:rsidTr="004679A9">
        <w:tc>
          <w:tcPr>
            <w:tcW w:w="8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24082" w14:textId="77777777" w:rsidR="00223869" w:rsidRPr="00223869" w:rsidRDefault="00223869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19991" w14:textId="77777777" w:rsidR="00223869" w:rsidRPr="00223869" w:rsidRDefault="00223869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223869">
              <w:t>CFU</w:t>
            </w:r>
          </w:p>
        </w:tc>
      </w:tr>
      <w:tr w:rsidR="00223869" w14:paraId="700B52B7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FF5A8" w14:textId="4B1E0A95" w:rsidR="00223869" w:rsidRPr="00223869" w:rsidRDefault="0091193A">
            <w:pPr>
              <w:jc w:val="both"/>
              <w:rPr>
                <w:rFonts w:ascii="Calibri" w:eastAsia="Calibri" w:hAnsi="Calibri"/>
                <w:b/>
                <w:bCs/>
                <w:lang w:eastAsia="en-US"/>
              </w:rPr>
            </w:pPr>
            <w:r>
              <w:rPr>
                <w:b/>
              </w:rPr>
              <w:t>Composti di interesse biochimico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3919" w14:textId="1E32BA77" w:rsidR="00223869" w:rsidRPr="00223869" w:rsidRDefault="006375EE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23869">
              <w:rPr>
                <w:rFonts w:ascii="Times" w:hAnsi="Times"/>
              </w:rPr>
              <w:t>1</w:t>
            </w:r>
            <w:r>
              <w:rPr>
                <w:rFonts w:ascii="Times" w:hAnsi="Times"/>
              </w:rPr>
              <w:t>,5</w:t>
            </w:r>
          </w:p>
        </w:tc>
      </w:tr>
      <w:tr w:rsidR="00223869" w14:paraId="67EEAD95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ADE2B" w14:textId="3357D65A" w:rsidR="00296C31" w:rsidRPr="00223869" w:rsidRDefault="00296C31" w:rsidP="00296C31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Acqua e sue proprietà. </w:t>
            </w:r>
            <w:r w:rsidRPr="00223869">
              <w:rPr>
                <w:rFonts w:ascii="Times" w:hAnsi="Times"/>
              </w:rPr>
              <w:t>Carboidrati: generalità, classificazione, proprietà. Amminoacidi generalità, classificazione, proprietà. Struttura e funzione delle proteine.</w:t>
            </w:r>
            <w:r>
              <w:rPr>
                <w:rFonts w:ascii="Times" w:hAnsi="Times"/>
              </w:rPr>
              <w:t xml:space="preserve"> </w:t>
            </w:r>
            <w:r w:rsidRPr="00223869">
              <w:rPr>
                <w:rFonts w:ascii="Times" w:hAnsi="Times"/>
              </w:rPr>
              <w:t>Nucleotidi</w:t>
            </w:r>
            <w:r w:rsidR="006375EE">
              <w:rPr>
                <w:rFonts w:ascii="Times" w:hAnsi="Times"/>
              </w:rPr>
              <w:t>,</w:t>
            </w:r>
            <w:r w:rsidRPr="00223869">
              <w:rPr>
                <w:rFonts w:ascii="Times" w:hAnsi="Times"/>
              </w:rPr>
              <w:t xml:space="preserve"> </w:t>
            </w:r>
            <w:r w:rsidR="006375EE">
              <w:rPr>
                <w:rFonts w:ascii="Times" w:hAnsi="Times"/>
              </w:rPr>
              <w:t>s</w:t>
            </w:r>
            <w:r w:rsidR="006375EE" w:rsidRPr="00223869">
              <w:rPr>
                <w:rFonts w:ascii="Times" w:hAnsi="Times"/>
              </w:rPr>
              <w:t>truttura di DNA e di RNA</w:t>
            </w:r>
            <w:r w:rsidR="006375EE">
              <w:rPr>
                <w:rFonts w:ascii="Times" w:hAnsi="Times"/>
              </w:rPr>
              <w:t>,</w:t>
            </w:r>
            <w:r w:rsidR="006375EE" w:rsidRPr="00223869">
              <w:rPr>
                <w:rFonts w:ascii="Times" w:hAnsi="Times"/>
              </w:rPr>
              <w:t xml:space="preserve"> </w:t>
            </w:r>
            <w:r w:rsidRPr="00223869">
              <w:rPr>
                <w:rFonts w:ascii="Times" w:hAnsi="Times"/>
              </w:rPr>
              <w:t xml:space="preserve">composti porfirinici. Lipidi: generalità, classificazione, proprietà. </w:t>
            </w:r>
            <w:r>
              <w:rPr>
                <w:rFonts w:ascii="Times" w:hAnsi="Times"/>
              </w:rPr>
              <w:t>Lipidi complessi. P</w:t>
            </w:r>
            <w:r w:rsidRPr="00223869">
              <w:rPr>
                <w:rFonts w:ascii="Times" w:hAnsi="Times"/>
              </w:rPr>
              <w:t xml:space="preserve">arete </w:t>
            </w:r>
            <w:r>
              <w:rPr>
                <w:rFonts w:ascii="Times" w:hAnsi="Times"/>
              </w:rPr>
              <w:t xml:space="preserve">vegetale. </w:t>
            </w:r>
          </w:p>
          <w:p w14:paraId="1BE0B6F5" w14:textId="77777777" w:rsidR="00223869" w:rsidRPr="00223869" w:rsidRDefault="00223869" w:rsidP="00296C31">
            <w:pPr>
              <w:jc w:val="both"/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797FE" w14:textId="20C1A191" w:rsidR="00223869" w:rsidRPr="00223869" w:rsidRDefault="00223869">
            <w:pPr>
              <w:jc w:val="both"/>
              <w:rPr>
                <w:rFonts w:ascii="Times" w:hAnsi="Times"/>
              </w:rPr>
            </w:pPr>
          </w:p>
        </w:tc>
      </w:tr>
      <w:tr w:rsidR="00737A5B" w14:paraId="04D4D02E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D6199" w14:textId="2854EC7B" w:rsidR="00737A5B" w:rsidRPr="003B4D9F" w:rsidRDefault="005A6CD4" w:rsidP="00737A5B">
            <w:pPr>
              <w:jc w:val="both"/>
              <w:rPr>
                <w:rFonts w:ascii="Times" w:hAnsi="Times"/>
                <w:b/>
                <w:bCs/>
              </w:rPr>
            </w:pPr>
            <w:r w:rsidRPr="003B4D9F">
              <w:rPr>
                <w:rFonts w:ascii="Times" w:hAnsi="Times"/>
                <w:b/>
                <w:bCs/>
              </w:rPr>
              <w:t>Generalità su</w:t>
            </w:r>
            <w:r w:rsidR="006A48D8" w:rsidRPr="003B4D9F">
              <w:rPr>
                <w:rFonts w:ascii="Times" w:hAnsi="Times"/>
                <w:b/>
                <w:bCs/>
              </w:rPr>
              <w:t>i</w:t>
            </w:r>
            <w:r w:rsidRPr="003B4D9F">
              <w:rPr>
                <w:rFonts w:ascii="Times" w:hAnsi="Times"/>
                <w:b/>
                <w:bCs/>
              </w:rPr>
              <w:t xml:space="preserve"> processi biochimici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19B4" w14:textId="1FF179B8" w:rsidR="00737A5B" w:rsidRPr="003B4D9F" w:rsidRDefault="006A48D8">
            <w:pPr>
              <w:jc w:val="both"/>
              <w:rPr>
                <w:rFonts w:ascii="Times" w:eastAsia="Calibri" w:hAnsi="Times"/>
                <w:lang w:eastAsia="en-US"/>
              </w:rPr>
            </w:pPr>
            <w:r>
              <w:rPr>
                <w:rFonts w:ascii="Times" w:eastAsia="Calibri" w:hAnsi="Times"/>
                <w:lang w:eastAsia="en-US"/>
              </w:rPr>
              <w:t>0,75</w:t>
            </w:r>
          </w:p>
        </w:tc>
      </w:tr>
      <w:tr w:rsidR="00737A5B" w14:paraId="7FDF90BA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95559" w14:textId="111AAB81" w:rsidR="00737A5B" w:rsidRDefault="00737A5B" w:rsidP="00737A5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Gli enzimi, </w:t>
            </w:r>
            <w:r w:rsidRPr="00223869">
              <w:rPr>
                <w:rFonts w:ascii="Times" w:hAnsi="Times"/>
              </w:rPr>
              <w:t>catalisi enzimatica; le reazioni catalizzate da enzimi: termodinamica, cinetica e regolazione.</w:t>
            </w:r>
          </w:p>
          <w:p w14:paraId="29C71315" w14:textId="77777777" w:rsidR="00737A5B" w:rsidRPr="00223869" w:rsidRDefault="00737A5B" w:rsidP="00737A5B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 xml:space="preserve">Membrane biologiche e trasporto di soluti: termodinamica, cinetica e specificità di trasporto. </w:t>
            </w:r>
          </w:p>
          <w:p w14:paraId="50EC1A9C" w14:textId="3B68B747" w:rsidR="00737A5B" w:rsidRPr="00223869" w:rsidRDefault="00737A5B" w:rsidP="00737A5B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>Integrazione delle reti metaboliche</w:t>
            </w:r>
            <w:r>
              <w:rPr>
                <w:rFonts w:ascii="Times" w:hAnsi="Times"/>
              </w:rPr>
              <w:t xml:space="preserve">, funzione del metabolismo, </w:t>
            </w:r>
            <w:r w:rsidRPr="00223869">
              <w:rPr>
                <w:rFonts w:ascii="Times" w:hAnsi="Times"/>
              </w:rPr>
              <w:t xml:space="preserve">compartimentazione metabolica; ruolo ATP, NAD(P)H, concetto di ciclo e cammino metabolico. </w:t>
            </w:r>
          </w:p>
          <w:p w14:paraId="4E7FFDBE" w14:textId="77777777" w:rsidR="00737A5B" w:rsidRPr="00223869" w:rsidRDefault="00737A5B" w:rsidP="003B4D9F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6441B" w14:textId="77777777" w:rsidR="00737A5B" w:rsidRPr="00223869" w:rsidRDefault="00737A5B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223869" w14:paraId="2F225D80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623D1" w14:textId="77777777" w:rsidR="00223869" w:rsidRPr="00223869" w:rsidRDefault="00223869" w:rsidP="003B4D9F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223869">
              <w:rPr>
                <w:b/>
              </w:rPr>
              <w:t>Metabolismo glucidico</w:t>
            </w:r>
            <w:r w:rsidRPr="00223869"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D7FA" w14:textId="3089AECA" w:rsidR="00223869" w:rsidRPr="00223869" w:rsidRDefault="006375EE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Times" w:hAnsi="Times"/>
              </w:rPr>
              <w:t>0,75</w:t>
            </w:r>
          </w:p>
        </w:tc>
      </w:tr>
      <w:tr w:rsidR="00223869" w14:paraId="31A03202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9BC82" w14:textId="36FA33E6" w:rsidR="00223869" w:rsidRPr="00223869" w:rsidRDefault="00223869" w:rsidP="00223869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 xml:space="preserve">Glicolisi e sua regolazione. Destino anaerobico del piruvato. Via dei pentosi fosfati. Ciclo di </w:t>
            </w:r>
            <w:proofErr w:type="spellStart"/>
            <w:r w:rsidRPr="00223869">
              <w:rPr>
                <w:rFonts w:ascii="Times" w:hAnsi="Times"/>
              </w:rPr>
              <w:t>Krebs</w:t>
            </w:r>
            <w:proofErr w:type="spellEnd"/>
            <w:r w:rsidRPr="00223869">
              <w:rPr>
                <w:rFonts w:ascii="Times" w:hAnsi="Times"/>
              </w:rPr>
              <w:t>. Trasporto mitocondriale degli elettroni e fosforilazione ossidativa e accoppiamento.</w:t>
            </w:r>
          </w:p>
          <w:p w14:paraId="7771AC3A" w14:textId="77777777" w:rsidR="00223869" w:rsidRPr="00223869" w:rsidRDefault="00223869" w:rsidP="00223869">
            <w:pPr>
              <w:ind w:left="180"/>
              <w:jc w:val="both"/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2794" w14:textId="37A5C630" w:rsidR="00223869" w:rsidRPr="00223869" w:rsidRDefault="00223869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 xml:space="preserve"> </w:t>
            </w:r>
          </w:p>
        </w:tc>
      </w:tr>
      <w:tr w:rsidR="00223869" w14:paraId="5535CF01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3703" w14:textId="77777777" w:rsidR="00223869" w:rsidRPr="00223869" w:rsidRDefault="00223869" w:rsidP="003B4D9F">
            <w:pPr>
              <w:jc w:val="both"/>
              <w:rPr>
                <w:b/>
              </w:rPr>
            </w:pPr>
            <w:r w:rsidRPr="00223869">
              <w:rPr>
                <w:b/>
              </w:rPr>
              <w:t>Fotosintesi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872" w14:textId="07E42C38" w:rsidR="00223869" w:rsidRPr="00223869" w:rsidRDefault="006375EE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23869">
              <w:rPr>
                <w:rFonts w:ascii="Times" w:hAnsi="Times"/>
              </w:rPr>
              <w:t>1</w:t>
            </w:r>
          </w:p>
        </w:tc>
      </w:tr>
      <w:tr w:rsidR="00223869" w14:paraId="23B4C1D0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414B" w14:textId="73483C73" w:rsidR="00223869" w:rsidRPr="00223869" w:rsidRDefault="00223869" w:rsidP="00223869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 xml:space="preserve">La conversione dell’energia luminosa in energia chimica. L’apparato fotosintetico. Pigmenti fotosintetici. Assorbimento della luce e struttura </w:t>
            </w:r>
            <w:proofErr w:type="spellStart"/>
            <w:r w:rsidRPr="00223869">
              <w:rPr>
                <w:rFonts w:ascii="Times" w:hAnsi="Times"/>
              </w:rPr>
              <w:t>fotosistemi</w:t>
            </w:r>
            <w:proofErr w:type="spellEnd"/>
            <w:r w:rsidRPr="00223869">
              <w:rPr>
                <w:rFonts w:ascii="Times" w:hAnsi="Times"/>
              </w:rPr>
              <w:t xml:space="preserve">. Fotolisi dell’acqua. Trasporto degli elettroni fotosintetico e </w:t>
            </w:r>
            <w:proofErr w:type="spellStart"/>
            <w:r w:rsidRPr="00223869">
              <w:rPr>
                <w:rFonts w:ascii="Times" w:hAnsi="Times"/>
              </w:rPr>
              <w:t>fotofosforilazione</w:t>
            </w:r>
            <w:proofErr w:type="spellEnd"/>
            <w:r w:rsidRPr="00223869">
              <w:rPr>
                <w:rFonts w:ascii="Times" w:hAnsi="Times"/>
              </w:rPr>
              <w:t>. Fissazione della CO2. Ciclo di Calvin. Metabolismo C2, C3, C4,</w:t>
            </w:r>
            <w:r w:rsidR="00691737">
              <w:rPr>
                <w:rFonts w:ascii="Times" w:hAnsi="Times"/>
              </w:rPr>
              <w:t xml:space="preserve"> CAM ed efficacia fotosintetica</w:t>
            </w:r>
            <w:r w:rsidRPr="00223869">
              <w:rPr>
                <w:rFonts w:ascii="Times" w:hAnsi="Times"/>
              </w:rPr>
              <w:t>.</w:t>
            </w:r>
            <w:r w:rsidR="00075873">
              <w:rPr>
                <w:rFonts w:ascii="Times" w:hAnsi="Times"/>
              </w:rPr>
              <w:t xml:space="preserve"> </w:t>
            </w:r>
            <w:r w:rsidRPr="00223869">
              <w:rPr>
                <w:rFonts w:ascii="Times" w:hAnsi="Times"/>
              </w:rPr>
              <w:t>Sintesi di saccarosio</w:t>
            </w:r>
            <w:r w:rsidR="000908AF">
              <w:rPr>
                <w:rFonts w:ascii="Times" w:hAnsi="Times"/>
              </w:rPr>
              <w:t xml:space="preserve">, </w:t>
            </w:r>
            <w:r w:rsidRPr="00223869">
              <w:rPr>
                <w:rFonts w:ascii="Times" w:hAnsi="Times"/>
              </w:rPr>
              <w:t>amido</w:t>
            </w:r>
            <w:r w:rsidR="000908AF">
              <w:rPr>
                <w:rFonts w:ascii="Times" w:hAnsi="Times"/>
              </w:rPr>
              <w:t xml:space="preserve"> e cellulosa</w:t>
            </w:r>
            <w:r w:rsidRPr="00223869">
              <w:rPr>
                <w:rFonts w:ascii="Times" w:hAnsi="Times"/>
              </w:rPr>
              <w:t>.</w:t>
            </w:r>
          </w:p>
          <w:p w14:paraId="70FC8B3F" w14:textId="77777777" w:rsidR="00223869" w:rsidRPr="00223869" w:rsidRDefault="00223869" w:rsidP="00223869">
            <w:pPr>
              <w:ind w:left="180"/>
              <w:jc w:val="both"/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E826" w14:textId="3543ED3B" w:rsidR="00223869" w:rsidRPr="00223869" w:rsidRDefault="00223869">
            <w:pPr>
              <w:jc w:val="both"/>
              <w:rPr>
                <w:rFonts w:ascii="Times" w:hAnsi="Times"/>
              </w:rPr>
            </w:pPr>
          </w:p>
        </w:tc>
      </w:tr>
      <w:tr w:rsidR="00223869" w14:paraId="6A1AB590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C1164" w14:textId="7C6C52FD" w:rsidR="00223869" w:rsidRPr="00223869" w:rsidRDefault="00223869">
            <w:pPr>
              <w:jc w:val="both"/>
            </w:pPr>
            <w:r w:rsidRPr="00223869">
              <w:rPr>
                <w:b/>
              </w:rPr>
              <w:t>Metabolismo azotato</w:t>
            </w:r>
            <w:r w:rsidR="006A48D8">
              <w:rPr>
                <w:b/>
              </w:rPr>
              <w:t xml:space="preserve"> e lipidico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1872" w14:textId="6E04A424" w:rsidR="00223869" w:rsidRPr="00223869" w:rsidRDefault="006A48D8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223869" w14:paraId="129B51A7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441BC" w14:textId="2A7DB852" w:rsidR="00223869" w:rsidRDefault="0084197A" w:rsidP="00223869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Fissazione dell’azoto. </w:t>
            </w:r>
            <w:r w:rsidR="00223869" w:rsidRPr="00223869">
              <w:rPr>
                <w:rFonts w:ascii="Times" w:hAnsi="Times"/>
              </w:rPr>
              <w:t>Assorbimento di nitrato e ammonio. Riduzione del nitrato. Assimilazione dell’ammonio GS/GOGAT. Biosintesi degli aminoacidi. Biosintesi delle basi azotate. Metabolismo delle proteine</w:t>
            </w:r>
          </w:p>
          <w:p w14:paraId="439185DD" w14:textId="20957EA2" w:rsidR="006A48D8" w:rsidRPr="00223869" w:rsidRDefault="006A48D8" w:rsidP="00223869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 xml:space="preserve">Biosintesi degli acidi grassi, </w:t>
            </w:r>
            <w:r w:rsidRPr="00186359">
              <w:rPr>
                <w:rFonts w:ascii="Symbol" w:hAnsi="Symbol"/>
              </w:rPr>
              <w:t></w:t>
            </w:r>
            <w:r w:rsidRPr="00223869">
              <w:rPr>
                <w:rFonts w:ascii="Times" w:hAnsi="Times"/>
              </w:rPr>
              <w:t xml:space="preserve">-ossidazione degli acidi grassi, ciclo del </w:t>
            </w:r>
            <w:proofErr w:type="spellStart"/>
            <w:r w:rsidRPr="00223869">
              <w:rPr>
                <w:rFonts w:ascii="Times" w:hAnsi="Times"/>
              </w:rPr>
              <w:t>gliossilato</w:t>
            </w:r>
            <w:proofErr w:type="spellEnd"/>
            <w:r w:rsidRPr="00223869">
              <w:rPr>
                <w:rFonts w:ascii="Times" w:hAnsi="Times"/>
              </w:rPr>
              <w:t xml:space="preserve">. </w:t>
            </w:r>
            <w:r w:rsidR="004C1384" w:rsidRPr="00223869">
              <w:rPr>
                <w:rFonts w:ascii="Times" w:hAnsi="Times"/>
              </w:rPr>
              <w:t>Lipidi complessi</w:t>
            </w:r>
            <w:r w:rsidR="004C1384">
              <w:rPr>
                <w:rFonts w:ascii="Times" w:hAnsi="Times"/>
              </w:rPr>
              <w:t xml:space="preserve"> </w:t>
            </w:r>
            <w:r w:rsidRPr="00223869">
              <w:rPr>
                <w:rFonts w:ascii="Times" w:hAnsi="Times"/>
              </w:rPr>
              <w:t>e biosintesi dei trigliceridi (</w:t>
            </w:r>
            <w:proofErr w:type="spellStart"/>
            <w:r w:rsidRPr="00223869">
              <w:rPr>
                <w:rFonts w:ascii="Times" w:hAnsi="Times"/>
              </w:rPr>
              <w:t>triacilgliceroli</w:t>
            </w:r>
            <w:proofErr w:type="spellEnd"/>
            <w:r w:rsidRPr="00223869">
              <w:rPr>
                <w:rFonts w:ascii="Times" w:hAnsi="Times"/>
              </w:rPr>
              <w:t>)</w:t>
            </w:r>
            <w:r w:rsidR="004C1384">
              <w:rPr>
                <w:rFonts w:ascii="Times" w:hAnsi="Times"/>
              </w:rPr>
              <w:t xml:space="preserve"> e fosfolipidi</w:t>
            </w:r>
            <w:r w:rsidRPr="00223869">
              <w:rPr>
                <w:rFonts w:ascii="Times" w:hAnsi="Times"/>
              </w:rPr>
              <w:t>.</w:t>
            </w:r>
            <w:r w:rsidR="00C5503B">
              <w:rPr>
                <w:rFonts w:ascii="Times" w:hAnsi="Times"/>
              </w:rPr>
              <w:t xml:space="preserve"> </w:t>
            </w:r>
          </w:p>
          <w:p w14:paraId="274A9CC5" w14:textId="77777777" w:rsidR="00223869" w:rsidRPr="00223869" w:rsidRDefault="00223869">
            <w:pPr>
              <w:jc w:val="both"/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F260" w14:textId="3414F4F6" w:rsidR="00223869" w:rsidRPr="00223869" w:rsidRDefault="00223869">
            <w:pPr>
              <w:jc w:val="both"/>
              <w:rPr>
                <w:rFonts w:ascii="Times" w:hAnsi="Times"/>
              </w:rPr>
            </w:pPr>
          </w:p>
        </w:tc>
      </w:tr>
      <w:tr w:rsidR="00223869" w14:paraId="6E19D695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CF60" w14:textId="77777777" w:rsidR="00223869" w:rsidRPr="00223869" w:rsidRDefault="00223869">
            <w:pPr>
              <w:jc w:val="both"/>
              <w:rPr>
                <w:b/>
                <w:bCs/>
              </w:rPr>
            </w:pPr>
            <w:r w:rsidRPr="00223869">
              <w:rPr>
                <w:b/>
              </w:rPr>
              <w:t>Metabolismo secondario e nutrizione minerale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6C92" w14:textId="6D256D3B" w:rsidR="00223869" w:rsidRPr="00223869" w:rsidRDefault="006375EE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223869" w:rsidRPr="00223869" w14:paraId="5808D4B9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9FF26" w14:textId="43B82B04" w:rsidR="00223869" w:rsidRDefault="0084197A" w:rsidP="00223869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Metabolismo secondario. T</w:t>
            </w:r>
            <w:r w:rsidR="00223869" w:rsidRPr="00223869">
              <w:rPr>
                <w:rFonts w:ascii="Times" w:hAnsi="Times"/>
              </w:rPr>
              <w:t xml:space="preserve">erpeni. </w:t>
            </w:r>
            <w:r>
              <w:rPr>
                <w:rFonts w:ascii="Times" w:hAnsi="Times"/>
              </w:rPr>
              <w:t>Polif</w:t>
            </w:r>
            <w:r w:rsidR="00223869" w:rsidRPr="00223869">
              <w:rPr>
                <w:rFonts w:ascii="Times" w:hAnsi="Times"/>
              </w:rPr>
              <w:t xml:space="preserve">enoli. Alcaloidi. </w:t>
            </w:r>
          </w:p>
          <w:p w14:paraId="067D32A8" w14:textId="1830E051" w:rsidR="006375EE" w:rsidRPr="00223869" w:rsidRDefault="006A48D8" w:rsidP="00223869">
            <w:pPr>
              <w:jc w:val="both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Biosegnalazione</w:t>
            </w:r>
            <w:proofErr w:type="spellEnd"/>
            <w:r>
              <w:rPr>
                <w:rFonts w:ascii="Times" w:hAnsi="Times"/>
              </w:rPr>
              <w:t xml:space="preserve"> </w:t>
            </w:r>
            <w:r w:rsidR="004C1384">
              <w:rPr>
                <w:rFonts w:ascii="Times" w:hAnsi="Times"/>
              </w:rPr>
              <w:t>e comunicazione cellulare</w:t>
            </w:r>
            <w:r>
              <w:rPr>
                <w:rFonts w:ascii="Times" w:hAnsi="Times"/>
              </w:rPr>
              <w:t>.</w:t>
            </w:r>
            <w:r w:rsidR="006375EE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F</w:t>
            </w:r>
            <w:r w:rsidR="006375EE">
              <w:rPr>
                <w:rFonts w:ascii="Times" w:hAnsi="Times"/>
              </w:rPr>
              <w:t xml:space="preserve">itormoni </w:t>
            </w:r>
          </w:p>
          <w:p w14:paraId="61CE39BB" w14:textId="77777777" w:rsidR="00223869" w:rsidRPr="00223869" w:rsidRDefault="00223869" w:rsidP="00223869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 xml:space="preserve">Funzioni di macronutrienti e micronutrienti. Acquisizione e utilizzo di </w:t>
            </w:r>
            <w:r w:rsidR="0094419B">
              <w:rPr>
                <w:rFonts w:ascii="Times" w:hAnsi="Times"/>
              </w:rPr>
              <w:t>zolfo, fosforo, potassio, ferro e altri microelementi</w:t>
            </w:r>
          </w:p>
          <w:p w14:paraId="3F89AE8C" w14:textId="77777777" w:rsidR="00223869" w:rsidRPr="00223869" w:rsidRDefault="00223869">
            <w:pPr>
              <w:jc w:val="both"/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151E" w14:textId="0B570BB4" w:rsidR="00223869" w:rsidRPr="00223869" w:rsidRDefault="00223869">
            <w:pPr>
              <w:jc w:val="both"/>
              <w:rPr>
                <w:rFonts w:ascii="Times" w:hAnsi="Times"/>
              </w:rPr>
            </w:pPr>
          </w:p>
        </w:tc>
      </w:tr>
      <w:tr w:rsidR="00223869" w:rsidRPr="00A50B7A" w14:paraId="66FA001F" w14:textId="77777777" w:rsidTr="003B4D9F"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1256B" w14:textId="5D629A0B" w:rsidR="00A50B7A" w:rsidRPr="003B4D9F" w:rsidRDefault="00A50B7A" w:rsidP="00A50B7A">
            <w:pPr>
              <w:rPr>
                <w:rFonts w:ascii="Times" w:hAnsi="Times"/>
              </w:rPr>
            </w:pPr>
            <w:r w:rsidRPr="003B4D9F">
              <w:rPr>
                <w:rFonts w:ascii="Times" w:hAnsi="Times"/>
              </w:rPr>
              <w:t xml:space="preserve">Esercitazioni </w:t>
            </w:r>
            <w:r w:rsidR="009319BE">
              <w:rPr>
                <w:rFonts w:ascii="Times" w:hAnsi="Times"/>
              </w:rPr>
              <w:t>in</w:t>
            </w:r>
            <w:r w:rsidRPr="003B4D9F">
              <w:rPr>
                <w:rFonts w:ascii="Times" w:hAnsi="Times"/>
              </w:rPr>
              <w:t xml:space="preserve"> aula affrontano i seguenti argomenti:</w:t>
            </w:r>
          </w:p>
          <w:p w14:paraId="2DD57BF3" w14:textId="77777777" w:rsidR="00A50B7A" w:rsidRPr="003B4D9F" w:rsidRDefault="00A50B7A" w:rsidP="003B4D9F">
            <w:pPr>
              <w:spacing w:after="160" w:line="259" w:lineRule="auto"/>
              <w:ind w:left="360"/>
              <w:contextualSpacing/>
              <w:jc w:val="both"/>
              <w:rPr>
                <w:rFonts w:ascii="Times" w:hAnsi="Times"/>
              </w:rPr>
            </w:pPr>
            <w:r w:rsidRPr="003B4D9F">
              <w:rPr>
                <w:rFonts w:ascii="Times" w:hAnsi="Times"/>
              </w:rPr>
              <w:t xml:space="preserve">6 ore di lezione in cui vengono affrontati esempi e calcoli sulla termodinamica associata alle reazioni che avvengono in ambito biochimico cellulare: Calcolo del </w:t>
            </w:r>
            <w:r w:rsidRPr="00A50B7A">
              <w:rPr>
                <w:rFonts w:ascii="Symbol" w:hAnsi="Symbol"/>
              </w:rPr>
              <w:t></w:t>
            </w:r>
            <w:r w:rsidRPr="003B4D9F">
              <w:rPr>
                <w:rFonts w:ascii="Times" w:hAnsi="Times"/>
              </w:rPr>
              <w:t xml:space="preserve">G reale in reazioni della glicolisi, calcolo del </w:t>
            </w:r>
            <w:r w:rsidRPr="00A50B7A">
              <w:rPr>
                <w:rFonts w:ascii="Symbol" w:hAnsi="Symbol"/>
              </w:rPr>
              <w:t></w:t>
            </w:r>
            <w:r w:rsidRPr="003B4D9F">
              <w:rPr>
                <w:rFonts w:ascii="Times" w:hAnsi="Times"/>
              </w:rPr>
              <w:t xml:space="preserve">E nelle principali redox di interesse biochimico agrario (respirazione, fermentazione alcolica e lattica), calcolo </w:t>
            </w:r>
            <w:r w:rsidRPr="00A50B7A">
              <w:rPr>
                <w:rFonts w:ascii="Symbol" w:hAnsi="Symbol"/>
              </w:rPr>
              <w:t></w:t>
            </w:r>
            <w:r w:rsidRPr="003B4D9F">
              <w:rPr>
                <w:rFonts w:ascii="Times" w:hAnsi="Times"/>
              </w:rPr>
              <w:t>G associato al trasporto attraverso membrana e della fosforilazione ossidativa.</w:t>
            </w:r>
          </w:p>
          <w:p w14:paraId="7200E7B9" w14:textId="77777777" w:rsidR="00A50B7A" w:rsidRPr="003B4D9F" w:rsidRDefault="00A50B7A" w:rsidP="003B4D9F">
            <w:pPr>
              <w:spacing w:after="160" w:line="259" w:lineRule="auto"/>
              <w:ind w:left="360"/>
              <w:contextualSpacing/>
              <w:jc w:val="both"/>
              <w:rPr>
                <w:rFonts w:ascii="Times" w:hAnsi="Times"/>
              </w:rPr>
            </w:pPr>
            <w:r w:rsidRPr="003B4D9F">
              <w:rPr>
                <w:rFonts w:ascii="Times" w:hAnsi="Times"/>
              </w:rPr>
              <w:t>2 ore di lezione dedicate a esercizi sull’uso di reazioni quali calcolo del n. di iodio, saponificazione, determinazione del peso molecolare tramite le proprietà colligative per arrivare a ipotizzare la migliore struttura di un lipide complesso</w:t>
            </w:r>
          </w:p>
          <w:p w14:paraId="27C6AB3B" w14:textId="77777777" w:rsidR="00A50B7A" w:rsidRPr="003B4D9F" w:rsidRDefault="00A50B7A" w:rsidP="003B4D9F">
            <w:pPr>
              <w:spacing w:after="160" w:line="259" w:lineRule="auto"/>
              <w:ind w:left="360"/>
              <w:contextualSpacing/>
              <w:jc w:val="both"/>
              <w:rPr>
                <w:rFonts w:ascii="Times" w:hAnsi="Times"/>
              </w:rPr>
            </w:pPr>
            <w:r w:rsidRPr="003B4D9F">
              <w:rPr>
                <w:rFonts w:ascii="Times" w:hAnsi="Times"/>
              </w:rPr>
              <w:t xml:space="preserve">1 ora per esercizi sulla determinazione della struttura di una proteina usando enzimi di taglio </w:t>
            </w:r>
          </w:p>
          <w:p w14:paraId="0BA3B633" w14:textId="77777777" w:rsidR="00A50B7A" w:rsidRPr="003B4D9F" w:rsidRDefault="00A50B7A" w:rsidP="003B4D9F">
            <w:pPr>
              <w:spacing w:after="160" w:line="259" w:lineRule="auto"/>
              <w:ind w:left="360"/>
              <w:contextualSpacing/>
              <w:jc w:val="both"/>
              <w:rPr>
                <w:rFonts w:ascii="Times" w:hAnsi="Times"/>
              </w:rPr>
            </w:pPr>
            <w:r w:rsidRPr="003B4D9F">
              <w:rPr>
                <w:rFonts w:ascii="Times" w:hAnsi="Times"/>
              </w:rPr>
              <w:t>1 ora per il calcolo del valore energetico dei cibi ottenuto mediante calcoli termodinamici e confronto con il valore energetico in etichetta nutrizionale</w:t>
            </w:r>
          </w:p>
          <w:p w14:paraId="22918C1C" w14:textId="77777777" w:rsidR="00A50B7A" w:rsidRPr="003B4D9F" w:rsidRDefault="00A50B7A" w:rsidP="003B4D9F">
            <w:pPr>
              <w:spacing w:after="160" w:line="259" w:lineRule="auto"/>
              <w:ind w:left="360"/>
              <w:contextualSpacing/>
              <w:jc w:val="both"/>
              <w:rPr>
                <w:rFonts w:ascii="Times" w:hAnsi="Times"/>
              </w:rPr>
            </w:pPr>
            <w:r w:rsidRPr="003B4D9F">
              <w:rPr>
                <w:rFonts w:ascii="Times" w:hAnsi="Times"/>
              </w:rPr>
              <w:t xml:space="preserve">2 ore per ricavare le costanti di cinetica enzimatica </w:t>
            </w:r>
            <w:proofErr w:type="spellStart"/>
            <w:r w:rsidRPr="003B4D9F">
              <w:rPr>
                <w:rFonts w:ascii="Times" w:hAnsi="Times"/>
              </w:rPr>
              <w:t>Vmax</w:t>
            </w:r>
            <w:proofErr w:type="spellEnd"/>
            <w:r w:rsidRPr="003B4D9F">
              <w:rPr>
                <w:rFonts w:ascii="Times" w:hAnsi="Times"/>
              </w:rPr>
              <w:t xml:space="preserve"> e KM per via grafica utilizzando il metodo di diagramma di </w:t>
            </w:r>
            <w:proofErr w:type="spellStart"/>
            <w:r w:rsidRPr="003B4D9F">
              <w:rPr>
                <w:rFonts w:ascii="Times" w:hAnsi="Times"/>
              </w:rPr>
              <w:t>Lineweaver</w:t>
            </w:r>
            <w:proofErr w:type="spellEnd"/>
            <w:r w:rsidRPr="003B4D9F">
              <w:rPr>
                <w:rFonts w:ascii="Times" w:hAnsi="Times"/>
              </w:rPr>
              <w:t>-Burk (o diagramma dei doppi reciproci)</w:t>
            </w:r>
          </w:p>
          <w:p w14:paraId="44B8CFE2" w14:textId="3A4D4602" w:rsidR="00A50B7A" w:rsidRDefault="00A50B7A" w:rsidP="00A50B7A">
            <w:pPr>
              <w:rPr>
                <w:rFonts w:ascii="Times" w:hAnsi="Times"/>
              </w:rPr>
            </w:pPr>
            <w:r w:rsidRPr="003B4D9F">
              <w:rPr>
                <w:rFonts w:ascii="Times" w:hAnsi="Times"/>
              </w:rPr>
              <w:t>Al termine delle spiegazioni gli studenti in aula vengono invitati a eseguire esempi alla lavagna simili a quelli trattati per rafforzare la comprensione dei temi trattati.</w:t>
            </w:r>
          </w:p>
          <w:p w14:paraId="41839444" w14:textId="77777777" w:rsidR="00A50B7A" w:rsidRPr="003B4D9F" w:rsidRDefault="00A50B7A" w:rsidP="00A50B7A">
            <w:pPr>
              <w:rPr>
                <w:rFonts w:ascii="Times" w:hAnsi="Times"/>
              </w:rPr>
            </w:pPr>
          </w:p>
          <w:p w14:paraId="65D59938" w14:textId="2568A44D" w:rsidR="00223869" w:rsidRPr="00A50B7A" w:rsidRDefault="00223869" w:rsidP="00223869">
            <w:pPr>
              <w:jc w:val="both"/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CA444" w14:textId="3A73E262" w:rsidR="00223869" w:rsidRPr="003B4D9F" w:rsidRDefault="004679A9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3B4D9F">
              <w:rPr>
                <w:rFonts w:ascii="Times" w:hAnsi="Times"/>
                <w:sz w:val="22"/>
                <w:szCs w:val="22"/>
              </w:rPr>
              <w:t>1</w:t>
            </w:r>
          </w:p>
          <w:p w14:paraId="4E63D548" w14:textId="0DF60F4E" w:rsidR="004679A9" w:rsidRPr="003B4D9F" w:rsidRDefault="004679A9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4679A9" w:rsidRPr="00223869" w14:paraId="22059C8C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40A1" w14:textId="77777777" w:rsidR="00A3402F" w:rsidRDefault="004679A9" w:rsidP="006F5D15">
            <w:pPr>
              <w:pStyle w:val="Paragrafoelenco"/>
              <w:spacing w:before="0" w:beforeAutospacing="0" w:after="0" w:afterAutospacing="0"/>
              <w:ind w:left="720" w:hanging="360"/>
              <w:rPr>
                <w:rFonts w:ascii="Times" w:hAnsi="Times"/>
                <w:sz w:val="20"/>
                <w:szCs w:val="20"/>
              </w:rPr>
            </w:pPr>
            <w:r w:rsidRPr="003B4D9F">
              <w:rPr>
                <w:rFonts w:ascii="Times" w:hAnsi="Times"/>
                <w:sz w:val="20"/>
                <w:szCs w:val="20"/>
              </w:rPr>
              <w:t>4 Esercitazioni in laboratorio da 3 ore ciascuna</w:t>
            </w:r>
          </w:p>
          <w:p w14:paraId="48839F84" w14:textId="660DAA57" w:rsidR="006F5D15" w:rsidRPr="003B4D9F" w:rsidRDefault="006F5D15" w:rsidP="00A3402F">
            <w:pPr>
              <w:pStyle w:val="Paragrafoelenco"/>
              <w:spacing w:before="0" w:beforeAutospacing="0" w:after="0" w:afterAutospacing="0"/>
              <w:ind w:left="720" w:hanging="360"/>
              <w:rPr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14"/>
                <w:szCs w:val="14"/>
              </w:rPr>
              <w:t> </w:t>
            </w:r>
            <w:r w:rsidRPr="003B4D9F">
              <w:rPr>
                <w:rFonts w:ascii="Times" w:hAnsi="Times" w:cs="Calibri"/>
                <w:color w:val="000000"/>
                <w:sz w:val="20"/>
                <w:szCs w:val="20"/>
              </w:rPr>
              <w:t>Determinazione della prolina libera nel vino tramite spettrofotometria UV-Vis</w:t>
            </w:r>
          </w:p>
          <w:p w14:paraId="7C8B605E" w14:textId="004D9388" w:rsidR="006F5D15" w:rsidRPr="003B4D9F" w:rsidRDefault="006F5D15" w:rsidP="006F5D15">
            <w:pPr>
              <w:pStyle w:val="Paragrafoelenco"/>
              <w:spacing w:before="0" w:beforeAutospacing="0" w:after="0" w:afterAutospacing="0"/>
              <w:ind w:left="720" w:hanging="360"/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3B4D9F">
              <w:rPr>
                <w:rFonts w:ascii="Times" w:hAnsi="Times" w:cs="Calibri"/>
                <w:color w:val="000000"/>
                <w:sz w:val="20"/>
                <w:szCs w:val="20"/>
              </w:rPr>
              <w:t>-</w:t>
            </w:r>
            <w:r w:rsidR="00A3402F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B4D9F">
              <w:rPr>
                <w:rFonts w:ascii="Times" w:hAnsi="Times" w:cs="Calibri"/>
                <w:color w:val="000000"/>
                <w:sz w:val="20"/>
                <w:szCs w:val="20"/>
              </w:rPr>
              <w:t>Analisi del lattosio nel latte</w:t>
            </w:r>
          </w:p>
          <w:p w14:paraId="48EB27C9" w14:textId="0E1479D7" w:rsidR="006F5D15" w:rsidRPr="003B4D9F" w:rsidRDefault="006F5D15" w:rsidP="00A3402F">
            <w:pPr>
              <w:pStyle w:val="Paragrafoelenco"/>
              <w:spacing w:before="0" w:beforeAutospacing="0" w:after="0" w:afterAutospacing="0"/>
              <w:ind w:left="720" w:hanging="360"/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3B4D9F">
              <w:rPr>
                <w:rFonts w:ascii="Times" w:hAnsi="Times" w:cs="Calibri"/>
                <w:color w:val="000000"/>
                <w:sz w:val="20"/>
                <w:szCs w:val="20"/>
              </w:rPr>
              <w:t>-</w:t>
            </w:r>
            <w:r w:rsidR="00A3402F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3B4D9F">
              <w:rPr>
                <w:rFonts w:ascii="Times" w:hAnsi="Times" w:cs="Calibri"/>
                <w:color w:val="000000"/>
                <w:sz w:val="20"/>
                <w:szCs w:val="20"/>
              </w:rPr>
              <w:t>Determinazione del numero di perossidi</w:t>
            </w:r>
          </w:p>
          <w:p w14:paraId="00622F7A" w14:textId="7C0E7898" w:rsidR="006F5D15" w:rsidRPr="003B4D9F" w:rsidRDefault="006F5D15" w:rsidP="006F5D15">
            <w:pPr>
              <w:pStyle w:val="Paragrafoelenco"/>
              <w:spacing w:before="0" w:beforeAutospacing="0" w:after="0" w:afterAutospacing="0"/>
              <w:ind w:left="720" w:hanging="360"/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3B4D9F">
              <w:rPr>
                <w:rFonts w:ascii="Times" w:hAnsi="Times" w:cs="Calibri"/>
                <w:color w:val="000000"/>
                <w:sz w:val="20"/>
                <w:szCs w:val="20"/>
              </w:rPr>
              <w:t>-</w:t>
            </w:r>
            <w:r w:rsidRPr="003B4D9F">
              <w:rPr>
                <w:rFonts w:ascii="Times" w:hAnsi="Times"/>
                <w:color w:val="000000"/>
                <w:sz w:val="20"/>
                <w:szCs w:val="20"/>
              </w:rPr>
              <w:t> </w:t>
            </w:r>
            <w:r w:rsidRPr="003B4D9F">
              <w:rPr>
                <w:rFonts w:ascii="Times" w:hAnsi="Times" w:cs="Calibri"/>
                <w:color w:val="000000"/>
                <w:sz w:val="20"/>
                <w:szCs w:val="20"/>
              </w:rPr>
              <w:t>Determinazione della K</w:t>
            </w:r>
            <w:r w:rsidRPr="003B4D9F">
              <w:rPr>
                <w:rFonts w:ascii="Times" w:hAnsi="Times" w:cs="Calibri"/>
                <w:color w:val="000000"/>
                <w:sz w:val="20"/>
                <w:szCs w:val="20"/>
                <w:vertAlign w:val="subscript"/>
              </w:rPr>
              <w:t>M</w:t>
            </w:r>
            <w:r w:rsidRPr="003B4D9F">
              <w:rPr>
                <w:rStyle w:val="apple-converted-space"/>
                <w:rFonts w:ascii="Times" w:hAnsi="Times" w:cs="Calibri"/>
                <w:color w:val="000000"/>
                <w:sz w:val="20"/>
                <w:szCs w:val="20"/>
              </w:rPr>
              <w:t> </w:t>
            </w:r>
            <w:r w:rsidRPr="003B4D9F">
              <w:rPr>
                <w:rFonts w:ascii="Times" w:hAnsi="Times" w:cs="Calibri"/>
                <w:color w:val="000000"/>
                <w:sz w:val="20"/>
                <w:szCs w:val="20"/>
              </w:rPr>
              <w:t>della glucosio-ossidasi</w:t>
            </w:r>
          </w:p>
          <w:p w14:paraId="51C40C8C" w14:textId="1A067115" w:rsidR="006F5D15" w:rsidRPr="003B4D9F" w:rsidRDefault="006F5D15" w:rsidP="006F5D15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319BE" w:rsidRPr="003B4D9F">
              <w:rPr>
                <w:rFonts w:ascii="Times" w:hAnsi="Times" w:cs="Calibri"/>
                <w:color w:val="000000"/>
              </w:rPr>
              <w:t xml:space="preserve">Al termine di ogni esercitazione gli studenti dovranno annotare </w:t>
            </w:r>
            <w:r w:rsidR="009319BE">
              <w:rPr>
                <w:rFonts w:ascii="Times" w:hAnsi="Times" w:cs="Calibri"/>
                <w:color w:val="000000"/>
              </w:rPr>
              <w:t xml:space="preserve">tutte le </w:t>
            </w:r>
            <w:proofErr w:type="spellStart"/>
            <w:r w:rsidR="009319BE">
              <w:rPr>
                <w:rFonts w:ascii="Times" w:hAnsi="Times" w:cs="Calibri"/>
                <w:color w:val="000000"/>
              </w:rPr>
              <w:t>inofrmazioni</w:t>
            </w:r>
            <w:proofErr w:type="spellEnd"/>
            <w:r w:rsidR="009319BE">
              <w:rPr>
                <w:rFonts w:ascii="Times" w:hAnsi="Times" w:cs="Calibri"/>
                <w:color w:val="000000"/>
              </w:rPr>
              <w:t xml:space="preserve"> relative all’esercitazione</w:t>
            </w:r>
            <w:r w:rsidR="009319BE" w:rsidRPr="003B4D9F">
              <w:rPr>
                <w:rFonts w:ascii="Times" w:hAnsi="Times" w:cs="Calibri"/>
                <w:color w:val="000000"/>
              </w:rPr>
              <w:t xml:space="preserve"> sul quaderno di laboratorio</w:t>
            </w:r>
            <w:r w:rsidR="009319BE">
              <w:rPr>
                <w:rFonts w:ascii="Times" w:hAnsi="Times" w:cs="Calibri"/>
                <w:color w:val="000000"/>
              </w:rPr>
              <w:t xml:space="preserve"> ed essere in grado di ripetere l’esperienza successivamente</w:t>
            </w:r>
          </w:p>
          <w:p w14:paraId="6FB6EDF7" w14:textId="6F0BC7FE" w:rsidR="004679A9" w:rsidRPr="00223869" w:rsidRDefault="004679A9" w:rsidP="00C94AA2">
            <w:pPr>
              <w:jc w:val="both"/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40D46" w14:textId="77777777" w:rsidR="004679A9" w:rsidRDefault="004679A9" w:rsidP="00C94AA2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 w14:paraId="7D0E209A" w14:textId="3804C127" w:rsidR="004679A9" w:rsidRPr="00223869" w:rsidRDefault="004679A9" w:rsidP="00C94AA2">
            <w:pPr>
              <w:jc w:val="both"/>
              <w:rPr>
                <w:rFonts w:ascii="Times" w:hAnsi="Times"/>
              </w:rPr>
            </w:pPr>
          </w:p>
        </w:tc>
      </w:tr>
      <w:tr w:rsidR="004679A9" w:rsidRPr="00223869" w14:paraId="01C4A33C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91AB4" w14:textId="77777777" w:rsidR="004679A9" w:rsidRPr="00223869" w:rsidRDefault="004679A9" w:rsidP="00223869">
            <w:pPr>
              <w:jc w:val="both"/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2D67" w14:textId="77777777" w:rsidR="004679A9" w:rsidRPr="00223869" w:rsidDel="004679A9" w:rsidRDefault="004679A9">
            <w:pPr>
              <w:jc w:val="both"/>
              <w:rPr>
                <w:rFonts w:ascii="Times" w:hAnsi="Times"/>
              </w:rPr>
            </w:pPr>
          </w:p>
        </w:tc>
      </w:tr>
    </w:tbl>
    <w:p w14:paraId="1FE3A4B8" w14:textId="77777777" w:rsidR="00391300" w:rsidRPr="00A2444C" w:rsidRDefault="00391300" w:rsidP="00391300">
      <w:pPr>
        <w:jc w:val="both"/>
        <w:rPr>
          <w:b/>
          <w:sz w:val="24"/>
          <w:szCs w:val="24"/>
        </w:rPr>
      </w:pPr>
    </w:p>
    <w:p w14:paraId="7B32D931" w14:textId="77777777" w:rsidR="00D42EC6" w:rsidRDefault="00D42EC6" w:rsidP="00D42EC6">
      <w:pPr>
        <w:rPr>
          <w:b/>
          <w:sz w:val="24"/>
        </w:rPr>
      </w:pPr>
    </w:p>
    <w:p w14:paraId="68C32F66" w14:textId="77777777" w:rsidR="00223869" w:rsidRDefault="00223869" w:rsidP="00D42EC6">
      <w:pPr>
        <w:rPr>
          <w:b/>
          <w:sz w:val="24"/>
          <w:szCs w:val="24"/>
        </w:rPr>
      </w:pPr>
    </w:p>
    <w:p w14:paraId="22FE4CF9" w14:textId="77777777" w:rsidR="00922A4B" w:rsidRDefault="00922A4B" w:rsidP="00922A4B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7250955" w14:textId="0AC09D3A" w:rsidR="00126FB5" w:rsidRPr="00B721D4" w:rsidRDefault="00126FB5" w:rsidP="00126FB5">
      <w:pPr>
        <w:jc w:val="both"/>
        <w:rPr>
          <w:rStyle w:val="Enfasigrassetto"/>
          <w:rFonts w:ascii="Times" w:hAnsi="Times"/>
          <w:b w:val="0"/>
          <w:smallCaps/>
          <w:noProof/>
          <w:spacing w:val="-5"/>
        </w:rPr>
      </w:pPr>
      <w:r w:rsidRPr="00B721D4">
        <w:rPr>
          <w:rStyle w:val="Enfasigrassetto"/>
          <w:rFonts w:ascii="Times" w:hAnsi="Times"/>
          <w:b w:val="0"/>
          <w:smallCaps/>
          <w:noProof/>
          <w:spacing w:val="-5"/>
        </w:rPr>
        <w:t>PINTON R., COCUCCI M:, NANNIPIERI P:, TREVISAN M</w:t>
      </w:r>
      <w:r w:rsidR="00B721D4">
        <w:rPr>
          <w:rStyle w:val="Enfasigrassetto"/>
          <w:rFonts w:ascii="Times" w:hAnsi="Times"/>
          <w:b w:val="0"/>
          <w:smallCaps/>
          <w:noProof/>
          <w:spacing w:val="-5"/>
        </w:rPr>
        <w:t>.</w:t>
      </w:r>
      <w:r w:rsidRPr="00B721D4">
        <w:rPr>
          <w:rStyle w:val="Enfasigrassetto"/>
          <w:rFonts w:ascii="Times" w:hAnsi="Times"/>
          <w:b w:val="0"/>
          <w:smallCaps/>
          <w:noProof/>
          <w:spacing w:val="-5"/>
        </w:rPr>
        <w:t xml:space="preserve"> </w:t>
      </w:r>
      <w:r w:rsidR="00B721D4" w:rsidRPr="00B721D4">
        <w:rPr>
          <w:rStyle w:val="Enfasigrassetto"/>
          <w:rFonts w:ascii="Times" w:hAnsi="Times"/>
          <w:b w:val="0"/>
          <w:i/>
          <w:smallCaps/>
          <w:noProof/>
          <w:spacing w:val="-5"/>
        </w:rPr>
        <w:t>fondamenti di biochimica  agraria,</w:t>
      </w:r>
      <w:r w:rsidRPr="00B721D4">
        <w:rPr>
          <w:rStyle w:val="Enfasigrassetto"/>
          <w:rFonts w:ascii="Times" w:hAnsi="Times"/>
          <w:b w:val="0"/>
          <w:smallCaps/>
          <w:noProof/>
          <w:spacing w:val="-5"/>
        </w:rPr>
        <w:t xml:space="preserve"> Patron Editore, Bologna, 2016</w:t>
      </w:r>
    </w:p>
    <w:p w14:paraId="3ECEAF86" w14:textId="36808D42" w:rsidR="00D42EC6" w:rsidRPr="00811C97" w:rsidRDefault="006542C2" w:rsidP="00D42EC6">
      <w:pPr>
        <w:spacing w:line="360" w:lineRule="auto"/>
        <w:jc w:val="both"/>
        <w:rPr>
          <w:rFonts w:ascii="Times" w:hAnsi="Times"/>
          <w:i/>
          <w:sz w:val="24"/>
          <w:u w:val="single"/>
        </w:rPr>
      </w:pPr>
      <w:r>
        <w:rPr>
          <w:rStyle w:val="Enfasigrassetto"/>
          <w:rFonts w:ascii="Times" w:hAnsi="Times"/>
          <w:b w:val="0"/>
          <w:i/>
          <w:smallCaps/>
          <w:noProof/>
          <w:spacing w:val="-5"/>
        </w:rPr>
        <w:t xml:space="preserve">Più altri testi consigliati la prima lezione </w:t>
      </w:r>
    </w:p>
    <w:p w14:paraId="1A308F4F" w14:textId="77777777" w:rsidR="00922A4B" w:rsidRDefault="00922A4B" w:rsidP="00922A4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3F68531" w14:textId="2F097CF1" w:rsidR="00D42EC6" w:rsidRPr="00922A4B" w:rsidRDefault="006E2B8E" w:rsidP="003B4D9F">
      <w:pPr>
        <w:jc w:val="both"/>
        <w:rPr>
          <w:rFonts w:ascii="Times" w:hAnsi="Times"/>
        </w:rPr>
      </w:pPr>
      <w:r>
        <w:rPr>
          <w:rFonts w:ascii="Times" w:hAnsi="Times"/>
        </w:rPr>
        <w:t>Le attività didattiche saranno l</w:t>
      </w:r>
      <w:r w:rsidR="00D42EC6" w:rsidRPr="00922A4B">
        <w:rPr>
          <w:rFonts w:ascii="Times" w:hAnsi="Times"/>
        </w:rPr>
        <w:t xml:space="preserve">ezioni in aula </w:t>
      </w:r>
      <w:r>
        <w:rPr>
          <w:rFonts w:ascii="Times" w:hAnsi="Times"/>
        </w:rPr>
        <w:t xml:space="preserve">alternate a </w:t>
      </w:r>
      <w:r w:rsidR="00E12C19" w:rsidRPr="00922A4B">
        <w:rPr>
          <w:rFonts w:ascii="Times" w:hAnsi="Times"/>
        </w:rPr>
        <w:t xml:space="preserve">esercitazioni </w:t>
      </w:r>
      <w:r w:rsidR="00334503">
        <w:rPr>
          <w:rFonts w:ascii="Times" w:hAnsi="Times"/>
        </w:rPr>
        <w:t>in</w:t>
      </w:r>
      <w:r w:rsidR="00E12C19" w:rsidRPr="00922A4B">
        <w:rPr>
          <w:rFonts w:ascii="Times" w:hAnsi="Times"/>
        </w:rPr>
        <w:t xml:space="preserve"> laboratorio e </w:t>
      </w:r>
      <w:r>
        <w:rPr>
          <w:rFonts w:ascii="Times" w:hAnsi="Times"/>
        </w:rPr>
        <w:t xml:space="preserve">esercitazioni guidate </w:t>
      </w:r>
      <w:r w:rsidR="00334503">
        <w:rPr>
          <w:rFonts w:ascii="Times" w:hAnsi="Times"/>
        </w:rPr>
        <w:t>in</w:t>
      </w:r>
      <w:r w:rsidR="00E12C19" w:rsidRPr="00922A4B">
        <w:rPr>
          <w:rFonts w:ascii="Times" w:hAnsi="Times"/>
        </w:rPr>
        <w:t xml:space="preserve"> aula per </w:t>
      </w:r>
      <w:r>
        <w:rPr>
          <w:rFonts w:ascii="Times" w:hAnsi="Times"/>
        </w:rPr>
        <w:t xml:space="preserve">opportuni approfondimenti su alcune parti del corso, con un programma di sopra specificato. </w:t>
      </w:r>
      <w:r w:rsidR="004679A9">
        <w:t>Tutto il materiale presentato nel corso delle lezioni sarà a disposizione degli studenti</w:t>
      </w:r>
      <w:r w:rsidR="000E071B">
        <w:t xml:space="preserve">, </w:t>
      </w:r>
      <w:r w:rsidR="004679A9">
        <w:t>dopo ogni lezione</w:t>
      </w:r>
      <w:r w:rsidR="000E071B">
        <w:t>,</w:t>
      </w:r>
      <w:r w:rsidR="004679A9">
        <w:t xml:space="preserve"> su </w:t>
      </w:r>
      <w:proofErr w:type="spellStart"/>
      <w:r>
        <w:t>B</w:t>
      </w:r>
      <w:r w:rsidR="004679A9">
        <w:t>lackboard</w:t>
      </w:r>
      <w:proofErr w:type="spellEnd"/>
      <w:r w:rsidR="004679A9">
        <w:t>.</w:t>
      </w:r>
    </w:p>
    <w:p w14:paraId="33608B2F" w14:textId="6338CFF5" w:rsidR="00922A4B" w:rsidRDefault="00922A4B" w:rsidP="00922A4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560C70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3E594683" w14:textId="23DBA7B5" w:rsidR="00126FB5" w:rsidRPr="005A1D06" w:rsidRDefault="00126FB5" w:rsidP="00126FB5">
      <w:pPr>
        <w:spacing w:before="240" w:after="120"/>
        <w:jc w:val="both"/>
        <w:rPr>
          <w:rFonts w:ascii="Times" w:hAnsi="Times" w:cs="Times"/>
        </w:rPr>
      </w:pPr>
      <w:r w:rsidRPr="005A1D06">
        <w:rPr>
          <w:rFonts w:ascii="Times" w:hAnsi="Times" w:cs="Times"/>
        </w:rPr>
        <w:t xml:space="preserve">La valutazione sarà scritta ed orale. La valutazione scritta verterà esclusivamente sugli argomenti oggetto delle esercitazioni e sarà propedeutica all’ammissione all’esame orale. </w:t>
      </w:r>
      <w:r>
        <w:rPr>
          <w:rFonts w:ascii="Times" w:hAnsi="Times" w:cs="Times"/>
        </w:rPr>
        <w:t xml:space="preserve">Lo scritto consisterà nella risoluzione di </w:t>
      </w:r>
      <w:r w:rsidR="00BB1915">
        <w:rPr>
          <w:rFonts w:ascii="Times" w:hAnsi="Times" w:cs="Times"/>
        </w:rPr>
        <w:t xml:space="preserve">4 </w:t>
      </w:r>
      <w:r>
        <w:rPr>
          <w:rFonts w:ascii="Times" w:hAnsi="Times" w:cs="Times"/>
        </w:rPr>
        <w:t xml:space="preserve">problemi che saranno collegati alle esercitazioni in aula. </w:t>
      </w:r>
      <w:r w:rsidR="00BB1915">
        <w:rPr>
          <w:rFonts w:ascii="Times" w:hAnsi="Times" w:cs="Times"/>
        </w:rPr>
        <w:t xml:space="preserve"> Ogni problema vale 10 punti, 5 </w:t>
      </w:r>
      <w:r w:rsidR="006E2B8E">
        <w:rPr>
          <w:rFonts w:ascii="Times" w:hAnsi="Times" w:cs="Times"/>
        </w:rPr>
        <w:t>sulla dimostrazione di conoscenza degli aspetti teorici</w:t>
      </w:r>
      <w:r w:rsidR="00BB1915">
        <w:rPr>
          <w:rFonts w:ascii="Times" w:hAnsi="Times" w:cs="Times"/>
        </w:rPr>
        <w:t xml:space="preserve"> e 5 per </w:t>
      </w:r>
      <w:r w:rsidR="006E2B8E">
        <w:rPr>
          <w:rFonts w:ascii="Times" w:hAnsi="Times" w:cs="Times"/>
        </w:rPr>
        <w:t xml:space="preserve">sugli aspetti meramente di </w:t>
      </w:r>
      <w:proofErr w:type="gramStart"/>
      <w:r w:rsidR="006E2B8E">
        <w:rPr>
          <w:rFonts w:ascii="Times" w:hAnsi="Times" w:cs="Times"/>
        </w:rPr>
        <w:t xml:space="preserve">calcolo; </w:t>
      </w:r>
      <w:r w:rsidR="00BB1915">
        <w:rPr>
          <w:rFonts w:ascii="Times" w:hAnsi="Times" w:cs="Times"/>
        </w:rPr>
        <w:t xml:space="preserve"> la</w:t>
      </w:r>
      <w:proofErr w:type="gramEnd"/>
      <w:r w:rsidR="00BB1915">
        <w:rPr>
          <w:rFonts w:ascii="Times" w:hAnsi="Times" w:cs="Times"/>
        </w:rPr>
        <w:t xml:space="preserve"> prova viene considerata superata con una votazione di </w:t>
      </w:r>
      <w:r w:rsidR="0080224D">
        <w:rPr>
          <w:rFonts w:ascii="Times" w:hAnsi="Times" w:cs="Times"/>
        </w:rPr>
        <w:t>24/40</w:t>
      </w:r>
      <w:r w:rsidR="00BB1915">
        <w:rPr>
          <w:rFonts w:ascii="Times" w:hAnsi="Times" w:cs="Times"/>
        </w:rPr>
        <w:t xml:space="preserve">. </w:t>
      </w:r>
      <w:r w:rsidRPr="005A1D06">
        <w:rPr>
          <w:rFonts w:ascii="Times" w:hAnsi="Times" w:cs="Times"/>
        </w:rPr>
        <w:t xml:space="preserve">L’esame orale sarà diviso in due parti. La prima parte consisterà in </w:t>
      </w:r>
      <w:r w:rsidR="00921C6A">
        <w:rPr>
          <w:rFonts w:ascii="Times" w:hAnsi="Times" w:cs="Times"/>
        </w:rPr>
        <w:t>12</w:t>
      </w:r>
      <w:r w:rsidR="00921C6A" w:rsidRPr="005A1D06">
        <w:rPr>
          <w:rFonts w:ascii="Times" w:hAnsi="Times" w:cs="Times"/>
        </w:rPr>
        <w:t xml:space="preserve"> </w:t>
      </w:r>
      <w:r w:rsidRPr="005A1D06">
        <w:rPr>
          <w:rFonts w:ascii="Times" w:hAnsi="Times" w:cs="Times"/>
        </w:rPr>
        <w:t>domande a risposta chiusa, su tutto il programma, ostativa al prosegui</w:t>
      </w:r>
      <w:r>
        <w:rPr>
          <w:rFonts w:ascii="Times" w:hAnsi="Times" w:cs="Times"/>
        </w:rPr>
        <w:t xml:space="preserve">mento dell'esame. </w:t>
      </w:r>
      <w:r w:rsidR="00BB1915">
        <w:rPr>
          <w:rFonts w:ascii="Times" w:hAnsi="Times" w:cs="Times"/>
        </w:rPr>
        <w:t xml:space="preserve">Il voto minimo che consente il superamento di questa parte è </w:t>
      </w:r>
      <w:r w:rsidR="00921C6A">
        <w:rPr>
          <w:rFonts w:ascii="Times" w:hAnsi="Times" w:cs="Times"/>
        </w:rPr>
        <w:t>17,5</w:t>
      </w:r>
      <w:r w:rsidR="00BB1915">
        <w:rPr>
          <w:rFonts w:ascii="Times" w:hAnsi="Times" w:cs="Times"/>
        </w:rPr>
        <w:t xml:space="preserve">. </w:t>
      </w:r>
      <w:r>
        <w:rPr>
          <w:rFonts w:ascii="Times" w:hAnsi="Times" w:cs="Times"/>
        </w:rPr>
        <w:t>La parte orale sarà su tutto il programma e consisterà in domande basate sugli argomenti di ciascuno dei 6 crediti de</w:t>
      </w:r>
      <w:r w:rsidR="00B721D4">
        <w:rPr>
          <w:rFonts w:ascii="Times" w:hAnsi="Times" w:cs="Times"/>
        </w:rPr>
        <w:t xml:space="preserve">l corso. </w:t>
      </w:r>
      <w:r w:rsidR="00E50F88">
        <w:rPr>
          <w:rFonts w:ascii="Times" w:hAnsi="Times" w:cs="Times"/>
        </w:rPr>
        <w:t xml:space="preserve">La valutazione terrà conto della capacità dello studente di </w:t>
      </w:r>
      <w:r w:rsidR="00DD2F71">
        <w:rPr>
          <w:rFonts w:ascii="Times" w:hAnsi="Times" w:cs="Times"/>
        </w:rPr>
        <w:t>comprendere l’argomento oggetto di discussione e di saperlo contestualizzare nell’ambito del programma</w:t>
      </w:r>
      <w:r w:rsidR="00E50F88">
        <w:rPr>
          <w:rFonts w:ascii="Times" w:hAnsi="Times" w:cs="Times"/>
        </w:rPr>
        <w:t>, della capacità di analisi e approfondimento</w:t>
      </w:r>
      <w:r w:rsidR="006E2B8E">
        <w:rPr>
          <w:rFonts w:ascii="Times" w:hAnsi="Times" w:cs="Times"/>
        </w:rPr>
        <w:t xml:space="preserve"> degli argomenti, della qualità espositiva</w:t>
      </w:r>
      <w:r w:rsidR="00E50F88">
        <w:rPr>
          <w:rFonts w:ascii="Times" w:hAnsi="Times" w:cs="Times"/>
        </w:rPr>
        <w:t xml:space="preserve">. </w:t>
      </w:r>
      <w:r w:rsidR="00B721D4">
        <w:rPr>
          <w:rFonts w:ascii="Times" w:hAnsi="Times" w:cs="Times"/>
        </w:rPr>
        <w:t>Il voto finale sarà dato per un terzo dal voto ottenuto dalle domande a risposta chiusa</w:t>
      </w:r>
      <w:r w:rsidR="00BB1915">
        <w:rPr>
          <w:rFonts w:ascii="Times" w:hAnsi="Times" w:cs="Times"/>
        </w:rPr>
        <w:t xml:space="preserve"> </w:t>
      </w:r>
      <w:r w:rsidR="00B721D4">
        <w:rPr>
          <w:rFonts w:ascii="Times" w:hAnsi="Times" w:cs="Times"/>
        </w:rPr>
        <w:t>e per due terzi dalle risposte alle domande orali</w:t>
      </w:r>
      <w:r w:rsidR="00BB1915">
        <w:rPr>
          <w:rFonts w:ascii="Times" w:hAnsi="Times" w:cs="Times"/>
        </w:rPr>
        <w:t>, ciascuna delle quali contribuisce per 1/9 al voto finale</w:t>
      </w:r>
      <w:r w:rsidR="00B721D4">
        <w:rPr>
          <w:rFonts w:ascii="Times" w:hAnsi="Times" w:cs="Times"/>
        </w:rPr>
        <w:t>.</w:t>
      </w:r>
    </w:p>
    <w:p w14:paraId="34C55B2D" w14:textId="3DAF85E6" w:rsidR="00922A4B" w:rsidRDefault="00922A4B" w:rsidP="00922A4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560C70">
        <w:rPr>
          <w:b/>
          <w:i/>
          <w:sz w:val="18"/>
        </w:rPr>
        <w:t xml:space="preserve"> E PREREQUISITI</w:t>
      </w:r>
    </w:p>
    <w:p w14:paraId="12479FEC" w14:textId="247F547F" w:rsidR="00D42EC6" w:rsidRPr="00922A4B" w:rsidRDefault="00D42EC6" w:rsidP="003B4D9F">
      <w:pPr>
        <w:jc w:val="both"/>
        <w:rPr>
          <w:rFonts w:ascii="Times" w:hAnsi="Times"/>
        </w:rPr>
      </w:pPr>
      <w:r w:rsidRPr="00922A4B">
        <w:rPr>
          <w:rFonts w:ascii="Times" w:hAnsi="Times"/>
        </w:rPr>
        <w:lastRenderedPageBreak/>
        <w:t>La partecipazione alle</w:t>
      </w:r>
      <w:r w:rsidR="0095222D">
        <w:rPr>
          <w:rFonts w:ascii="Times" w:hAnsi="Times"/>
        </w:rPr>
        <w:t xml:space="preserve"> esercitazioni </w:t>
      </w:r>
      <w:r w:rsidR="00334503">
        <w:rPr>
          <w:rFonts w:ascii="Times" w:hAnsi="Times"/>
        </w:rPr>
        <w:t xml:space="preserve">in </w:t>
      </w:r>
      <w:r w:rsidR="0095222D">
        <w:rPr>
          <w:rFonts w:ascii="Times" w:hAnsi="Times"/>
        </w:rPr>
        <w:t>laboratorio è obbligatoria.</w:t>
      </w:r>
      <w:r w:rsidR="00B721D4">
        <w:rPr>
          <w:rFonts w:ascii="Times" w:hAnsi="Times"/>
        </w:rPr>
        <w:t xml:space="preserve"> Il superamento dell’esame di chimica organica è propedeutico all’esame orale.</w:t>
      </w:r>
    </w:p>
    <w:p w14:paraId="60CEDAA7" w14:textId="77777777" w:rsidR="00922A4B" w:rsidRDefault="00922A4B" w:rsidP="00922A4B">
      <w:pPr>
        <w:spacing w:line="360" w:lineRule="auto"/>
        <w:jc w:val="both"/>
        <w:rPr>
          <w:b/>
          <w:i/>
          <w:sz w:val="18"/>
        </w:rPr>
      </w:pPr>
    </w:p>
    <w:p w14:paraId="7AA7222A" w14:textId="77777777" w:rsidR="00D42EC6" w:rsidRPr="00922A4B" w:rsidRDefault="00922A4B" w:rsidP="00922A4B">
      <w:pPr>
        <w:spacing w:line="360" w:lineRule="auto"/>
        <w:jc w:val="both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14:paraId="78D69BDE" w14:textId="538445A4" w:rsidR="00D42EC6" w:rsidRPr="00922A4B" w:rsidRDefault="00D42EC6">
      <w:pPr>
        <w:rPr>
          <w:rFonts w:ascii="Times" w:hAnsi="Times"/>
        </w:rPr>
      </w:pPr>
      <w:r w:rsidRPr="00922A4B">
        <w:rPr>
          <w:rFonts w:ascii="Times" w:hAnsi="Times"/>
        </w:rPr>
        <w:t xml:space="preserve">Il Prof. Trevisan riceve gli studenti dopo le lezioni nel suo studio presso </w:t>
      </w:r>
      <w:r w:rsidR="003B4D9F">
        <w:rPr>
          <w:rFonts w:ascii="Times" w:hAnsi="Times"/>
          <w:noProof/>
          <w:sz w:val="18"/>
        </w:rPr>
        <w:t>il DiSTAS</w:t>
      </w:r>
      <w:r w:rsidR="009735D4" w:rsidRPr="00922A4B">
        <w:rPr>
          <w:rFonts w:ascii="Times" w:hAnsi="Times"/>
        </w:rPr>
        <w:t>.</w:t>
      </w:r>
    </w:p>
    <w:sectPr w:rsidR="00D42EC6" w:rsidRPr="00922A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A65"/>
    <w:multiLevelType w:val="hybridMultilevel"/>
    <w:tmpl w:val="757A4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E0E38"/>
    <w:multiLevelType w:val="hybridMultilevel"/>
    <w:tmpl w:val="48A66E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736BF"/>
    <w:multiLevelType w:val="hybridMultilevel"/>
    <w:tmpl w:val="5686AD90"/>
    <w:lvl w:ilvl="0" w:tplc="18E8BF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8"/>
  <w:hyphenationZone w:val="283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EF"/>
    <w:rsid w:val="00075873"/>
    <w:rsid w:val="000908AF"/>
    <w:rsid w:val="000A6EE2"/>
    <w:rsid w:val="000E071B"/>
    <w:rsid w:val="00126FB5"/>
    <w:rsid w:val="00223869"/>
    <w:rsid w:val="00296C31"/>
    <w:rsid w:val="00334503"/>
    <w:rsid w:val="00391300"/>
    <w:rsid w:val="003B4D9F"/>
    <w:rsid w:val="003C15D2"/>
    <w:rsid w:val="00412042"/>
    <w:rsid w:val="004448C0"/>
    <w:rsid w:val="004679A9"/>
    <w:rsid w:val="004B52D9"/>
    <w:rsid w:val="004C1384"/>
    <w:rsid w:val="00560C70"/>
    <w:rsid w:val="005A1D06"/>
    <w:rsid w:val="005A6CD4"/>
    <w:rsid w:val="006375EE"/>
    <w:rsid w:val="006542C2"/>
    <w:rsid w:val="00674DEF"/>
    <w:rsid w:val="00691737"/>
    <w:rsid w:val="006A48D8"/>
    <w:rsid w:val="006E2B8E"/>
    <w:rsid w:val="006F5D15"/>
    <w:rsid w:val="007020D2"/>
    <w:rsid w:val="00737A5B"/>
    <w:rsid w:val="00761763"/>
    <w:rsid w:val="0080224D"/>
    <w:rsid w:val="00811C97"/>
    <w:rsid w:val="00841426"/>
    <w:rsid w:val="0084197A"/>
    <w:rsid w:val="00855C84"/>
    <w:rsid w:val="0091193A"/>
    <w:rsid w:val="00921C6A"/>
    <w:rsid w:val="00922A4B"/>
    <w:rsid w:val="009319BE"/>
    <w:rsid w:val="0094419B"/>
    <w:rsid w:val="0095222D"/>
    <w:rsid w:val="009549BA"/>
    <w:rsid w:val="009662AC"/>
    <w:rsid w:val="009735D4"/>
    <w:rsid w:val="00A33180"/>
    <w:rsid w:val="00A3402F"/>
    <w:rsid w:val="00A50B7A"/>
    <w:rsid w:val="00B36B0B"/>
    <w:rsid w:val="00B721D4"/>
    <w:rsid w:val="00BB1915"/>
    <w:rsid w:val="00C21B48"/>
    <w:rsid w:val="00C5503B"/>
    <w:rsid w:val="00C6574E"/>
    <w:rsid w:val="00CE2CD9"/>
    <w:rsid w:val="00D42EC6"/>
    <w:rsid w:val="00D946C1"/>
    <w:rsid w:val="00DD2F71"/>
    <w:rsid w:val="00E12C19"/>
    <w:rsid w:val="00E50F88"/>
    <w:rsid w:val="00E85579"/>
    <w:rsid w:val="00FB1F29"/>
    <w:rsid w:val="00FF58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C8276"/>
  <w14:defaultImageDpi w14:val="300"/>
  <w15:docId w15:val="{F902E47B-AD14-5B42-B0CA-30597A67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653B"/>
  </w:style>
  <w:style w:type="paragraph" w:styleId="Titolo1">
    <w:name w:val="heading 1"/>
    <w:basedOn w:val="Normale"/>
    <w:next w:val="Normale"/>
    <w:link w:val="Titolo1Carattere"/>
    <w:qFormat/>
    <w:rsid w:val="002238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4653B"/>
    <w:pPr>
      <w:keepNext/>
      <w:spacing w:line="400" w:lineRule="exact"/>
      <w:ind w:left="4956" w:firstLine="708"/>
      <w:jc w:val="both"/>
      <w:outlineLvl w:val="1"/>
    </w:pPr>
    <w:rPr>
      <w:rFonts w:ascii="Times" w:hAnsi="Times"/>
      <w:smallCaps/>
      <w:sz w:val="24"/>
    </w:rPr>
  </w:style>
  <w:style w:type="paragraph" w:styleId="Titolo3">
    <w:name w:val="heading 3"/>
    <w:basedOn w:val="Normale"/>
    <w:next w:val="Normale"/>
    <w:qFormat/>
    <w:rsid w:val="00E4653B"/>
    <w:pPr>
      <w:keepNext/>
      <w:tabs>
        <w:tab w:val="right" w:pos="8080"/>
      </w:tabs>
      <w:jc w:val="both"/>
      <w:outlineLvl w:val="2"/>
    </w:pPr>
    <w:rPr>
      <w:rFonts w:ascii="Times" w:hAnsi="Times"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F24999"/>
    <w:rPr>
      <w:b/>
      <w:bCs/>
    </w:rPr>
  </w:style>
  <w:style w:type="character" w:customStyle="1" w:styleId="Titolo1Carattere">
    <w:name w:val="Titolo 1 Carattere"/>
    <w:link w:val="Titolo1"/>
    <w:uiPriority w:val="9"/>
    <w:rsid w:val="002238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0758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587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587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58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587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8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8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5D1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6F5D15"/>
  </w:style>
  <w:style w:type="paragraph" w:styleId="Revisione">
    <w:name w:val="Revision"/>
    <w:hidden/>
    <w:uiPriority w:val="71"/>
    <w:rsid w:val="006A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2693A7-1060-4EEE-B0B4-C8416DC3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Facoltà di  Agraria</vt:lpstr>
    </vt:vector>
  </TitlesOfParts>
  <Company>Università Cattolica Sacro Cuore Piacenza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di  Agraria</dc:title>
  <dc:creator>Marco Trevisan</dc:creator>
  <cp:lastModifiedBy>Barbieri Elisa</cp:lastModifiedBy>
  <cp:revision>2</cp:revision>
  <dcterms:created xsi:type="dcterms:W3CDTF">2022-06-10T13:41:00Z</dcterms:created>
  <dcterms:modified xsi:type="dcterms:W3CDTF">2022-06-10T13:41:00Z</dcterms:modified>
</cp:coreProperties>
</file>