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AF01" w14:textId="77777777" w:rsidR="00537E54" w:rsidRDefault="00537E54" w:rsidP="00537E54">
      <w:pPr>
        <w:pStyle w:val="Titolo1"/>
      </w:pPr>
      <w:r>
        <w:t>.- Analisi Sensoriale degli Alimenti</w:t>
      </w:r>
    </w:p>
    <w:p w14:paraId="1C0979A7" w14:textId="72AA0AFC" w:rsidR="00537E54" w:rsidRDefault="00CA0E4C" w:rsidP="00537E54">
      <w:pPr>
        <w:pStyle w:val="Titolo2"/>
      </w:pPr>
      <w:r>
        <w:t>Prof. Gian Paolo Braceschi</w:t>
      </w:r>
    </w:p>
    <w:p w14:paraId="328CCFAA" w14:textId="77777777" w:rsidR="00BD41DD" w:rsidRDefault="00BD41DD">
      <w:pPr>
        <w:jc w:val="both"/>
        <w:rPr>
          <w:rFonts w:ascii="Times" w:hAnsi="Times" w:cs="Times"/>
          <w:sz w:val="26"/>
          <w:szCs w:val="26"/>
        </w:rPr>
      </w:pPr>
    </w:p>
    <w:p w14:paraId="40EDA4A6" w14:textId="77777777" w:rsidR="00E23036" w:rsidRPr="00E23036" w:rsidRDefault="00537E54" w:rsidP="00E23036">
      <w:pPr>
        <w:pStyle w:val="NormaleWeb"/>
        <w:rPr>
          <w:rFonts w:ascii="Times" w:hAnsi="Times"/>
          <w:b/>
          <w:i/>
          <w:sz w:val="18"/>
        </w:rPr>
      </w:pPr>
      <w:r>
        <w:rPr>
          <w:rFonts w:ascii="Times" w:hAnsi="Times"/>
          <w:b/>
          <w:i/>
          <w:sz w:val="18"/>
        </w:rPr>
        <w:t>OBIETTIVO DEL CORSO</w:t>
      </w:r>
      <w:r w:rsidR="00E23036">
        <w:rPr>
          <w:rFonts w:ascii="Times" w:hAnsi="Times"/>
          <w:b/>
          <w:i/>
          <w:sz w:val="18"/>
        </w:rPr>
        <w:t xml:space="preserve"> </w:t>
      </w:r>
      <w:r w:rsidR="00E23036" w:rsidRPr="00E23036">
        <w:rPr>
          <w:rFonts w:ascii="Times" w:hAnsi="Times"/>
          <w:b/>
          <w:i/>
          <w:sz w:val="18"/>
        </w:rPr>
        <w:t>E RISULTATI DI APPRENDIMENTO ATTESI</w:t>
      </w:r>
    </w:p>
    <w:p w14:paraId="6E63E298" w14:textId="77777777" w:rsidR="0060689E" w:rsidRDefault="00E23036" w:rsidP="000C2F40">
      <w:pPr>
        <w:keepNext/>
        <w:spacing w:before="240"/>
        <w:jc w:val="both"/>
      </w:pPr>
      <w:r>
        <w:t>Scopo dell’insegnamento è di i</w:t>
      </w:r>
      <w:r w:rsidR="00F70443" w:rsidRPr="00F70443">
        <w:t xml:space="preserve">ntrodurre lo studente alle tecniche dell’analisi sensoriale </w:t>
      </w:r>
      <w:r w:rsidR="00246D9D">
        <w:t>d</w:t>
      </w:r>
      <w:r w:rsidR="00246D9D" w:rsidRPr="00F70443">
        <w:t>i alimenti</w:t>
      </w:r>
      <w:r w:rsidR="00246D9D">
        <w:t xml:space="preserve"> e bevande</w:t>
      </w:r>
      <w:r w:rsidR="0060689E">
        <w:t xml:space="preserve">, fornendo agli studenti le nozioni di base </w:t>
      </w:r>
      <w:r w:rsidR="00246D9D">
        <w:t>per</w:t>
      </w:r>
      <w:r w:rsidR="0060689E">
        <w:t>:</w:t>
      </w:r>
    </w:p>
    <w:p w14:paraId="270DE96B" w14:textId="77777777" w:rsidR="0060689E" w:rsidRDefault="00F70443" w:rsidP="0060689E">
      <w:pPr>
        <w:pStyle w:val="Paragrafoelenco"/>
        <w:keepNext/>
        <w:numPr>
          <w:ilvl w:val="0"/>
          <w:numId w:val="1"/>
        </w:numPr>
        <w:jc w:val="both"/>
      </w:pPr>
      <w:r w:rsidRPr="00F70443">
        <w:t xml:space="preserve">valutare la qualità </w:t>
      </w:r>
      <w:r w:rsidR="00246D9D">
        <w:t>percepita</w:t>
      </w:r>
      <w:r w:rsidR="0060689E">
        <w:t xml:space="preserve"> dei prodotti</w:t>
      </w:r>
      <w:r w:rsidR="00246D9D">
        <w:t>,</w:t>
      </w:r>
    </w:p>
    <w:p w14:paraId="3F59FE99" w14:textId="77777777" w:rsidR="0060689E" w:rsidRDefault="00246D9D" w:rsidP="0060689E">
      <w:pPr>
        <w:pStyle w:val="Paragrafoelenco"/>
        <w:keepNext/>
        <w:numPr>
          <w:ilvl w:val="0"/>
          <w:numId w:val="1"/>
        </w:numPr>
        <w:jc w:val="both"/>
      </w:pPr>
      <w:r>
        <w:t xml:space="preserve">monitorare i processi di trasformazione, </w:t>
      </w:r>
    </w:p>
    <w:p w14:paraId="3C92E679" w14:textId="03BE8752" w:rsidR="000C2F40" w:rsidRDefault="00CA0E4C" w:rsidP="0060689E">
      <w:pPr>
        <w:pStyle w:val="Paragrafoelenco"/>
        <w:keepNext/>
        <w:numPr>
          <w:ilvl w:val="0"/>
          <w:numId w:val="1"/>
        </w:numPr>
        <w:jc w:val="both"/>
      </w:pPr>
      <w:r>
        <w:t>innovare prodotti e processi</w:t>
      </w:r>
      <w:r w:rsidR="00246D9D">
        <w:t>.</w:t>
      </w:r>
    </w:p>
    <w:p w14:paraId="6847E5C9" w14:textId="77777777" w:rsidR="00E23036" w:rsidRDefault="00E23036" w:rsidP="00E23036">
      <w:pPr>
        <w:keepNext/>
        <w:jc w:val="both"/>
      </w:pPr>
      <w:r w:rsidRPr="00E23036">
        <w:t>Al termine dell'insegnamento, lo studente sarà̀ in grado di</w:t>
      </w:r>
      <w:r>
        <w:t>:</w:t>
      </w:r>
    </w:p>
    <w:p w14:paraId="354723CA" w14:textId="03C2C2F6" w:rsidR="00E23036" w:rsidRDefault="00E23036" w:rsidP="00E23036">
      <w:pPr>
        <w:pStyle w:val="Paragrafoelenco"/>
        <w:keepNext/>
        <w:numPr>
          <w:ilvl w:val="0"/>
          <w:numId w:val="1"/>
        </w:numPr>
        <w:jc w:val="both"/>
      </w:pPr>
      <w:r>
        <w:t xml:space="preserve">progettare ed </w:t>
      </w:r>
      <w:r w:rsidRPr="00E23036">
        <w:t xml:space="preserve">eseguire </w:t>
      </w:r>
      <w:r>
        <w:t>test di analisi sensoriale;</w:t>
      </w:r>
    </w:p>
    <w:p w14:paraId="5B3490EE" w14:textId="730FE881" w:rsidR="00E23036" w:rsidRDefault="00E23036" w:rsidP="00E23036">
      <w:pPr>
        <w:pStyle w:val="Paragrafoelenco"/>
        <w:keepNext/>
        <w:numPr>
          <w:ilvl w:val="0"/>
          <w:numId w:val="1"/>
        </w:numPr>
        <w:jc w:val="both"/>
      </w:pPr>
      <w:r>
        <w:t>formare panel di assaggiatori all’esecuzione di test per qualsiasi merceologia;</w:t>
      </w:r>
    </w:p>
    <w:p w14:paraId="51097C46" w14:textId="5A75C727" w:rsidR="00E23036" w:rsidRDefault="00E23036" w:rsidP="00E23036">
      <w:pPr>
        <w:pStyle w:val="Paragrafoelenco"/>
        <w:keepNext/>
        <w:numPr>
          <w:ilvl w:val="0"/>
          <w:numId w:val="1"/>
        </w:numPr>
        <w:jc w:val="both"/>
      </w:pPr>
      <w:r>
        <w:t xml:space="preserve">individuare </w:t>
      </w:r>
      <w:r w:rsidR="00C75DBF">
        <w:t>il test adeguato in funzione degli obiettivi;</w:t>
      </w:r>
    </w:p>
    <w:p w14:paraId="73661189" w14:textId="45D86A10" w:rsidR="0048577B" w:rsidRDefault="0048577B" w:rsidP="00E23036">
      <w:pPr>
        <w:pStyle w:val="Paragrafoelenco"/>
        <w:keepNext/>
        <w:numPr>
          <w:ilvl w:val="0"/>
          <w:numId w:val="1"/>
        </w:numPr>
        <w:jc w:val="both"/>
      </w:pPr>
      <w:r>
        <w:t>validare e interpretate i dati ottenuti dall’analisi sensoriale;</w:t>
      </w:r>
    </w:p>
    <w:p w14:paraId="2E53FBE0" w14:textId="087AB4E7" w:rsidR="00C75DBF" w:rsidRDefault="00C75DBF" w:rsidP="00E23036">
      <w:pPr>
        <w:pStyle w:val="Paragrafoelenco"/>
        <w:keepNext/>
        <w:numPr>
          <w:ilvl w:val="0"/>
          <w:numId w:val="1"/>
        </w:numPr>
        <w:jc w:val="both"/>
      </w:pPr>
      <w:r>
        <w:t>elaborare i dati sensoriali e collegarli ai relativi processi produttivi</w:t>
      </w:r>
      <w:r w:rsidR="0060689E">
        <w:t>;</w:t>
      </w:r>
    </w:p>
    <w:p w14:paraId="667AACDA" w14:textId="01879CFD" w:rsidR="0060689E" w:rsidRPr="00E23036" w:rsidRDefault="0060689E" w:rsidP="00E23036">
      <w:pPr>
        <w:pStyle w:val="Paragrafoelenco"/>
        <w:keepNext/>
        <w:numPr>
          <w:ilvl w:val="0"/>
          <w:numId w:val="1"/>
        </w:numPr>
        <w:jc w:val="both"/>
      </w:pPr>
      <w:r>
        <w:t>correlare i dati sensoriali ai dati di processo e ai dati chimico fisici.</w:t>
      </w:r>
    </w:p>
    <w:p w14:paraId="50BC1324" w14:textId="77777777" w:rsidR="00E23036" w:rsidRDefault="00E23036" w:rsidP="000C2F40">
      <w:pPr>
        <w:keepNext/>
        <w:spacing w:before="240"/>
        <w:jc w:val="both"/>
      </w:pPr>
    </w:p>
    <w:p w14:paraId="6AA08752" w14:textId="77777777" w:rsidR="00BD41DD" w:rsidRPr="00537E54" w:rsidRDefault="00537E54">
      <w:pPr>
        <w:keepNext/>
        <w:tabs>
          <w:tab w:val="left" w:pos="2835"/>
        </w:tabs>
        <w:spacing w:before="240"/>
        <w:ind w:left="2835" w:hanging="2835"/>
        <w:jc w:val="both"/>
        <w:rPr>
          <w:rFonts w:ascii="Times" w:hAnsi="Times"/>
          <w:b/>
          <w:i/>
          <w:kern w:val="0"/>
          <w:sz w:val="18"/>
        </w:rPr>
      </w:pPr>
      <w:r>
        <w:rPr>
          <w:rFonts w:ascii="Times" w:hAnsi="Times"/>
          <w:b/>
          <w:i/>
          <w:kern w:val="0"/>
          <w:sz w:val="18"/>
        </w:rPr>
        <w:t>PROGRAMMA DEL CORSO</w:t>
      </w:r>
    </w:p>
    <w:p w14:paraId="2B744D0D" w14:textId="77777777" w:rsidR="0092456A" w:rsidRDefault="0092456A">
      <w:pPr>
        <w:jc w:val="both"/>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793"/>
        <w:gridCol w:w="1285"/>
      </w:tblGrid>
      <w:tr w:rsidR="0092456A" w:rsidRPr="00537E54" w14:paraId="299A1F12" w14:textId="77777777" w:rsidTr="000029A4">
        <w:tc>
          <w:tcPr>
            <w:tcW w:w="6793" w:type="dxa"/>
            <w:shd w:val="clear" w:color="auto" w:fill="auto"/>
          </w:tcPr>
          <w:p w14:paraId="27BCB3A8" w14:textId="77777777" w:rsidR="0092456A" w:rsidRPr="00537E54" w:rsidRDefault="0092456A" w:rsidP="008D570F">
            <w:pPr>
              <w:jc w:val="both"/>
            </w:pPr>
          </w:p>
        </w:tc>
        <w:tc>
          <w:tcPr>
            <w:tcW w:w="1285" w:type="dxa"/>
            <w:shd w:val="clear" w:color="auto" w:fill="auto"/>
          </w:tcPr>
          <w:p w14:paraId="0D44F5E6" w14:textId="77777777" w:rsidR="0092456A" w:rsidRPr="00537E54" w:rsidRDefault="0092456A" w:rsidP="008D570F">
            <w:pPr>
              <w:jc w:val="both"/>
            </w:pPr>
            <w:r w:rsidRPr="00537E54">
              <w:t>CFU</w:t>
            </w:r>
          </w:p>
        </w:tc>
      </w:tr>
      <w:tr w:rsidR="0092456A" w:rsidRPr="00537E54" w14:paraId="089C24AE" w14:textId="77777777" w:rsidTr="000029A4">
        <w:tc>
          <w:tcPr>
            <w:tcW w:w="6793" w:type="dxa"/>
            <w:shd w:val="clear" w:color="auto" w:fill="auto"/>
          </w:tcPr>
          <w:p w14:paraId="18A6B6F4" w14:textId="77777777" w:rsidR="0092456A" w:rsidRPr="00537E54" w:rsidRDefault="00F70443" w:rsidP="008D570F">
            <w:pPr>
              <w:jc w:val="both"/>
              <w:rPr>
                <w:b/>
              </w:rPr>
            </w:pPr>
            <w:r w:rsidRPr="00537E54">
              <w:rPr>
                <w:b/>
              </w:rPr>
              <w:t>Elementi fondamentali dell’analisi sensoriale</w:t>
            </w:r>
          </w:p>
        </w:tc>
        <w:tc>
          <w:tcPr>
            <w:tcW w:w="1285" w:type="dxa"/>
            <w:shd w:val="clear" w:color="auto" w:fill="auto"/>
          </w:tcPr>
          <w:p w14:paraId="4EC57812" w14:textId="77777777" w:rsidR="0092456A" w:rsidRPr="00537E54" w:rsidRDefault="0092456A" w:rsidP="008D570F">
            <w:pPr>
              <w:jc w:val="both"/>
            </w:pPr>
          </w:p>
        </w:tc>
      </w:tr>
      <w:tr w:rsidR="00F70443" w:rsidRPr="00537E54" w14:paraId="12C9FA4F" w14:textId="77777777" w:rsidTr="000029A4">
        <w:tc>
          <w:tcPr>
            <w:tcW w:w="6793" w:type="dxa"/>
            <w:shd w:val="clear" w:color="auto" w:fill="auto"/>
          </w:tcPr>
          <w:p w14:paraId="6937EE64" w14:textId="0A5B522D" w:rsidR="00F70443" w:rsidRPr="00537E54" w:rsidRDefault="00E70058" w:rsidP="00582F83">
            <w:r>
              <w:t>L’analisi sensoriale, addestramento,</w:t>
            </w:r>
            <w:r w:rsidR="00582F83" w:rsidRPr="00537E54">
              <w:t xml:space="preserve"> selezione </w:t>
            </w:r>
            <w:r>
              <w:t xml:space="preserve">e valutazione </w:t>
            </w:r>
            <w:r w:rsidR="00582F83" w:rsidRPr="00537E54">
              <w:t>dei giudici</w:t>
            </w:r>
            <w:r>
              <w:t>. Il sistema di analisi sensoriale: Panel, Panel Leader, Metodo di elaborazione dei dati, Sistema organizzativo e locali idonei.</w:t>
            </w:r>
          </w:p>
        </w:tc>
        <w:tc>
          <w:tcPr>
            <w:tcW w:w="1285" w:type="dxa"/>
            <w:shd w:val="clear" w:color="auto" w:fill="auto"/>
          </w:tcPr>
          <w:p w14:paraId="21C16199" w14:textId="77777777" w:rsidR="00F70443" w:rsidRPr="00537E54" w:rsidRDefault="00582F83" w:rsidP="00F70443">
            <w:pPr>
              <w:jc w:val="both"/>
            </w:pPr>
            <w:r w:rsidRPr="00537E54">
              <w:t>1.0</w:t>
            </w:r>
          </w:p>
        </w:tc>
      </w:tr>
      <w:tr w:rsidR="00F70443" w:rsidRPr="00537E54" w14:paraId="7F596655" w14:textId="77777777" w:rsidTr="000029A4">
        <w:tc>
          <w:tcPr>
            <w:tcW w:w="6793" w:type="dxa"/>
            <w:shd w:val="clear" w:color="auto" w:fill="auto"/>
          </w:tcPr>
          <w:p w14:paraId="6994665D" w14:textId="20CCD13A" w:rsidR="00F70443" w:rsidRPr="00537E54" w:rsidRDefault="00F70443" w:rsidP="00083341">
            <w:r w:rsidRPr="00537E54">
              <w:t xml:space="preserve">Principi base dell’analisi sensoriale: </w:t>
            </w:r>
            <w:r w:rsidR="008A01AC">
              <w:t xml:space="preserve">psicofisiologia della percezione, </w:t>
            </w:r>
            <w:r w:rsidRPr="00537E54">
              <w:t>gli organi di senso, i fattori psicofisiologici ed ambientali</w:t>
            </w:r>
            <w:r w:rsidR="008A01AC">
              <w:t>, il linguaggio dei sensi</w:t>
            </w:r>
            <w:r w:rsidRPr="00537E54">
              <w:t xml:space="preserve">. </w:t>
            </w:r>
          </w:p>
        </w:tc>
        <w:tc>
          <w:tcPr>
            <w:tcW w:w="1285" w:type="dxa"/>
            <w:shd w:val="clear" w:color="auto" w:fill="auto"/>
          </w:tcPr>
          <w:p w14:paraId="7D27EA6E" w14:textId="77777777" w:rsidR="00F70443" w:rsidRPr="00537E54" w:rsidRDefault="00F70443" w:rsidP="008D570F">
            <w:pPr>
              <w:jc w:val="both"/>
            </w:pPr>
            <w:r w:rsidRPr="00537E54">
              <w:t>1.0</w:t>
            </w:r>
          </w:p>
        </w:tc>
      </w:tr>
      <w:tr w:rsidR="0092456A" w:rsidRPr="00537E54" w14:paraId="4124E381" w14:textId="77777777" w:rsidTr="000029A4">
        <w:tc>
          <w:tcPr>
            <w:tcW w:w="6793" w:type="dxa"/>
            <w:shd w:val="clear" w:color="auto" w:fill="auto"/>
          </w:tcPr>
          <w:p w14:paraId="1A2E67BE" w14:textId="56E2171F" w:rsidR="0092456A" w:rsidRPr="00537E54" w:rsidRDefault="00E06183" w:rsidP="0092456A">
            <w:pPr>
              <w:jc w:val="both"/>
              <w:rPr>
                <w:b/>
              </w:rPr>
            </w:pPr>
            <w:r w:rsidRPr="00537E54">
              <w:rPr>
                <w:b/>
              </w:rPr>
              <w:t>Test</w:t>
            </w:r>
            <w:r w:rsidR="00F70443" w:rsidRPr="00537E54">
              <w:rPr>
                <w:b/>
              </w:rPr>
              <w:t xml:space="preserve"> ed elaborazione dei risultati</w:t>
            </w:r>
          </w:p>
        </w:tc>
        <w:tc>
          <w:tcPr>
            <w:tcW w:w="1285" w:type="dxa"/>
            <w:shd w:val="clear" w:color="auto" w:fill="auto"/>
          </w:tcPr>
          <w:p w14:paraId="014EA537" w14:textId="77777777" w:rsidR="0092456A" w:rsidRPr="00537E54" w:rsidRDefault="0092456A" w:rsidP="008D570F">
            <w:pPr>
              <w:jc w:val="both"/>
            </w:pPr>
          </w:p>
        </w:tc>
      </w:tr>
      <w:tr w:rsidR="000C2F40" w:rsidRPr="00537E54" w14:paraId="3F243EF0" w14:textId="77777777" w:rsidTr="000029A4">
        <w:tc>
          <w:tcPr>
            <w:tcW w:w="6793" w:type="dxa"/>
            <w:shd w:val="clear" w:color="auto" w:fill="auto"/>
          </w:tcPr>
          <w:p w14:paraId="3F38B25E" w14:textId="321146E4" w:rsidR="000C2F40" w:rsidRPr="00537E54" w:rsidRDefault="00F70443" w:rsidP="00F70443">
            <w:r w:rsidRPr="00537E54">
              <w:t xml:space="preserve">Teoria e pratica </w:t>
            </w:r>
            <w:r w:rsidR="00CA0E4C">
              <w:t>dell’analisi sensoriale: i test</w:t>
            </w:r>
            <w:r w:rsidRPr="00537E54">
              <w:t xml:space="preserve"> discriminanti qualitati</w:t>
            </w:r>
            <w:r w:rsidR="00CA0E4C">
              <w:t>vi e quali-quantitativi, i test</w:t>
            </w:r>
            <w:r w:rsidRPr="00537E54">
              <w:t xml:space="preserve"> descrittivi, </w:t>
            </w:r>
            <w:r w:rsidR="00177B16">
              <w:t xml:space="preserve">i test ad alta utilità informativa, </w:t>
            </w:r>
            <w:r w:rsidR="00CA0E4C">
              <w:t>i test</w:t>
            </w:r>
            <w:r w:rsidRPr="00537E54">
              <w:t xml:space="preserve"> di classificazione e di</w:t>
            </w:r>
            <w:r w:rsidR="00584CD5">
              <w:t xml:space="preserve"> punteggio, le scale sensoriali</w:t>
            </w:r>
            <w:r w:rsidRPr="00537E54">
              <w:t xml:space="preserve">. </w:t>
            </w:r>
            <w:r w:rsidR="00582F83" w:rsidRPr="00537E54">
              <w:t xml:space="preserve">Elaborazione statistica </w:t>
            </w:r>
            <w:r w:rsidR="008A01AC">
              <w:t xml:space="preserve">ed interpretazione </w:t>
            </w:r>
            <w:r w:rsidR="00582F83" w:rsidRPr="00537E54">
              <w:t>dei dati.</w:t>
            </w:r>
          </w:p>
        </w:tc>
        <w:tc>
          <w:tcPr>
            <w:tcW w:w="1285" w:type="dxa"/>
            <w:shd w:val="clear" w:color="auto" w:fill="auto"/>
          </w:tcPr>
          <w:p w14:paraId="7D1F91AB" w14:textId="77777777" w:rsidR="000C2F40" w:rsidRPr="00537E54" w:rsidRDefault="00582F83" w:rsidP="00E409DD">
            <w:pPr>
              <w:jc w:val="both"/>
            </w:pPr>
            <w:r w:rsidRPr="00537E54">
              <w:t>1.0</w:t>
            </w:r>
          </w:p>
        </w:tc>
      </w:tr>
      <w:tr w:rsidR="0092456A" w:rsidRPr="00C52F51" w14:paraId="02BED956" w14:textId="77777777" w:rsidTr="000029A4">
        <w:tc>
          <w:tcPr>
            <w:tcW w:w="6793" w:type="dxa"/>
            <w:shd w:val="clear" w:color="auto" w:fill="auto"/>
          </w:tcPr>
          <w:p w14:paraId="6C8F53BA" w14:textId="77777777" w:rsidR="0092456A" w:rsidRPr="008A4E23" w:rsidRDefault="0092456A" w:rsidP="00537E54">
            <w:pPr>
              <w:jc w:val="both"/>
              <w:rPr>
                <w:b/>
                <w:bCs/>
              </w:rPr>
            </w:pPr>
            <w:r w:rsidRPr="008A4E23">
              <w:rPr>
                <w:b/>
                <w:bCs/>
              </w:rPr>
              <w:t>Esercitazioni</w:t>
            </w:r>
          </w:p>
        </w:tc>
        <w:tc>
          <w:tcPr>
            <w:tcW w:w="1285" w:type="dxa"/>
            <w:shd w:val="clear" w:color="auto" w:fill="auto"/>
          </w:tcPr>
          <w:p w14:paraId="518BFEE8" w14:textId="22BD7FFD" w:rsidR="00C52F51" w:rsidRPr="00C52F51" w:rsidRDefault="00C52F51" w:rsidP="008D570F">
            <w:pPr>
              <w:jc w:val="both"/>
              <w:rPr>
                <w:b/>
                <w:bCs/>
              </w:rPr>
            </w:pPr>
          </w:p>
        </w:tc>
      </w:tr>
      <w:tr w:rsidR="00C52F51" w:rsidRPr="00537E54" w14:paraId="0CC14A43" w14:textId="77777777" w:rsidTr="000029A4">
        <w:tc>
          <w:tcPr>
            <w:tcW w:w="6793" w:type="dxa"/>
            <w:shd w:val="clear" w:color="auto" w:fill="auto"/>
          </w:tcPr>
          <w:p w14:paraId="42C54777" w14:textId="1B60BCDE" w:rsidR="00C52F51" w:rsidRPr="00537E54" w:rsidRDefault="00B944BD" w:rsidP="00537E54">
            <w:pPr>
              <w:jc w:val="both"/>
            </w:pPr>
            <w:r>
              <w:t>Test di psicofisiologia della percezione (</w:t>
            </w:r>
            <w:proofErr w:type="spellStart"/>
            <w:r>
              <w:t>Dusay</w:t>
            </w:r>
            <w:proofErr w:type="spellEnd"/>
            <w:r>
              <w:t>, visivo, gustativo, olfattivo)</w:t>
            </w:r>
            <w:r w:rsidR="000029A4">
              <w:t>.</w:t>
            </w:r>
            <w:r>
              <w:t xml:space="preserve"> </w:t>
            </w:r>
            <w:r w:rsidR="000029A4">
              <w:t xml:space="preserve">Test di indagine della soglia sensoriale. </w:t>
            </w:r>
            <w:r>
              <w:t>Test discriminanti esecuzione ed elaborazione. Test descrittivo: organizzazione in funzione di diverse merceologie, predisposizione schede di valutazione, elaborazione dei dati, validazione dei dati e dei giudici.</w:t>
            </w:r>
          </w:p>
        </w:tc>
        <w:tc>
          <w:tcPr>
            <w:tcW w:w="1285" w:type="dxa"/>
            <w:shd w:val="clear" w:color="auto" w:fill="auto"/>
          </w:tcPr>
          <w:p w14:paraId="25536E75" w14:textId="61055E83" w:rsidR="00C52F51" w:rsidRPr="00537E54" w:rsidRDefault="000029A4" w:rsidP="008D570F">
            <w:pPr>
              <w:jc w:val="both"/>
            </w:pPr>
            <w:r>
              <w:t>3</w:t>
            </w:r>
          </w:p>
        </w:tc>
      </w:tr>
    </w:tbl>
    <w:p w14:paraId="6EA45D8E" w14:textId="77777777" w:rsidR="00BD41DD" w:rsidRPr="00537E54" w:rsidRDefault="00BD41DD">
      <w:pPr>
        <w:jc w:val="both"/>
      </w:pPr>
    </w:p>
    <w:p w14:paraId="32A5FBF6" w14:textId="77777777" w:rsidR="00BD41DD" w:rsidRPr="00537E54" w:rsidRDefault="00537E54">
      <w:pPr>
        <w:spacing w:before="240"/>
        <w:ind w:left="2835" w:hanging="2835"/>
        <w:jc w:val="both"/>
        <w:rPr>
          <w:rFonts w:ascii="Times" w:hAnsi="Times"/>
          <w:b/>
          <w:i/>
          <w:kern w:val="0"/>
          <w:sz w:val="18"/>
        </w:rPr>
      </w:pPr>
      <w:r>
        <w:rPr>
          <w:rFonts w:ascii="Times" w:hAnsi="Times"/>
          <w:b/>
          <w:i/>
          <w:kern w:val="0"/>
          <w:sz w:val="18"/>
        </w:rPr>
        <w:t>BIBLIOGRAFIA</w:t>
      </w:r>
    </w:p>
    <w:p w14:paraId="6E040975" w14:textId="77777777" w:rsidR="002970F2" w:rsidRPr="00307E32" w:rsidRDefault="002970F2" w:rsidP="002970F2">
      <w:pPr>
        <w:ind w:left="426" w:hanging="426"/>
        <w:rPr>
          <w:rFonts w:ascii="Times" w:hAnsi="Times"/>
          <w:spacing w:val="-5"/>
          <w:kern w:val="0"/>
          <w:sz w:val="18"/>
        </w:rPr>
      </w:pPr>
      <w:r w:rsidRPr="00E23036">
        <w:rPr>
          <w:rFonts w:ascii="Times" w:hAnsi="Times"/>
          <w:smallCaps/>
          <w:spacing w:val="-5"/>
          <w:kern w:val="0"/>
          <w:sz w:val="16"/>
        </w:rPr>
        <w:t xml:space="preserve">L. Odello-M. </w:t>
      </w:r>
      <w:r w:rsidRPr="00307E32">
        <w:rPr>
          <w:rFonts w:ascii="Times" w:hAnsi="Times"/>
          <w:smallCaps/>
          <w:spacing w:val="-5"/>
          <w:kern w:val="0"/>
          <w:sz w:val="16"/>
        </w:rPr>
        <w:t>Violoni-</w:t>
      </w:r>
      <w:proofErr w:type="spellStart"/>
      <w:proofErr w:type="gramStart"/>
      <w:r w:rsidRPr="00307E32">
        <w:rPr>
          <w:rFonts w:ascii="Times" w:hAnsi="Times"/>
          <w:smallCaps/>
          <w:spacing w:val="-5"/>
          <w:kern w:val="0"/>
          <w:sz w:val="16"/>
        </w:rPr>
        <w:t>L.Falciati</w:t>
      </w:r>
      <w:proofErr w:type="spellEnd"/>
      <w:proofErr w:type="gramEnd"/>
      <w:r w:rsidRPr="00307E32">
        <w:rPr>
          <w:rFonts w:ascii="Times" w:hAnsi="Times"/>
          <w:smallCaps/>
          <w:spacing w:val="-5"/>
          <w:kern w:val="0"/>
          <w:sz w:val="16"/>
        </w:rPr>
        <w:t>-</w:t>
      </w:r>
      <w:proofErr w:type="spellStart"/>
      <w:r w:rsidRPr="00307E32">
        <w:rPr>
          <w:rFonts w:ascii="Times" w:hAnsi="Times"/>
          <w:smallCaps/>
          <w:spacing w:val="-5"/>
          <w:kern w:val="0"/>
          <w:sz w:val="16"/>
        </w:rPr>
        <w:t>S.Bogetti</w:t>
      </w:r>
      <w:proofErr w:type="spellEnd"/>
      <w:r w:rsidRPr="00307E32">
        <w:rPr>
          <w:rFonts w:ascii="Times" w:hAnsi="Times"/>
          <w:i/>
          <w:spacing w:val="-5"/>
          <w:kern w:val="0"/>
          <w:sz w:val="18"/>
        </w:rPr>
        <w:t>, Psicofisiologia della percezione</w:t>
      </w:r>
      <w:r w:rsidRPr="00307E32">
        <w:t xml:space="preserve">, </w:t>
      </w:r>
      <w:r>
        <w:rPr>
          <w:rFonts w:ascii="Times" w:hAnsi="Times"/>
          <w:spacing w:val="-5"/>
          <w:kern w:val="0"/>
          <w:sz w:val="18"/>
        </w:rPr>
        <w:t>Centro Studi Assaggiatori, 2018</w:t>
      </w:r>
      <w:r w:rsidRPr="00307E32">
        <w:rPr>
          <w:rFonts w:ascii="Times" w:hAnsi="Times"/>
          <w:spacing w:val="-5"/>
          <w:kern w:val="0"/>
          <w:sz w:val="18"/>
        </w:rPr>
        <w:t>.</w:t>
      </w:r>
    </w:p>
    <w:p w14:paraId="63BF7AB0" w14:textId="5EF9A2EE" w:rsidR="00C75DBF" w:rsidRDefault="00C75DBF" w:rsidP="00C75DBF">
      <w:pPr>
        <w:pStyle w:val="NormaleWeb"/>
        <w:spacing w:before="0" w:beforeAutospacing="0" w:after="0" w:afterAutospacing="0"/>
        <w:rPr>
          <w:rFonts w:ascii="Times" w:hAnsi="Times"/>
          <w:spacing w:val="-5"/>
          <w:sz w:val="18"/>
          <w:szCs w:val="20"/>
          <w:lang w:val="en-US"/>
        </w:rPr>
      </w:pPr>
      <w:r w:rsidRPr="00C75DBF">
        <w:rPr>
          <w:rFonts w:ascii="Times" w:hAnsi="Times"/>
          <w:smallCaps/>
          <w:spacing w:val="-5"/>
          <w:sz w:val="16"/>
          <w:szCs w:val="20"/>
          <w:lang w:val="en-US"/>
        </w:rPr>
        <w:t>Sarah E. Kemp</w:t>
      </w:r>
      <w:r>
        <w:rPr>
          <w:rFonts w:ascii="Times" w:hAnsi="Times"/>
          <w:smallCaps/>
          <w:spacing w:val="-5"/>
          <w:sz w:val="16"/>
          <w:lang w:val="en-US"/>
        </w:rPr>
        <w:t>-</w:t>
      </w:r>
      <w:r w:rsidRPr="00C75DBF">
        <w:rPr>
          <w:rFonts w:ascii="Times" w:hAnsi="Times"/>
          <w:smallCaps/>
          <w:spacing w:val="-5"/>
          <w:sz w:val="16"/>
          <w:szCs w:val="20"/>
          <w:lang w:val="en-US"/>
        </w:rPr>
        <w:t xml:space="preserve">Tracey </w:t>
      </w:r>
      <w:proofErr w:type="spellStart"/>
      <w:r w:rsidRPr="00C75DBF">
        <w:rPr>
          <w:rFonts w:ascii="Times" w:hAnsi="Times"/>
          <w:smallCaps/>
          <w:spacing w:val="-5"/>
          <w:sz w:val="16"/>
          <w:szCs w:val="20"/>
          <w:lang w:val="en-US"/>
        </w:rPr>
        <w:t>Hollowood</w:t>
      </w:r>
      <w:proofErr w:type="spellEnd"/>
      <w:r w:rsidRPr="00C75DBF">
        <w:rPr>
          <w:rFonts w:ascii="Times" w:hAnsi="Times"/>
          <w:smallCaps/>
          <w:spacing w:val="-5"/>
          <w:sz w:val="16"/>
          <w:szCs w:val="20"/>
          <w:lang w:val="en-US"/>
        </w:rPr>
        <w:t xml:space="preserve"> </w:t>
      </w:r>
      <w:r>
        <w:rPr>
          <w:rFonts w:ascii="Times" w:hAnsi="Times"/>
          <w:smallCaps/>
          <w:spacing w:val="-5"/>
          <w:sz w:val="16"/>
          <w:szCs w:val="20"/>
          <w:lang w:val="en-US"/>
        </w:rPr>
        <w:t>-</w:t>
      </w:r>
      <w:r w:rsidRPr="00C75DBF">
        <w:rPr>
          <w:rFonts w:ascii="Times" w:hAnsi="Times"/>
          <w:smallCaps/>
          <w:spacing w:val="-5"/>
          <w:sz w:val="16"/>
          <w:szCs w:val="20"/>
          <w:lang w:val="en-US"/>
        </w:rPr>
        <w:t xml:space="preserve">Joanne </w:t>
      </w:r>
      <w:proofErr w:type="spellStart"/>
      <w:r w:rsidRPr="00C75DBF">
        <w:rPr>
          <w:rFonts w:ascii="Times" w:hAnsi="Times"/>
          <w:smallCaps/>
          <w:spacing w:val="-5"/>
          <w:sz w:val="16"/>
          <w:szCs w:val="20"/>
          <w:lang w:val="en-US"/>
        </w:rPr>
        <w:t>Hort</w:t>
      </w:r>
      <w:proofErr w:type="spellEnd"/>
      <w:r>
        <w:rPr>
          <w:rFonts w:ascii="Times" w:hAnsi="Times"/>
          <w:smallCaps/>
          <w:spacing w:val="-5"/>
          <w:sz w:val="16"/>
          <w:szCs w:val="20"/>
          <w:lang w:val="en-US"/>
        </w:rPr>
        <w:t xml:space="preserve">, </w:t>
      </w:r>
      <w:r w:rsidRPr="00C75DBF">
        <w:rPr>
          <w:rFonts w:ascii="Times" w:hAnsi="Times"/>
          <w:i/>
          <w:spacing w:val="-5"/>
          <w:sz w:val="18"/>
          <w:szCs w:val="20"/>
          <w:lang w:val="en-US"/>
        </w:rPr>
        <w:t>Sensory Evaluation A practical handbook</w:t>
      </w:r>
      <w:r>
        <w:rPr>
          <w:rFonts w:ascii="Times" w:hAnsi="Times"/>
          <w:i/>
          <w:spacing w:val="-5"/>
          <w:sz w:val="18"/>
          <w:szCs w:val="20"/>
          <w:lang w:val="en-US"/>
        </w:rPr>
        <w:t xml:space="preserve">, </w:t>
      </w:r>
      <w:r w:rsidRPr="00C75DBF">
        <w:rPr>
          <w:rFonts w:ascii="Times" w:hAnsi="Times"/>
          <w:spacing w:val="-5"/>
          <w:sz w:val="18"/>
          <w:szCs w:val="20"/>
          <w:lang w:val="en-US"/>
        </w:rPr>
        <w:t>A John Wiley &amp; Sons, Ltd., Publication</w:t>
      </w:r>
      <w:r>
        <w:rPr>
          <w:rFonts w:ascii="Times" w:hAnsi="Times"/>
          <w:spacing w:val="-5"/>
          <w:sz w:val="18"/>
          <w:szCs w:val="20"/>
          <w:lang w:val="en-US"/>
        </w:rPr>
        <w:t>,</w:t>
      </w:r>
      <w:r w:rsidRPr="00C75DBF">
        <w:rPr>
          <w:rFonts w:ascii="Times" w:hAnsi="Times"/>
          <w:spacing w:val="-5"/>
          <w:sz w:val="18"/>
          <w:szCs w:val="20"/>
          <w:lang w:val="en-US"/>
        </w:rPr>
        <w:t xml:space="preserve"> 2009</w:t>
      </w:r>
    </w:p>
    <w:p w14:paraId="704E582A" w14:textId="139C06D9" w:rsidR="00580317" w:rsidRPr="00C75DBF" w:rsidRDefault="00580317" w:rsidP="00C75DBF">
      <w:pPr>
        <w:pStyle w:val="NormaleWeb"/>
        <w:spacing w:before="0" w:beforeAutospacing="0" w:after="0" w:afterAutospacing="0"/>
        <w:rPr>
          <w:rFonts w:ascii="Times" w:hAnsi="Times"/>
          <w:spacing w:val="-5"/>
          <w:sz w:val="18"/>
          <w:szCs w:val="20"/>
          <w:lang w:val="en-US"/>
        </w:rPr>
      </w:pPr>
      <w:r w:rsidRPr="008A01AC">
        <w:rPr>
          <w:rFonts w:ascii="Times" w:hAnsi="Times"/>
          <w:smallCaps/>
          <w:spacing w:val="-5"/>
          <w:sz w:val="16"/>
          <w:lang w:val="en-US"/>
        </w:rPr>
        <w:t xml:space="preserve">M.C. </w:t>
      </w:r>
      <w:proofErr w:type="spellStart"/>
      <w:r w:rsidRPr="008A01AC">
        <w:rPr>
          <w:rFonts w:ascii="Times" w:hAnsi="Times"/>
          <w:smallCaps/>
          <w:spacing w:val="-5"/>
          <w:sz w:val="16"/>
          <w:lang w:val="en-US"/>
        </w:rPr>
        <w:t>Meilgaard-G.V</w:t>
      </w:r>
      <w:proofErr w:type="spellEnd"/>
      <w:r w:rsidRPr="008A01AC">
        <w:rPr>
          <w:rFonts w:ascii="Times" w:hAnsi="Times"/>
          <w:smallCaps/>
          <w:spacing w:val="-5"/>
          <w:sz w:val="16"/>
          <w:lang w:val="en-US"/>
        </w:rPr>
        <w:t xml:space="preserve">. </w:t>
      </w:r>
      <w:proofErr w:type="spellStart"/>
      <w:r w:rsidRPr="008A01AC">
        <w:rPr>
          <w:rFonts w:ascii="Times" w:hAnsi="Times"/>
          <w:smallCaps/>
          <w:spacing w:val="-5"/>
          <w:sz w:val="16"/>
          <w:lang w:val="en-US"/>
        </w:rPr>
        <w:t>Civille</w:t>
      </w:r>
      <w:proofErr w:type="spellEnd"/>
      <w:r w:rsidRPr="008A01AC">
        <w:rPr>
          <w:rFonts w:ascii="Times" w:hAnsi="Times"/>
          <w:smallCaps/>
          <w:spacing w:val="-5"/>
          <w:sz w:val="16"/>
          <w:lang w:val="en-US"/>
        </w:rPr>
        <w:t xml:space="preserve">-B.T. </w:t>
      </w:r>
      <w:proofErr w:type="spellStart"/>
      <w:r w:rsidRPr="008A01AC">
        <w:rPr>
          <w:rFonts w:ascii="Times" w:hAnsi="Times"/>
          <w:smallCaps/>
          <w:spacing w:val="-5"/>
          <w:sz w:val="16"/>
          <w:lang w:val="en-US"/>
        </w:rPr>
        <w:t>Carr</w:t>
      </w:r>
      <w:proofErr w:type="spellEnd"/>
      <w:r w:rsidRPr="008A01AC">
        <w:rPr>
          <w:rFonts w:ascii="Times" w:hAnsi="Times"/>
          <w:i/>
          <w:spacing w:val="-5"/>
          <w:sz w:val="18"/>
          <w:lang w:val="en-US"/>
        </w:rPr>
        <w:t>, Sensory Evaluation Techniques</w:t>
      </w:r>
      <w:r w:rsidRPr="008A01AC">
        <w:rPr>
          <w:lang w:val="en-US"/>
        </w:rPr>
        <w:t xml:space="preserve">, </w:t>
      </w:r>
      <w:r w:rsidRPr="008A01AC">
        <w:rPr>
          <w:rFonts w:ascii="Times" w:hAnsi="Times"/>
          <w:spacing w:val="-5"/>
          <w:sz w:val="18"/>
          <w:lang w:val="en-US"/>
        </w:rPr>
        <w:t>CRC Press, Taylor &amp; Francis Group, 2006.</w:t>
      </w:r>
    </w:p>
    <w:p w14:paraId="0899439D" w14:textId="77777777" w:rsidR="00580317" w:rsidRPr="00537E54" w:rsidRDefault="00580317" w:rsidP="00C75DBF">
      <w:pPr>
        <w:rPr>
          <w:rFonts w:ascii="Times" w:hAnsi="Times"/>
          <w:spacing w:val="-5"/>
          <w:kern w:val="0"/>
          <w:sz w:val="18"/>
        </w:rPr>
      </w:pPr>
      <w:r w:rsidRPr="00FB35FA">
        <w:rPr>
          <w:rFonts w:ascii="Times" w:hAnsi="Times"/>
          <w:smallCaps/>
          <w:spacing w:val="-5"/>
          <w:kern w:val="0"/>
          <w:sz w:val="16"/>
        </w:rPr>
        <w:t xml:space="preserve">M. </w:t>
      </w:r>
      <w:proofErr w:type="spellStart"/>
      <w:r w:rsidRPr="00FB35FA">
        <w:rPr>
          <w:rFonts w:ascii="Times" w:hAnsi="Times"/>
          <w:smallCaps/>
          <w:spacing w:val="-5"/>
          <w:kern w:val="0"/>
          <w:sz w:val="16"/>
        </w:rPr>
        <w:t>Ubigli</w:t>
      </w:r>
      <w:proofErr w:type="spellEnd"/>
      <w:r w:rsidRPr="00FB35FA">
        <w:rPr>
          <w:rFonts w:ascii="Times" w:hAnsi="Times"/>
          <w:smallCaps/>
          <w:spacing w:val="-5"/>
          <w:kern w:val="0"/>
          <w:sz w:val="16"/>
        </w:rPr>
        <w:t>,</w:t>
      </w:r>
      <w:r w:rsidRPr="00580317">
        <w:rPr>
          <w:i/>
          <w:smallCaps/>
        </w:rPr>
        <w:t xml:space="preserve"> </w:t>
      </w:r>
      <w:r w:rsidRPr="00FB35FA">
        <w:rPr>
          <w:rFonts w:ascii="Times" w:hAnsi="Times"/>
          <w:i/>
          <w:spacing w:val="-5"/>
          <w:kern w:val="0"/>
          <w:sz w:val="18"/>
        </w:rPr>
        <w:t>I profili del vino. Introduzione all’analisi sensoriale</w:t>
      </w:r>
      <w:r w:rsidRPr="00FB35FA">
        <w:t xml:space="preserve">, </w:t>
      </w:r>
      <w:r w:rsidRPr="00537E54">
        <w:rPr>
          <w:rFonts w:ascii="Times" w:hAnsi="Times"/>
          <w:spacing w:val="-5"/>
          <w:kern w:val="0"/>
          <w:sz w:val="18"/>
        </w:rPr>
        <w:t xml:space="preserve">Il Sole 24 Ore </w:t>
      </w:r>
      <w:proofErr w:type="spellStart"/>
      <w:r w:rsidRPr="00537E54">
        <w:rPr>
          <w:rFonts w:ascii="Times" w:hAnsi="Times"/>
          <w:spacing w:val="-5"/>
          <w:kern w:val="0"/>
          <w:sz w:val="18"/>
        </w:rPr>
        <w:t>Edagricole</w:t>
      </w:r>
      <w:proofErr w:type="spellEnd"/>
      <w:r w:rsidRPr="00537E54">
        <w:rPr>
          <w:rFonts w:ascii="Times" w:hAnsi="Times"/>
          <w:spacing w:val="-5"/>
          <w:kern w:val="0"/>
          <w:sz w:val="18"/>
        </w:rPr>
        <w:t xml:space="preserve"> srl, Bologna, 2004.</w:t>
      </w:r>
    </w:p>
    <w:p w14:paraId="36004A51" w14:textId="77777777" w:rsidR="007E3F02" w:rsidRPr="00307E32" w:rsidRDefault="007E3F02" w:rsidP="00537E54">
      <w:pPr>
        <w:spacing w:line="240" w:lineRule="atLeast"/>
        <w:rPr>
          <w:rFonts w:ascii="Times" w:hAnsi="Times"/>
          <w:spacing w:val="-5"/>
          <w:kern w:val="0"/>
          <w:sz w:val="18"/>
        </w:rPr>
      </w:pPr>
    </w:p>
    <w:p w14:paraId="5500C733" w14:textId="77777777" w:rsidR="00537E54" w:rsidRDefault="00537E54" w:rsidP="000C2F40">
      <w:pPr>
        <w:spacing w:before="240"/>
        <w:jc w:val="both"/>
        <w:rPr>
          <w:rFonts w:ascii="Times" w:hAnsi="Times"/>
          <w:b/>
          <w:i/>
          <w:kern w:val="0"/>
          <w:sz w:val="18"/>
        </w:rPr>
      </w:pPr>
      <w:r>
        <w:rPr>
          <w:rFonts w:ascii="Times" w:hAnsi="Times"/>
          <w:b/>
          <w:i/>
          <w:kern w:val="0"/>
          <w:sz w:val="18"/>
        </w:rPr>
        <w:t>DIDATTICA DEL CORSO</w:t>
      </w:r>
    </w:p>
    <w:p w14:paraId="486B6E6E" w14:textId="55B8202E" w:rsidR="00612553" w:rsidRPr="00584CD5" w:rsidRDefault="00537E54" w:rsidP="00584CD5">
      <w:pPr>
        <w:spacing w:before="240"/>
        <w:jc w:val="both"/>
        <w:rPr>
          <w:rFonts w:ascii="Times" w:hAnsi="Times" w:cs="Times"/>
        </w:rPr>
      </w:pPr>
      <w:r w:rsidRPr="00537E54">
        <w:rPr>
          <w:rFonts w:ascii="Times" w:hAnsi="Times" w:cs="Times"/>
        </w:rPr>
        <w:t>L</w:t>
      </w:r>
      <w:r w:rsidR="000C2F40" w:rsidRPr="000C2F40">
        <w:rPr>
          <w:rFonts w:ascii="Times" w:hAnsi="Times" w:cs="Times"/>
        </w:rPr>
        <w:t>ezioni in aula, esperienze pratiche guidate, visite di studio, seminari.</w:t>
      </w:r>
    </w:p>
    <w:p w14:paraId="384FB8EF" w14:textId="77777777" w:rsidR="002970F2" w:rsidRPr="002970F2" w:rsidRDefault="002970F2" w:rsidP="00DA0D43">
      <w:pPr>
        <w:keepNext/>
        <w:spacing w:before="240"/>
        <w:jc w:val="both"/>
        <w:rPr>
          <w:rFonts w:ascii="Times" w:hAnsi="Times"/>
          <w:b/>
          <w:i/>
          <w:kern w:val="0"/>
          <w:sz w:val="18"/>
        </w:rPr>
      </w:pPr>
      <w:r w:rsidRPr="002970F2">
        <w:rPr>
          <w:rFonts w:ascii="Times" w:hAnsi="Times"/>
          <w:b/>
          <w:i/>
          <w:kern w:val="0"/>
          <w:sz w:val="18"/>
        </w:rPr>
        <w:lastRenderedPageBreak/>
        <w:t>METODO E CRITERI DI VALUTAZIONE</w:t>
      </w:r>
    </w:p>
    <w:p w14:paraId="0C883A17" w14:textId="77777777" w:rsidR="00FB35FA" w:rsidRPr="00FB35FA" w:rsidRDefault="00FB35FA" w:rsidP="00FB35FA">
      <w:pPr>
        <w:keepNext/>
        <w:spacing w:before="240"/>
        <w:jc w:val="both"/>
        <w:rPr>
          <w:rFonts w:ascii="Times" w:hAnsi="Times" w:cs="Times"/>
        </w:rPr>
      </w:pPr>
      <w:r w:rsidRPr="00FB35FA">
        <w:rPr>
          <w:rFonts w:ascii="Times" w:hAnsi="Times" w:cs="Times"/>
        </w:rPr>
        <w:t>L’esame si svolgerà con modalità differenti per gli studenti frequentanti e non frequentanti.</w:t>
      </w:r>
    </w:p>
    <w:p w14:paraId="0B8CB182" w14:textId="6EEE9038" w:rsidR="009854F4" w:rsidRDefault="00FB35FA" w:rsidP="00FB35FA">
      <w:pPr>
        <w:keepNext/>
        <w:spacing w:before="240"/>
        <w:jc w:val="both"/>
        <w:rPr>
          <w:rFonts w:ascii="Times" w:hAnsi="Times" w:cs="Times"/>
        </w:rPr>
      </w:pPr>
      <w:r>
        <w:rPr>
          <w:rFonts w:ascii="Times" w:hAnsi="Times" w:cs="Times"/>
        </w:rPr>
        <w:t>- </w:t>
      </w:r>
      <w:r w:rsidRPr="00FB35FA">
        <w:rPr>
          <w:rFonts w:ascii="Times" w:hAnsi="Times" w:cs="Times"/>
        </w:rPr>
        <w:t>Gli studenti frequentanti sosterranno</w:t>
      </w:r>
      <w:r>
        <w:rPr>
          <w:rFonts w:ascii="Times" w:hAnsi="Times" w:cs="Times"/>
        </w:rPr>
        <w:t>, al termine dell’insegnamento,</w:t>
      </w:r>
      <w:r w:rsidRPr="00FB35FA">
        <w:rPr>
          <w:rFonts w:ascii="Times" w:hAnsi="Times" w:cs="Times"/>
        </w:rPr>
        <w:t xml:space="preserve"> una prova scritta </w:t>
      </w:r>
      <w:r>
        <w:rPr>
          <w:rFonts w:ascii="Times" w:hAnsi="Times" w:cs="Times"/>
        </w:rPr>
        <w:t xml:space="preserve">non ostativa </w:t>
      </w:r>
      <w:r w:rsidRPr="00FB35FA">
        <w:rPr>
          <w:rFonts w:ascii="Times" w:hAnsi="Times" w:cs="Times"/>
        </w:rPr>
        <w:t xml:space="preserve">volta a verificare il grado di apprendimento raggiunto dopo la partecipazione a </w:t>
      </w:r>
      <w:r>
        <w:rPr>
          <w:rFonts w:ascii="Times" w:hAnsi="Times" w:cs="Times"/>
        </w:rPr>
        <w:t>tutte le lezioni</w:t>
      </w:r>
      <w:r w:rsidRPr="00FB35FA">
        <w:rPr>
          <w:rFonts w:ascii="Times" w:hAnsi="Times" w:cs="Times"/>
        </w:rPr>
        <w:t xml:space="preserve">. La prova della durata di </w:t>
      </w:r>
      <w:r>
        <w:rPr>
          <w:rFonts w:ascii="Times" w:hAnsi="Times" w:cs="Times"/>
        </w:rPr>
        <w:t>tre</w:t>
      </w:r>
      <w:r w:rsidRPr="00FB35FA">
        <w:rPr>
          <w:rFonts w:ascii="Times" w:hAnsi="Times" w:cs="Times"/>
        </w:rPr>
        <w:t xml:space="preserve"> ore s</w:t>
      </w:r>
      <w:r w:rsidR="008D2E34">
        <w:rPr>
          <w:rFonts w:ascii="Times" w:hAnsi="Times" w:cs="Times"/>
        </w:rPr>
        <w:t xml:space="preserve">arà strutturata in due parti: la prima parte basata </w:t>
      </w:r>
      <w:r w:rsidRPr="00FB35FA">
        <w:rPr>
          <w:rFonts w:ascii="Times" w:hAnsi="Times" w:cs="Times"/>
        </w:rPr>
        <w:t xml:space="preserve">su </w:t>
      </w:r>
      <w:r w:rsidR="002970F2">
        <w:rPr>
          <w:rFonts w:ascii="Times" w:hAnsi="Times" w:cs="Times"/>
        </w:rPr>
        <w:t>trenta</w:t>
      </w:r>
      <w:r w:rsidRPr="00FB35FA">
        <w:rPr>
          <w:rFonts w:ascii="Times" w:hAnsi="Times" w:cs="Times"/>
        </w:rPr>
        <w:t xml:space="preserve"> domande </w:t>
      </w:r>
      <w:r w:rsidR="009E3991">
        <w:rPr>
          <w:rFonts w:ascii="Times" w:hAnsi="Times" w:cs="Times"/>
        </w:rPr>
        <w:t xml:space="preserve">in parte </w:t>
      </w:r>
      <w:r w:rsidRPr="00FB35FA">
        <w:rPr>
          <w:rFonts w:ascii="Times" w:hAnsi="Times" w:cs="Times"/>
        </w:rPr>
        <w:t xml:space="preserve">a risposta </w:t>
      </w:r>
      <w:r>
        <w:rPr>
          <w:rFonts w:ascii="Times" w:hAnsi="Times" w:cs="Times"/>
        </w:rPr>
        <w:t>chiusa</w:t>
      </w:r>
      <w:r w:rsidR="009E3991">
        <w:rPr>
          <w:rFonts w:ascii="Times" w:hAnsi="Times" w:cs="Times"/>
        </w:rPr>
        <w:t xml:space="preserve"> in parte a risposta aperta</w:t>
      </w:r>
      <w:r w:rsidR="009854F4">
        <w:rPr>
          <w:rFonts w:ascii="Times" w:hAnsi="Times" w:cs="Times"/>
        </w:rPr>
        <w:t xml:space="preserve">, </w:t>
      </w:r>
      <w:r w:rsidR="008D2E34">
        <w:rPr>
          <w:rFonts w:ascii="Times" w:hAnsi="Times" w:cs="Times"/>
        </w:rPr>
        <w:t>relativa agli argomenti</w:t>
      </w:r>
      <w:r w:rsidR="009854F4">
        <w:rPr>
          <w:rFonts w:ascii="Times" w:hAnsi="Times" w:cs="Times"/>
        </w:rPr>
        <w:t xml:space="preserve"> di “</w:t>
      </w:r>
      <w:r w:rsidR="009854F4" w:rsidRPr="009854F4">
        <w:rPr>
          <w:bCs/>
        </w:rPr>
        <w:t>Elementi fondamentali dell’analisi sensoriale</w:t>
      </w:r>
      <w:r w:rsidR="009854F4">
        <w:rPr>
          <w:bCs/>
        </w:rPr>
        <w:t>”</w:t>
      </w:r>
      <w:r w:rsidR="008D2E34">
        <w:rPr>
          <w:rFonts w:ascii="Times" w:hAnsi="Times" w:cs="Times"/>
        </w:rPr>
        <w:t xml:space="preserve">; la seconda parte invece costituita da </w:t>
      </w:r>
      <w:r w:rsidR="002970F2">
        <w:rPr>
          <w:rFonts w:ascii="Times" w:hAnsi="Times" w:cs="Times"/>
        </w:rPr>
        <w:t>tre domande a tema aperto</w:t>
      </w:r>
      <w:r w:rsidR="009854F4">
        <w:rPr>
          <w:rFonts w:ascii="Times" w:hAnsi="Times" w:cs="Times"/>
        </w:rPr>
        <w:t xml:space="preserve"> su “</w:t>
      </w:r>
      <w:r w:rsidR="008D2E34">
        <w:rPr>
          <w:bCs/>
        </w:rPr>
        <w:t>T</w:t>
      </w:r>
      <w:r w:rsidR="00E06183" w:rsidRPr="009854F4">
        <w:rPr>
          <w:bCs/>
        </w:rPr>
        <w:t>est</w:t>
      </w:r>
      <w:r w:rsidR="009854F4" w:rsidRPr="009854F4">
        <w:rPr>
          <w:bCs/>
        </w:rPr>
        <w:t xml:space="preserve"> ed elaborazione dei risultati</w:t>
      </w:r>
      <w:r w:rsidR="009854F4" w:rsidRPr="00E06183">
        <w:rPr>
          <w:bCs/>
        </w:rPr>
        <w:t>”</w:t>
      </w:r>
      <w:r w:rsidRPr="00E06183">
        <w:rPr>
          <w:rFonts w:ascii="Times" w:hAnsi="Times" w:cs="Times"/>
          <w:bCs/>
        </w:rPr>
        <w:t>.</w:t>
      </w:r>
      <w:r w:rsidR="008D2E34">
        <w:rPr>
          <w:rFonts w:ascii="Times" w:hAnsi="Times" w:cs="Times"/>
        </w:rPr>
        <w:t xml:space="preserve"> </w:t>
      </w:r>
      <w:r w:rsidR="002970F2">
        <w:rPr>
          <w:rFonts w:ascii="Times" w:hAnsi="Times" w:cs="Times"/>
        </w:rPr>
        <w:t>Ad ogni domand</w:t>
      </w:r>
      <w:r w:rsidR="00E52093">
        <w:rPr>
          <w:rFonts w:ascii="Times" w:hAnsi="Times" w:cs="Times"/>
        </w:rPr>
        <w:t>a</w:t>
      </w:r>
      <w:r w:rsidR="002970F2">
        <w:rPr>
          <w:rFonts w:ascii="Times" w:hAnsi="Times" w:cs="Times"/>
        </w:rPr>
        <w:t xml:space="preserve"> </w:t>
      </w:r>
      <w:r w:rsidR="009E3991">
        <w:rPr>
          <w:rFonts w:ascii="Times" w:hAnsi="Times" w:cs="Times"/>
        </w:rPr>
        <w:t>della prima parte</w:t>
      </w:r>
      <w:r w:rsidR="002970F2">
        <w:rPr>
          <w:rFonts w:ascii="Times" w:hAnsi="Times" w:cs="Times"/>
        </w:rPr>
        <w:t xml:space="preserve"> sarà attribuito un punteggio di 0,5/30 mentre alle domande a tema aperto </w:t>
      </w:r>
      <w:r w:rsidR="009E3991">
        <w:rPr>
          <w:rFonts w:ascii="Times" w:hAnsi="Times" w:cs="Times"/>
        </w:rPr>
        <w:t xml:space="preserve">della seconda parte </w:t>
      </w:r>
      <w:r w:rsidR="002970F2">
        <w:rPr>
          <w:rFonts w:ascii="Times" w:hAnsi="Times" w:cs="Times"/>
        </w:rPr>
        <w:t>sarà attribuito un punteggio di 5/30</w:t>
      </w:r>
      <w:r w:rsidRPr="00FB35FA">
        <w:rPr>
          <w:rFonts w:ascii="Times" w:hAnsi="Times" w:cs="Times"/>
        </w:rPr>
        <w:t xml:space="preserve">, che </w:t>
      </w:r>
      <w:r w:rsidR="002970F2">
        <w:rPr>
          <w:rFonts w:ascii="Times" w:hAnsi="Times" w:cs="Times"/>
        </w:rPr>
        <w:t>concorreranno</w:t>
      </w:r>
      <w:r w:rsidRPr="00FB35FA">
        <w:rPr>
          <w:rFonts w:ascii="Times" w:hAnsi="Times" w:cs="Times"/>
        </w:rPr>
        <w:t xml:space="preserve"> a formare il voto complessivo espresso in trentesimi. Il superamento della prova </w:t>
      </w:r>
      <w:r>
        <w:rPr>
          <w:rFonts w:ascii="Times" w:hAnsi="Times" w:cs="Times"/>
        </w:rPr>
        <w:t>finale</w:t>
      </w:r>
      <w:r w:rsidRPr="00FB35FA">
        <w:rPr>
          <w:rFonts w:ascii="Times" w:hAnsi="Times" w:cs="Times"/>
        </w:rPr>
        <w:t xml:space="preserve">, entro un anno dal suo svolgimento, esonera lo studente dal preparare la parte corrispondente di programma per l’esame finale. Questo si svolgerà in forma orale </w:t>
      </w:r>
      <w:r w:rsidR="009854F4">
        <w:rPr>
          <w:rFonts w:ascii="Times" w:hAnsi="Times" w:cs="Times"/>
        </w:rPr>
        <w:t xml:space="preserve">sulla parte in difetto dell’esame scritto </w:t>
      </w:r>
      <w:r w:rsidRPr="00FB35FA">
        <w:rPr>
          <w:rFonts w:ascii="Times" w:hAnsi="Times" w:cs="Times"/>
        </w:rPr>
        <w:t>e comporterà</w:t>
      </w:r>
      <w:r w:rsidR="003E05B0">
        <w:rPr>
          <w:rFonts w:ascii="Times" w:hAnsi="Times" w:cs="Times"/>
        </w:rPr>
        <w:t xml:space="preserve"> l’attribuzione di un punteggio</w:t>
      </w:r>
      <w:r w:rsidRPr="00FB35FA">
        <w:rPr>
          <w:rFonts w:ascii="Times" w:hAnsi="Times" w:cs="Times"/>
        </w:rPr>
        <w:t xml:space="preserve"> che, espresso in trentesimi, farà media con il voto conseguito nella prova </w:t>
      </w:r>
      <w:r>
        <w:rPr>
          <w:rFonts w:ascii="Times" w:hAnsi="Times" w:cs="Times"/>
        </w:rPr>
        <w:t>scritta</w:t>
      </w:r>
      <w:r w:rsidRPr="00FB35FA">
        <w:rPr>
          <w:rFonts w:ascii="Times" w:hAnsi="Times" w:cs="Times"/>
        </w:rPr>
        <w:t>.</w:t>
      </w:r>
    </w:p>
    <w:p w14:paraId="61293A27" w14:textId="0BAA5F74" w:rsidR="00FB35FA" w:rsidRPr="00FB35FA" w:rsidRDefault="00FB35FA" w:rsidP="00FB35FA">
      <w:pPr>
        <w:keepNext/>
        <w:spacing w:before="240"/>
        <w:jc w:val="both"/>
        <w:rPr>
          <w:rFonts w:ascii="Times" w:hAnsi="Times" w:cs="Times"/>
        </w:rPr>
      </w:pPr>
      <w:r w:rsidRPr="00FB35FA">
        <w:rPr>
          <w:rFonts w:ascii="Times" w:hAnsi="Times" w:cs="Times"/>
        </w:rPr>
        <w:t>Lo studente</w:t>
      </w:r>
      <w:r w:rsidR="008A4E23">
        <w:rPr>
          <w:rFonts w:ascii="Times" w:hAnsi="Times" w:cs="Times"/>
        </w:rPr>
        <w:t>,</w:t>
      </w:r>
      <w:r w:rsidRPr="00FB35FA">
        <w:rPr>
          <w:rFonts w:ascii="Times" w:hAnsi="Times" w:cs="Times"/>
        </w:rPr>
        <w:t xml:space="preserve"> che non intenda avvalersi del voto conseguito nella prova </w:t>
      </w:r>
      <w:r>
        <w:rPr>
          <w:rFonts w:ascii="Times" w:hAnsi="Times" w:cs="Times"/>
        </w:rPr>
        <w:t>scritta</w:t>
      </w:r>
      <w:r w:rsidRPr="00FB35FA">
        <w:rPr>
          <w:rFonts w:ascii="Times" w:hAnsi="Times" w:cs="Times"/>
        </w:rPr>
        <w:t xml:space="preserve"> e del correlativo esonero parziale</w:t>
      </w:r>
      <w:r w:rsidR="003E05B0">
        <w:rPr>
          <w:rFonts w:ascii="Times" w:hAnsi="Times" w:cs="Times"/>
        </w:rPr>
        <w:t>,</w:t>
      </w:r>
      <w:r w:rsidRPr="00FB35FA">
        <w:rPr>
          <w:rFonts w:ascii="Times" w:hAnsi="Times" w:cs="Times"/>
        </w:rPr>
        <w:t xml:space="preserve"> potrà sostenere l’esame orale con le modalità e i contenuti </w:t>
      </w:r>
      <w:r w:rsidR="008A4E23" w:rsidRPr="00FB35FA">
        <w:rPr>
          <w:rFonts w:ascii="Times" w:hAnsi="Times" w:cs="Times"/>
        </w:rPr>
        <w:t>sottoindicati</w:t>
      </w:r>
      <w:r w:rsidRPr="00FB35FA">
        <w:rPr>
          <w:rFonts w:ascii="Times" w:hAnsi="Times" w:cs="Times"/>
        </w:rPr>
        <w:t xml:space="preserve"> per gli studenti non frequentanti.</w:t>
      </w:r>
    </w:p>
    <w:p w14:paraId="38DB76B9" w14:textId="26CD1448" w:rsidR="00612553" w:rsidRDefault="00FB35FA" w:rsidP="00584CD5">
      <w:pPr>
        <w:keepNext/>
        <w:spacing w:before="240"/>
        <w:jc w:val="both"/>
        <w:rPr>
          <w:rFonts w:ascii="Times" w:hAnsi="Times" w:cs="Times"/>
        </w:rPr>
      </w:pPr>
      <w:r>
        <w:rPr>
          <w:rFonts w:ascii="Times" w:hAnsi="Times" w:cs="Times"/>
        </w:rPr>
        <w:t>- </w:t>
      </w:r>
      <w:r w:rsidRPr="00FB35FA">
        <w:rPr>
          <w:rFonts w:ascii="Times" w:hAnsi="Times" w:cs="Times"/>
        </w:rPr>
        <w:t>Gli stu</w:t>
      </w:r>
      <w:r w:rsidR="008A01AC">
        <w:rPr>
          <w:rFonts w:ascii="Times" w:hAnsi="Times" w:cs="Times"/>
        </w:rPr>
        <w:t>denti non frequentanti dovranno</w:t>
      </w:r>
      <w:r w:rsidRPr="00FB35FA">
        <w:rPr>
          <w:rFonts w:ascii="Times" w:hAnsi="Times" w:cs="Times"/>
        </w:rPr>
        <w:t xml:space="preserve"> sostenere l’esame in forma orale sull’intero programma indicato nel</w:t>
      </w:r>
      <w:r w:rsidR="00612553">
        <w:rPr>
          <w:rFonts w:ascii="Times" w:hAnsi="Times" w:cs="Times"/>
        </w:rPr>
        <w:t xml:space="preserve">la guida del corso di laurea </w:t>
      </w:r>
      <w:r w:rsidRPr="00FB35FA">
        <w:rPr>
          <w:rFonts w:ascii="Times" w:hAnsi="Times" w:cs="Times"/>
        </w:rPr>
        <w:t>attenendosi alla bibliografia ivi indicata</w:t>
      </w:r>
      <w:r w:rsidR="00612553">
        <w:rPr>
          <w:rFonts w:ascii="Times" w:hAnsi="Times" w:cs="Times"/>
        </w:rPr>
        <w:t>.</w:t>
      </w:r>
      <w:r w:rsidR="009854F4">
        <w:rPr>
          <w:rFonts w:ascii="Times" w:hAnsi="Times" w:cs="Times"/>
        </w:rPr>
        <w:t xml:space="preserve"> Questo si svolgerà in forma orale e si baserà su almeno una domanda sulla parte di “</w:t>
      </w:r>
      <w:r w:rsidR="009854F4" w:rsidRPr="009854F4">
        <w:rPr>
          <w:bCs/>
        </w:rPr>
        <w:t>Elementi fondamentali dell’analisi sensoriale</w:t>
      </w:r>
      <w:r w:rsidR="009854F4">
        <w:rPr>
          <w:bCs/>
        </w:rPr>
        <w:t>”</w:t>
      </w:r>
      <w:r w:rsidR="009854F4">
        <w:rPr>
          <w:rFonts w:ascii="Times" w:hAnsi="Times" w:cs="Times"/>
        </w:rPr>
        <w:t xml:space="preserve"> e una su “</w:t>
      </w:r>
      <w:r w:rsidR="00E06183" w:rsidRPr="009854F4">
        <w:rPr>
          <w:bCs/>
        </w:rPr>
        <w:t>Test</w:t>
      </w:r>
      <w:r w:rsidR="009854F4" w:rsidRPr="009854F4">
        <w:rPr>
          <w:bCs/>
        </w:rPr>
        <w:t xml:space="preserve"> ed elaborazione dei risultati</w:t>
      </w:r>
      <w:r w:rsidR="009854F4" w:rsidRPr="00E06183">
        <w:rPr>
          <w:bCs/>
        </w:rPr>
        <w:t>”</w:t>
      </w:r>
      <w:r w:rsidR="00E06183" w:rsidRPr="00E06183">
        <w:rPr>
          <w:bCs/>
        </w:rPr>
        <w:t xml:space="preserve">, </w:t>
      </w:r>
      <w:r w:rsidR="006C2935">
        <w:rPr>
          <w:bCs/>
        </w:rPr>
        <w:t>la valutazione si baserà sull</w:t>
      </w:r>
      <w:r w:rsidR="00BE3E22">
        <w:rPr>
          <w:bCs/>
        </w:rPr>
        <w:t>e</w:t>
      </w:r>
      <w:r w:rsidR="006C2935">
        <w:rPr>
          <w:bCs/>
        </w:rPr>
        <w:t xml:space="preserve"> conoscenze dei contenuti ma soprattutto sulle capacità di collegamento tra le varie parti del programma</w:t>
      </w:r>
      <w:r w:rsidR="00E06183">
        <w:rPr>
          <w:bCs/>
        </w:rPr>
        <w:t>. Nel caso lo studente non risponda ad una delle domande sarà riformulata un'altra domanda sulla medesima parte del programma (con un massimo di due domande senza risposta per ogni parte). Il voto finale espresso in trentesimi sarà ottenuto dalla media delle singole domande considerando anche quelle a cui non viene data risposta.</w:t>
      </w:r>
    </w:p>
    <w:p w14:paraId="705C28D3" w14:textId="695EC4C2" w:rsidR="00B944BD" w:rsidRPr="002970F2" w:rsidRDefault="00A8014D" w:rsidP="00B944BD">
      <w:pPr>
        <w:spacing w:before="240"/>
        <w:jc w:val="both"/>
        <w:rPr>
          <w:rFonts w:ascii="Times" w:hAnsi="Times"/>
          <w:b/>
          <w:i/>
          <w:kern w:val="0"/>
          <w:sz w:val="18"/>
        </w:rPr>
      </w:pPr>
      <w:r>
        <w:rPr>
          <w:rFonts w:ascii="Times" w:hAnsi="Times"/>
          <w:b/>
          <w:i/>
          <w:kern w:val="0"/>
          <w:sz w:val="18"/>
        </w:rPr>
        <w:t>AVVERTENZE E PREREQUISITI</w:t>
      </w:r>
    </w:p>
    <w:p w14:paraId="620877D8" w14:textId="44870465" w:rsidR="00B944BD" w:rsidRDefault="00A8014D" w:rsidP="00584CD5">
      <w:pPr>
        <w:keepNext/>
        <w:spacing w:before="240"/>
        <w:jc w:val="both"/>
        <w:rPr>
          <w:rFonts w:ascii="Times" w:hAnsi="Times" w:cs="Times"/>
        </w:rPr>
      </w:pPr>
      <w:r>
        <w:rPr>
          <w:rFonts w:ascii="Times" w:hAnsi="Times" w:cs="Times"/>
        </w:rPr>
        <w:t>L’insegnamento non necessit</w:t>
      </w:r>
      <w:r w:rsidR="00D77E0E">
        <w:rPr>
          <w:rFonts w:ascii="Times" w:hAnsi="Times" w:cs="Times"/>
        </w:rPr>
        <w:t>a</w:t>
      </w:r>
      <w:r>
        <w:rPr>
          <w:rFonts w:ascii="Times" w:hAnsi="Times" w:cs="Times"/>
        </w:rPr>
        <w:t xml:space="preserve"> di particolari prerequisiti relativi ai contenuti. </w:t>
      </w:r>
      <w:r w:rsidR="00D77E0E">
        <w:rPr>
          <w:rFonts w:ascii="Times" w:hAnsi="Times" w:cs="Times"/>
        </w:rPr>
        <w:t xml:space="preserve">Conoscenze pregresse </w:t>
      </w:r>
      <w:r w:rsidR="00D77E0E">
        <w:rPr>
          <w:rFonts w:ascii="Times" w:hAnsi="Times" w:cs="Times"/>
        </w:rPr>
        <w:t>di chimica e biochimica</w:t>
      </w:r>
      <w:r w:rsidR="00D77E0E">
        <w:rPr>
          <w:rFonts w:ascii="Times" w:hAnsi="Times" w:cs="Times"/>
        </w:rPr>
        <w:t xml:space="preserve"> possono facilitare la comprensione del corso. </w:t>
      </w:r>
      <w:r>
        <w:rPr>
          <w:rFonts w:ascii="Times" w:hAnsi="Times" w:cs="Times"/>
        </w:rPr>
        <w:t xml:space="preserve"> </w:t>
      </w:r>
    </w:p>
    <w:p w14:paraId="5666710C" w14:textId="08B1A96A" w:rsidR="00487F7B" w:rsidRDefault="00487F7B">
      <w:pPr>
        <w:keepNext/>
        <w:spacing w:before="240"/>
        <w:jc w:val="both"/>
        <w:rPr>
          <w:rFonts w:ascii="Times" w:hAnsi="Times"/>
          <w:b/>
          <w:i/>
          <w:kern w:val="0"/>
          <w:sz w:val="18"/>
        </w:rPr>
      </w:pPr>
      <w:r>
        <w:rPr>
          <w:rFonts w:ascii="Times" w:hAnsi="Times"/>
          <w:b/>
          <w:i/>
          <w:kern w:val="0"/>
          <w:sz w:val="18"/>
        </w:rPr>
        <w:t>ORARIO E LUOGO DI RICEVIMENTO STUDENTI</w:t>
      </w:r>
    </w:p>
    <w:p w14:paraId="5C793632" w14:textId="77777777" w:rsidR="000029A4" w:rsidRDefault="000029A4" w:rsidP="000029A4">
      <w:pPr>
        <w:pStyle w:val="Testo2"/>
        <w:rPr>
          <w:szCs w:val="18"/>
        </w:rPr>
      </w:pPr>
    </w:p>
    <w:p w14:paraId="4FBF68F5" w14:textId="1B6067C2" w:rsidR="000029A4" w:rsidRDefault="000029A4" w:rsidP="000029A4">
      <w:pPr>
        <w:pStyle w:val="Testo2"/>
      </w:pPr>
      <w:r w:rsidRPr="005C73E1">
        <w:rPr>
          <w:szCs w:val="18"/>
        </w:rPr>
        <w:t xml:space="preserve">Il Prof. </w:t>
      </w:r>
      <w:r>
        <w:rPr>
          <w:szCs w:val="18"/>
        </w:rPr>
        <w:t>Gian Paolo Braceschi</w:t>
      </w:r>
      <w:r w:rsidRPr="005C73E1">
        <w:rPr>
          <w:szCs w:val="18"/>
        </w:rPr>
        <w:t xml:space="preserve"> riceve gli studenti</w:t>
      </w:r>
      <w:r>
        <w:rPr>
          <w:szCs w:val="18"/>
        </w:rPr>
        <w:t xml:space="preserve"> </w:t>
      </w:r>
      <w:r>
        <w:rPr>
          <w:rFonts w:cs="Times"/>
        </w:rPr>
        <w:t>d</w:t>
      </w:r>
      <w:r>
        <w:rPr>
          <w:rFonts w:cs="Times"/>
        </w:rPr>
        <w:t>opo le ore di lezione e per appuntamento tramite e-mail</w:t>
      </w:r>
      <w:r>
        <w:rPr>
          <w:szCs w:val="18"/>
        </w:rPr>
        <w:t xml:space="preserve"> (</w:t>
      </w:r>
      <w:hyperlink r:id="rId7" w:history="1">
        <w:r w:rsidRPr="00673830">
          <w:rPr>
            <w:rStyle w:val="Collegamentoipertestuale"/>
            <w:szCs w:val="18"/>
          </w:rPr>
          <w:t>gianpaolo.braceschi@unicatt.it</w:t>
        </w:r>
      </w:hyperlink>
      <w:r>
        <w:rPr>
          <w:szCs w:val="18"/>
        </w:rPr>
        <w:t xml:space="preserve"> ).</w:t>
      </w:r>
    </w:p>
    <w:p w14:paraId="330BAB08" w14:textId="0ADE5001" w:rsidR="00BD41DD" w:rsidRPr="00487F7B" w:rsidRDefault="003E05B0">
      <w:pPr>
        <w:keepNext/>
        <w:spacing w:before="240"/>
        <w:jc w:val="both"/>
        <w:rPr>
          <w:rFonts w:ascii="Times" w:hAnsi="Times"/>
          <w:b/>
          <w:i/>
          <w:kern w:val="0"/>
          <w:sz w:val="18"/>
        </w:rPr>
      </w:pPr>
      <w:r>
        <w:rPr>
          <w:rFonts w:ascii="Times" w:hAnsi="Times" w:cs="Times"/>
        </w:rPr>
        <w:t>.</w:t>
      </w:r>
    </w:p>
    <w:sectPr w:rsidR="00BD41DD" w:rsidRPr="00487F7B" w:rsidSect="00612553">
      <w:headerReference w:type="default" r:id="rId8"/>
      <w:footerReference w:type="default" r:id="rId9"/>
      <w:pgSz w:w="11905" w:h="16838"/>
      <w:pgMar w:top="1701" w:right="2126" w:bottom="851"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C234" w14:textId="77777777" w:rsidR="00CE1B8A" w:rsidRDefault="00CE1B8A" w:rsidP="00BD41DD">
      <w:r>
        <w:separator/>
      </w:r>
    </w:p>
  </w:endnote>
  <w:endnote w:type="continuationSeparator" w:id="0">
    <w:p w14:paraId="5DDCF6CF" w14:textId="77777777" w:rsidR="00CE1B8A" w:rsidRDefault="00CE1B8A" w:rsidP="00B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FFCF" w14:textId="77777777" w:rsidR="00BD41DD" w:rsidRDefault="00BD41DD">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9EF7" w14:textId="77777777" w:rsidR="00CE1B8A" w:rsidRDefault="00CE1B8A" w:rsidP="00BD41DD">
      <w:r>
        <w:separator/>
      </w:r>
    </w:p>
  </w:footnote>
  <w:footnote w:type="continuationSeparator" w:id="0">
    <w:p w14:paraId="356B1C64" w14:textId="77777777" w:rsidR="00CE1B8A" w:rsidRDefault="00CE1B8A" w:rsidP="00B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D09" w14:textId="77777777" w:rsidR="00BD41DD" w:rsidRDefault="00BD41DD">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DB5"/>
    <w:multiLevelType w:val="hybridMultilevel"/>
    <w:tmpl w:val="CB16B27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29462BD2"/>
    <w:multiLevelType w:val="hybridMultilevel"/>
    <w:tmpl w:val="931C05D0"/>
    <w:lvl w:ilvl="0" w:tplc="04100005">
      <w:start w:val="1"/>
      <w:numFmt w:val="bullet"/>
      <w:lvlText w:val=""/>
      <w:lvlJc w:val="left"/>
      <w:pPr>
        <w:ind w:left="775" w:hanging="360"/>
      </w:pPr>
      <w:rPr>
        <w:rFonts w:ascii="Wingdings" w:hAnsi="Wingdings"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16cid:durableId="471025984">
    <w:abstractNumId w:val="1"/>
  </w:num>
  <w:num w:numId="2" w16cid:durableId="178612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D41DD"/>
    <w:rsid w:val="000029A4"/>
    <w:rsid w:val="00060650"/>
    <w:rsid w:val="00083341"/>
    <w:rsid w:val="000A25A2"/>
    <w:rsid w:val="000C2F40"/>
    <w:rsid w:val="000D25C2"/>
    <w:rsid w:val="00162AF5"/>
    <w:rsid w:val="00177B16"/>
    <w:rsid w:val="001C1CA6"/>
    <w:rsid w:val="001D0C50"/>
    <w:rsid w:val="002371A9"/>
    <w:rsid w:val="00246D9D"/>
    <w:rsid w:val="002970F2"/>
    <w:rsid w:val="00307E32"/>
    <w:rsid w:val="003111B8"/>
    <w:rsid w:val="003E05B0"/>
    <w:rsid w:val="00462AED"/>
    <w:rsid w:val="0048577B"/>
    <w:rsid w:val="00487F7B"/>
    <w:rsid w:val="004F00A3"/>
    <w:rsid w:val="00532AB0"/>
    <w:rsid w:val="00537E54"/>
    <w:rsid w:val="00550EBA"/>
    <w:rsid w:val="00556DDB"/>
    <w:rsid w:val="00580317"/>
    <w:rsid w:val="00582F83"/>
    <w:rsid w:val="00584CD5"/>
    <w:rsid w:val="005E30F1"/>
    <w:rsid w:val="005F3358"/>
    <w:rsid w:val="0060689E"/>
    <w:rsid w:val="00612553"/>
    <w:rsid w:val="00616C68"/>
    <w:rsid w:val="006940D3"/>
    <w:rsid w:val="006A05D6"/>
    <w:rsid w:val="006C2935"/>
    <w:rsid w:val="00727256"/>
    <w:rsid w:val="007628D5"/>
    <w:rsid w:val="007B2B76"/>
    <w:rsid w:val="007E3F02"/>
    <w:rsid w:val="00821C77"/>
    <w:rsid w:val="008520E4"/>
    <w:rsid w:val="0087266B"/>
    <w:rsid w:val="008A01AC"/>
    <w:rsid w:val="008A4E23"/>
    <w:rsid w:val="008D0C5F"/>
    <w:rsid w:val="008D2E34"/>
    <w:rsid w:val="008D570F"/>
    <w:rsid w:val="009004A1"/>
    <w:rsid w:val="0092456A"/>
    <w:rsid w:val="009854F4"/>
    <w:rsid w:val="009E3991"/>
    <w:rsid w:val="009F3006"/>
    <w:rsid w:val="00A24FC4"/>
    <w:rsid w:val="00A6761C"/>
    <w:rsid w:val="00A8014D"/>
    <w:rsid w:val="00B266BD"/>
    <w:rsid w:val="00B850CF"/>
    <w:rsid w:val="00B87FC5"/>
    <w:rsid w:val="00B944BD"/>
    <w:rsid w:val="00BD41DD"/>
    <w:rsid w:val="00BE3E22"/>
    <w:rsid w:val="00C400F6"/>
    <w:rsid w:val="00C52F51"/>
    <w:rsid w:val="00C75DBF"/>
    <w:rsid w:val="00CA0E4C"/>
    <w:rsid w:val="00CB11DD"/>
    <w:rsid w:val="00CE1B8A"/>
    <w:rsid w:val="00CE451D"/>
    <w:rsid w:val="00D76FC3"/>
    <w:rsid w:val="00D77E0E"/>
    <w:rsid w:val="00DA0D43"/>
    <w:rsid w:val="00DD0683"/>
    <w:rsid w:val="00E06183"/>
    <w:rsid w:val="00E23036"/>
    <w:rsid w:val="00E409DD"/>
    <w:rsid w:val="00E46F01"/>
    <w:rsid w:val="00E52093"/>
    <w:rsid w:val="00E66ADA"/>
    <w:rsid w:val="00E70058"/>
    <w:rsid w:val="00EF5E13"/>
    <w:rsid w:val="00F70443"/>
    <w:rsid w:val="00FB35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55353"/>
  <w15:docId w15:val="{120D490D-47CA-6F4A-966B-B4C21D6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537E54"/>
    <w:pPr>
      <w:spacing w:before="480" w:line="240" w:lineRule="exact"/>
      <w:outlineLvl w:val="0"/>
    </w:pPr>
    <w:rPr>
      <w:rFonts w:ascii="Times" w:hAnsi="Times"/>
      <w:b/>
      <w:noProof/>
    </w:rPr>
  </w:style>
  <w:style w:type="paragraph" w:styleId="Titolo2">
    <w:name w:val="heading 2"/>
    <w:next w:val="Titolo3"/>
    <w:link w:val="Titolo2Carattere"/>
    <w:qFormat/>
    <w:rsid w:val="00537E54"/>
    <w:pPr>
      <w:spacing w:line="240" w:lineRule="exact"/>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537E54"/>
    <w:pPr>
      <w:keepNext/>
      <w:spacing w:before="240" w:after="60"/>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37E54"/>
    <w:rPr>
      <w:rFonts w:ascii="Times" w:hAnsi="Times"/>
      <w:b/>
      <w:noProof/>
      <w:lang w:val="it-IT" w:eastAsia="it-IT" w:bidi="ar-SA"/>
    </w:rPr>
  </w:style>
  <w:style w:type="character" w:customStyle="1" w:styleId="Titolo2Carattere">
    <w:name w:val="Titolo 2 Carattere"/>
    <w:link w:val="Titolo2"/>
    <w:rsid w:val="00537E54"/>
    <w:rPr>
      <w:rFonts w:ascii="Times" w:hAnsi="Times"/>
      <w:smallCaps/>
      <w:noProof/>
      <w:sz w:val="18"/>
      <w:lang w:bidi="ar-SA"/>
    </w:rPr>
  </w:style>
  <w:style w:type="character" w:customStyle="1" w:styleId="Titolo3Carattere">
    <w:name w:val="Titolo 3 Carattere"/>
    <w:link w:val="Titolo3"/>
    <w:uiPriority w:val="9"/>
    <w:semiHidden/>
    <w:rsid w:val="00537E54"/>
    <w:rPr>
      <w:rFonts w:ascii="Cambria" w:eastAsia="Times New Roman" w:hAnsi="Cambria" w:cs="Times New Roman"/>
      <w:b/>
      <w:bCs/>
      <w:kern w:val="28"/>
      <w:sz w:val="26"/>
      <w:szCs w:val="26"/>
    </w:rPr>
  </w:style>
  <w:style w:type="paragraph" w:styleId="NormaleWeb">
    <w:name w:val="Normal (Web)"/>
    <w:basedOn w:val="Normale"/>
    <w:uiPriority w:val="99"/>
    <w:unhideWhenUsed/>
    <w:rsid w:val="00E23036"/>
    <w:pPr>
      <w:widowControl/>
      <w:overflowPunct/>
      <w:adjustRightInd/>
      <w:spacing w:before="100" w:beforeAutospacing="1" w:after="100" w:afterAutospacing="1"/>
    </w:pPr>
    <w:rPr>
      <w:kern w:val="0"/>
      <w:sz w:val="24"/>
      <w:szCs w:val="24"/>
    </w:rPr>
  </w:style>
  <w:style w:type="paragraph" w:styleId="Paragrafoelenco">
    <w:name w:val="List Paragraph"/>
    <w:basedOn w:val="Normale"/>
    <w:uiPriority w:val="34"/>
    <w:qFormat/>
    <w:rsid w:val="00E23036"/>
    <w:pPr>
      <w:ind w:left="720"/>
      <w:contextualSpacing/>
    </w:pPr>
  </w:style>
  <w:style w:type="paragraph" w:styleId="Testofumetto">
    <w:name w:val="Balloon Text"/>
    <w:basedOn w:val="Normale"/>
    <w:link w:val="TestofumettoCarattere"/>
    <w:uiPriority w:val="99"/>
    <w:semiHidden/>
    <w:unhideWhenUsed/>
    <w:rsid w:val="009854F4"/>
    <w:rPr>
      <w:sz w:val="18"/>
      <w:szCs w:val="18"/>
    </w:rPr>
  </w:style>
  <w:style w:type="character" w:customStyle="1" w:styleId="TestofumettoCarattere">
    <w:name w:val="Testo fumetto Carattere"/>
    <w:basedOn w:val="Carpredefinitoparagrafo"/>
    <w:link w:val="Testofumetto"/>
    <w:uiPriority w:val="99"/>
    <w:semiHidden/>
    <w:rsid w:val="009854F4"/>
    <w:rPr>
      <w:rFonts w:ascii="Times New Roman" w:hAnsi="Times New Roman"/>
      <w:kern w:val="28"/>
      <w:sz w:val="18"/>
      <w:szCs w:val="18"/>
    </w:rPr>
  </w:style>
  <w:style w:type="paragraph" w:customStyle="1" w:styleId="Testo2">
    <w:name w:val="Testo 2"/>
    <w:rsid w:val="00D76FC3"/>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D77E0E"/>
    <w:rPr>
      <w:sz w:val="16"/>
      <w:szCs w:val="16"/>
    </w:rPr>
  </w:style>
  <w:style w:type="paragraph" w:styleId="Testocommento">
    <w:name w:val="annotation text"/>
    <w:basedOn w:val="Normale"/>
    <w:link w:val="TestocommentoCarattere"/>
    <w:uiPriority w:val="99"/>
    <w:unhideWhenUsed/>
    <w:rsid w:val="00D77E0E"/>
  </w:style>
  <w:style w:type="character" w:customStyle="1" w:styleId="TestocommentoCarattere">
    <w:name w:val="Testo commento Carattere"/>
    <w:basedOn w:val="Carpredefinitoparagrafo"/>
    <w:link w:val="Testocommento"/>
    <w:uiPriority w:val="99"/>
    <w:rsid w:val="00D77E0E"/>
    <w:rPr>
      <w:rFonts w:ascii="Times New Roman" w:hAnsi="Times New Roman"/>
      <w:kern w:val="28"/>
    </w:rPr>
  </w:style>
  <w:style w:type="paragraph" w:styleId="Soggettocommento">
    <w:name w:val="annotation subject"/>
    <w:basedOn w:val="Testocommento"/>
    <w:next w:val="Testocommento"/>
    <w:link w:val="SoggettocommentoCarattere"/>
    <w:uiPriority w:val="99"/>
    <w:semiHidden/>
    <w:unhideWhenUsed/>
    <w:rsid w:val="00D77E0E"/>
    <w:rPr>
      <w:b/>
      <w:bCs/>
    </w:rPr>
  </w:style>
  <w:style w:type="character" w:customStyle="1" w:styleId="SoggettocommentoCarattere">
    <w:name w:val="Soggetto commento Carattere"/>
    <w:basedOn w:val="TestocommentoCarattere"/>
    <w:link w:val="Soggettocommento"/>
    <w:uiPriority w:val="99"/>
    <w:semiHidden/>
    <w:rsid w:val="00D77E0E"/>
    <w:rPr>
      <w:rFonts w:ascii="Times New Roman" w:hAnsi="Times New Roman"/>
      <w:b/>
      <w:bCs/>
      <w:kern w:val="28"/>
    </w:rPr>
  </w:style>
  <w:style w:type="character" w:styleId="Collegamentoipertestuale">
    <w:name w:val="Hyperlink"/>
    <w:basedOn w:val="Carpredefinitoparagrafo"/>
    <w:unhideWhenUsed/>
    <w:rsid w:val="000029A4"/>
    <w:rPr>
      <w:color w:val="0000FF" w:themeColor="hyperlink"/>
      <w:u w:val="single"/>
    </w:rPr>
  </w:style>
  <w:style w:type="character" w:styleId="Menzionenonrisolta">
    <w:name w:val="Unresolved Mention"/>
    <w:basedOn w:val="Carpredefinitoparagrafo"/>
    <w:uiPriority w:val="99"/>
    <w:semiHidden/>
    <w:unhideWhenUsed/>
    <w:rsid w:val="00002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1669">
      <w:bodyDiv w:val="1"/>
      <w:marLeft w:val="0"/>
      <w:marRight w:val="0"/>
      <w:marTop w:val="0"/>
      <w:marBottom w:val="0"/>
      <w:divBdr>
        <w:top w:val="none" w:sz="0" w:space="0" w:color="auto"/>
        <w:left w:val="none" w:sz="0" w:space="0" w:color="auto"/>
        <w:bottom w:val="none" w:sz="0" w:space="0" w:color="auto"/>
        <w:right w:val="none" w:sz="0" w:space="0" w:color="auto"/>
      </w:divBdr>
      <w:divsChild>
        <w:div w:id="2043242263">
          <w:marLeft w:val="0"/>
          <w:marRight w:val="0"/>
          <w:marTop w:val="0"/>
          <w:marBottom w:val="0"/>
          <w:divBdr>
            <w:top w:val="none" w:sz="0" w:space="0" w:color="auto"/>
            <w:left w:val="none" w:sz="0" w:space="0" w:color="auto"/>
            <w:bottom w:val="none" w:sz="0" w:space="0" w:color="auto"/>
            <w:right w:val="none" w:sz="0" w:space="0" w:color="auto"/>
          </w:divBdr>
          <w:divsChild>
            <w:div w:id="1200968419">
              <w:marLeft w:val="0"/>
              <w:marRight w:val="0"/>
              <w:marTop w:val="0"/>
              <w:marBottom w:val="0"/>
              <w:divBdr>
                <w:top w:val="none" w:sz="0" w:space="0" w:color="auto"/>
                <w:left w:val="none" w:sz="0" w:space="0" w:color="auto"/>
                <w:bottom w:val="none" w:sz="0" w:space="0" w:color="auto"/>
                <w:right w:val="none" w:sz="0" w:space="0" w:color="auto"/>
              </w:divBdr>
              <w:divsChild>
                <w:div w:id="3091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1759">
      <w:bodyDiv w:val="1"/>
      <w:marLeft w:val="0"/>
      <w:marRight w:val="0"/>
      <w:marTop w:val="0"/>
      <w:marBottom w:val="0"/>
      <w:divBdr>
        <w:top w:val="none" w:sz="0" w:space="0" w:color="auto"/>
        <w:left w:val="none" w:sz="0" w:space="0" w:color="auto"/>
        <w:bottom w:val="none" w:sz="0" w:space="0" w:color="auto"/>
        <w:right w:val="none" w:sz="0" w:space="0" w:color="auto"/>
      </w:divBdr>
    </w:div>
    <w:div w:id="839734971">
      <w:bodyDiv w:val="1"/>
      <w:marLeft w:val="0"/>
      <w:marRight w:val="0"/>
      <w:marTop w:val="0"/>
      <w:marBottom w:val="0"/>
      <w:divBdr>
        <w:top w:val="none" w:sz="0" w:space="0" w:color="auto"/>
        <w:left w:val="none" w:sz="0" w:space="0" w:color="auto"/>
        <w:bottom w:val="none" w:sz="0" w:space="0" w:color="auto"/>
        <w:right w:val="none" w:sz="0" w:space="0" w:color="auto"/>
      </w:divBdr>
      <w:divsChild>
        <w:div w:id="718480972">
          <w:marLeft w:val="0"/>
          <w:marRight w:val="0"/>
          <w:marTop w:val="0"/>
          <w:marBottom w:val="0"/>
          <w:divBdr>
            <w:top w:val="none" w:sz="0" w:space="0" w:color="auto"/>
            <w:left w:val="none" w:sz="0" w:space="0" w:color="auto"/>
            <w:bottom w:val="none" w:sz="0" w:space="0" w:color="auto"/>
            <w:right w:val="none" w:sz="0" w:space="0" w:color="auto"/>
          </w:divBdr>
          <w:divsChild>
            <w:div w:id="669018964">
              <w:marLeft w:val="0"/>
              <w:marRight w:val="0"/>
              <w:marTop w:val="0"/>
              <w:marBottom w:val="0"/>
              <w:divBdr>
                <w:top w:val="none" w:sz="0" w:space="0" w:color="auto"/>
                <w:left w:val="none" w:sz="0" w:space="0" w:color="auto"/>
                <w:bottom w:val="none" w:sz="0" w:space="0" w:color="auto"/>
                <w:right w:val="none" w:sz="0" w:space="0" w:color="auto"/>
              </w:divBdr>
              <w:divsChild>
                <w:div w:id="179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4859">
      <w:bodyDiv w:val="1"/>
      <w:marLeft w:val="0"/>
      <w:marRight w:val="0"/>
      <w:marTop w:val="0"/>
      <w:marBottom w:val="0"/>
      <w:divBdr>
        <w:top w:val="none" w:sz="0" w:space="0" w:color="auto"/>
        <w:left w:val="none" w:sz="0" w:space="0" w:color="auto"/>
        <w:bottom w:val="none" w:sz="0" w:space="0" w:color="auto"/>
        <w:right w:val="none" w:sz="0" w:space="0" w:color="auto"/>
      </w:divBdr>
      <w:divsChild>
        <w:div w:id="424884169">
          <w:marLeft w:val="0"/>
          <w:marRight w:val="0"/>
          <w:marTop w:val="0"/>
          <w:marBottom w:val="0"/>
          <w:divBdr>
            <w:top w:val="none" w:sz="0" w:space="0" w:color="auto"/>
            <w:left w:val="none" w:sz="0" w:space="0" w:color="auto"/>
            <w:bottom w:val="none" w:sz="0" w:space="0" w:color="auto"/>
            <w:right w:val="none" w:sz="0" w:space="0" w:color="auto"/>
          </w:divBdr>
          <w:divsChild>
            <w:div w:id="908733604">
              <w:marLeft w:val="0"/>
              <w:marRight w:val="0"/>
              <w:marTop w:val="0"/>
              <w:marBottom w:val="0"/>
              <w:divBdr>
                <w:top w:val="none" w:sz="0" w:space="0" w:color="auto"/>
                <w:left w:val="none" w:sz="0" w:space="0" w:color="auto"/>
                <w:bottom w:val="none" w:sz="0" w:space="0" w:color="auto"/>
                <w:right w:val="none" w:sz="0" w:space="0" w:color="auto"/>
              </w:divBdr>
              <w:divsChild>
                <w:div w:id="17624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77735">
      <w:bodyDiv w:val="1"/>
      <w:marLeft w:val="0"/>
      <w:marRight w:val="0"/>
      <w:marTop w:val="0"/>
      <w:marBottom w:val="0"/>
      <w:divBdr>
        <w:top w:val="none" w:sz="0" w:space="0" w:color="auto"/>
        <w:left w:val="none" w:sz="0" w:space="0" w:color="auto"/>
        <w:bottom w:val="none" w:sz="0" w:space="0" w:color="auto"/>
        <w:right w:val="none" w:sz="0" w:space="0" w:color="auto"/>
      </w:divBdr>
    </w:div>
    <w:div w:id="1600404723">
      <w:bodyDiv w:val="1"/>
      <w:marLeft w:val="0"/>
      <w:marRight w:val="0"/>
      <w:marTop w:val="0"/>
      <w:marBottom w:val="0"/>
      <w:divBdr>
        <w:top w:val="none" w:sz="0" w:space="0" w:color="auto"/>
        <w:left w:val="none" w:sz="0" w:space="0" w:color="auto"/>
        <w:bottom w:val="none" w:sz="0" w:space="0" w:color="auto"/>
        <w:right w:val="none" w:sz="0" w:space="0" w:color="auto"/>
      </w:divBdr>
      <w:divsChild>
        <w:div w:id="2100177412">
          <w:marLeft w:val="0"/>
          <w:marRight w:val="0"/>
          <w:marTop w:val="0"/>
          <w:marBottom w:val="0"/>
          <w:divBdr>
            <w:top w:val="none" w:sz="0" w:space="0" w:color="auto"/>
            <w:left w:val="none" w:sz="0" w:space="0" w:color="auto"/>
            <w:bottom w:val="none" w:sz="0" w:space="0" w:color="auto"/>
            <w:right w:val="none" w:sz="0" w:space="0" w:color="auto"/>
          </w:divBdr>
          <w:divsChild>
            <w:div w:id="553396333">
              <w:marLeft w:val="0"/>
              <w:marRight w:val="0"/>
              <w:marTop w:val="0"/>
              <w:marBottom w:val="0"/>
              <w:divBdr>
                <w:top w:val="none" w:sz="0" w:space="0" w:color="auto"/>
                <w:left w:val="none" w:sz="0" w:space="0" w:color="auto"/>
                <w:bottom w:val="none" w:sz="0" w:space="0" w:color="auto"/>
                <w:right w:val="none" w:sz="0" w:space="0" w:color="auto"/>
              </w:divBdr>
              <w:divsChild>
                <w:div w:id="1596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08454">
      <w:bodyDiv w:val="1"/>
      <w:marLeft w:val="0"/>
      <w:marRight w:val="0"/>
      <w:marTop w:val="0"/>
      <w:marBottom w:val="0"/>
      <w:divBdr>
        <w:top w:val="none" w:sz="0" w:space="0" w:color="auto"/>
        <w:left w:val="none" w:sz="0" w:space="0" w:color="auto"/>
        <w:bottom w:val="none" w:sz="0" w:space="0" w:color="auto"/>
        <w:right w:val="none" w:sz="0" w:space="0" w:color="auto"/>
      </w:divBdr>
      <w:divsChild>
        <w:div w:id="653726654">
          <w:marLeft w:val="0"/>
          <w:marRight w:val="0"/>
          <w:marTop w:val="0"/>
          <w:marBottom w:val="0"/>
          <w:divBdr>
            <w:top w:val="none" w:sz="0" w:space="0" w:color="auto"/>
            <w:left w:val="none" w:sz="0" w:space="0" w:color="auto"/>
            <w:bottom w:val="none" w:sz="0" w:space="0" w:color="auto"/>
            <w:right w:val="none" w:sz="0" w:space="0" w:color="auto"/>
          </w:divBdr>
          <w:divsChild>
            <w:div w:id="788160049">
              <w:marLeft w:val="0"/>
              <w:marRight w:val="0"/>
              <w:marTop w:val="0"/>
              <w:marBottom w:val="0"/>
              <w:divBdr>
                <w:top w:val="none" w:sz="0" w:space="0" w:color="auto"/>
                <w:left w:val="none" w:sz="0" w:space="0" w:color="auto"/>
                <w:bottom w:val="none" w:sz="0" w:space="0" w:color="auto"/>
                <w:right w:val="none" w:sz="0" w:space="0" w:color="auto"/>
              </w:divBdr>
              <w:divsChild>
                <w:div w:id="745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3666">
      <w:bodyDiv w:val="1"/>
      <w:marLeft w:val="0"/>
      <w:marRight w:val="0"/>
      <w:marTop w:val="0"/>
      <w:marBottom w:val="0"/>
      <w:divBdr>
        <w:top w:val="none" w:sz="0" w:space="0" w:color="auto"/>
        <w:left w:val="none" w:sz="0" w:space="0" w:color="auto"/>
        <w:bottom w:val="none" w:sz="0" w:space="0" w:color="auto"/>
        <w:right w:val="none" w:sz="0" w:space="0" w:color="auto"/>
      </w:divBdr>
      <w:divsChild>
        <w:div w:id="551884721">
          <w:marLeft w:val="0"/>
          <w:marRight w:val="0"/>
          <w:marTop w:val="0"/>
          <w:marBottom w:val="0"/>
          <w:divBdr>
            <w:top w:val="none" w:sz="0" w:space="0" w:color="auto"/>
            <w:left w:val="none" w:sz="0" w:space="0" w:color="auto"/>
            <w:bottom w:val="none" w:sz="0" w:space="0" w:color="auto"/>
            <w:right w:val="none" w:sz="0" w:space="0" w:color="auto"/>
          </w:divBdr>
          <w:divsChild>
            <w:div w:id="221600105">
              <w:marLeft w:val="0"/>
              <w:marRight w:val="0"/>
              <w:marTop w:val="0"/>
              <w:marBottom w:val="0"/>
              <w:divBdr>
                <w:top w:val="none" w:sz="0" w:space="0" w:color="auto"/>
                <w:left w:val="none" w:sz="0" w:space="0" w:color="auto"/>
                <w:bottom w:val="none" w:sz="0" w:space="0" w:color="auto"/>
                <w:right w:val="none" w:sz="0" w:space="0" w:color="auto"/>
              </w:divBdr>
              <w:divsChild>
                <w:div w:id="17475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6863">
      <w:bodyDiv w:val="1"/>
      <w:marLeft w:val="0"/>
      <w:marRight w:val="0"/>
      <w:marTop w:val="0"/>
      <w:marBottom w:val="0"/>
      <w:divBdr>
        <w:top w:val="none" w:sz="0" w:space="0" w:color="auto"/>
        <w:left w:val="none" w:sz="0" w:space="0" w:color="auto"/>
        <w:bottom w:val="none" w:sz="0" w:space="0" w:color="auto"/>
        <w:right w:val="none" w:sz="0" w:space="0" w:color="auto"/>
      </w:divBdr>
      <w:divsChild>
        <w:div w:id="502477193">
          <w:marLeft w:val="0"/>
          <w:marRight w:val="0"/>
          <w:marTop w:val="0"/>
          <w:marBottom w:val="0"/>
          <w:divBdr>
            <w:top w:val="none" w:sz="0" w:space="0" w:color="auto"/>
            <w:left w:val="none" w:sz="0" w:space="0" w:color="auto"/>
            <w:bottom w:val="none" w:sz="0" w:space="0" w:color="auto"/>
            <w:right w:val="none" w:sz="0" w:space="0" w:color="auto"/>
          </w:divBdr>
          <w:divsChild>
            <w:div w:id="287973232">
              <w:marLeft w:val="0"/>
              <w:marRight w:val="0"/>
              <w:marTop w:val="0"/>
              <w:marBottom w:val="0"/>
              <w:divBdr>
                <w:top w:val="none" w:sz="0" w:space="0" w:color="auto"/>
                <w:left w:val="none" w:sz="0" w:space="0" w:color="auto"/>
                <w:bottom w:val="none" w:sz="0" w:space="0" w:color="auto"/>
                <w:right w:val="none" w:sz="0" w:space="0" w:color="auto"/>
              </w:divBdr>
              <w:divsChild>
                <w:div w:id="3135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4628">
      <w:bodyDiv w:val="1"/>
      <w:marLeft w:val="0"/>
      <w:marRight w:val="0"/>
      <w:marTop w:val="0"/>
      <w:marBottom w:val="0"/>
      <w:divBdr>
        <w:top w:val="none" w:sz="0" w:space="0" w:color="auto"/>
        <w:left w:val="none" w:sz="0" w:space="0" w:color="auto"/>
        <w:bottom w:val="none" w:sz="0" w:space="0" w:color="auto"/>
        <w:right w:val="none" w:sz="0" w:space="0" w:color="auto"/>
      </w:divBdr>
      <w:divsChild>
        <w:div w:id="323431390">
          <w:marLeft w:val="0"/>
          <w:marRight w:val="0"/>
          <w:marTop w:val="0"/>
          <w:marBottom w:val="0"/>
          <w:divBdr>
            <w:top w:val="none" w:sz="0" w:space="0" w:color="auto"/>
            <w:left w:val="none" w:sz="0" w:space="0" w:color="auto"/>
            <w:bottom w:val="none" w:sz="0" w:space="0" w:color="auto"/>
            <w:right w:val="none" w:sz="0" w:space="0" w:color="auto"/>
          </w:divBdr>
          <w:divsChild>
            <w:div w:id="313415343">
              <w:marLeft w:val="0"/>
              <w:marRight w:val="0"/>
              <w:marTop w:val="0"/>
              <w:marBottom w:val="0"/>
              <w:divBdr>
                <w:top w:val="none" w:sz="0" w:space="0" w:color="auto"/>
                <w:left w:val="none" w:sz="0" w:space="0" w:color="auto"/>
                <w:bottom w:val="none" w:sz="0" w:space="0" w:color="auto"/>
                <w:right w:val="none" w:sz="0" w:space="0" w:color="auto"/>
              </w:divBdr>
              <w:divsChild>
                <w:div w:id="5031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anpaolo.bracesch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791</Words>
  <Characters>4513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Spigno Giorgia (giorgia.spigno)</cp:lastModifiedBy>
  <cp:revision>4</cp:revision>
  <cp:lastPrinted>2015-05-10T14:53:00Z</cp:lastPrinted>
  <dcterms:created xsi:type="dcterms:W3CDTF">2022-05-16T10:13:00Z</dcterms:created>
  <dcterms:modified xsi:type="dcterms:W3CDTF">2022-07-01T09:35:00Z</dcterms:modified>
</cp:coreProperties>
</file>