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406B0E" w14:textId="5E2C9386" w:rsidR="001D70A6" w:rsidRDefault="0093269C" w:rsidP="001D70A6">
      <w:pPr>
        <w:pStyle w:val="Titolo1"/>
      </w:pPr>
      <w:r>
        <w:t xml:space="preserve">. </w:t>
      </w:r>
      <w:r w:rsidR="001D70A6">
        <w:t xml:space="preserve">- </w:t>
      </w:r>
      <w:r w:rsidR="00C558A0">
        <w:t>Tecniche Biomolecolari</w:t>
      </w:r>
      <w:r w:rsidR="001D70A6">
        <w:t xml:space="preserve"> </w:t>
      </w:r>
    </w:p>
    <w:p w14:paraId="2157ED6D" w14:textId="7A48C969" w:rsidR="00191D8F" w:rsidRPr="00940A92" w:rsidRDefault="00191D8F" w:rsidP="00AA6ECF">
      <w:pPr>
        <w:pStyle w:val="Titolo2"/>
      </w:pPr>
      <w:r>
        <w:t xml:space="preserve">Prof. </w:t>
      </w:r>
      <w:r w:rsidR="00766247">
        <w:t>Daniela Bassi</w:t>
      </w:r>
    </w:p>
    <w:p w14:paraId="453C3375" w14:textId="77777777" w:rsidR="001D70A6" w:rsidRDefault="001D70A6" w:rsidP="001D70A6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494863">
        <w:rPr>
          <w:b/>
          <w:i/>
          <w:sz w:val="18"/>
        </w:rPr>
        <w:t xml:space="preserve"> E RISULTATI</w:t>
      </w:r>
      <w:r w:rsidR="00940A92">
        <w:rPr>
          <w:b/>
          <w:i/>
          <w:sz w:val="18"/>
        </w:rPr>
        <w:t xml:space="preserve"> DI</w:t>
      </w:r>
      <w:r w:rsidR="00494863">
        <w:rPr>
          <w:b/>
          <w:i/>
          <w:sz w:val="18"/>
        </w:rPr>
        <w:t xml:space="preserve"> APPRENDIMENTO ATTESI</w:t>
      </w:r>
    </w:p>
    <w:p w14:paraId="318EE692" w14:textId="70FA046E" w:rsidR="00494863" w:rsidRDefault="001D70A6" w:rsidP="00AA6ECF">
      <w:pPr>
        <w:spacing w:line="240" w:lineRule="auto"/>
      </w:pPr>
      <w:r>
        <w:tab/>
      </w:r>
      <w:r w:rsidR="00E07311" w:rsidRPr="00E07311">
        <w:t>L’insegnamento si propone di fornire agli studenti le conoscenze relative alle principali tecniche di biologia molecolare affinché siano in grado di comprenderne le basi molecolari e le possibili applicazioni, con particolare attenzione al settore alimentare.</w:t>
      </w:r>
      <w:r w:rsidR="00850FE3">
        <w:t xml:space="preserve"> </w:t>
      </w:r>
    </w:p>
    <w:p w14:paraId="52304B6D" w14:textId="51E0349A" w:rsidR="00756FCB" w:rsidRPr="00AA6ECF" w:rsidRDefault="00940A92" w:rsidP="00AA6ECF">
      <w:pPr>
        <w:spacing w:before="120" w:line="240" w:lineRule="auto"/>
        <w:rPr>
          <w:b/>
          <w:sz w:val="18"/>
        </w:rPr>
      </w:pPr>
      <w:r>
        <w:rPr>
          <w:b/>
          <w:i/>
        </w:rPr>
        <w:tab/>
      </w:r>
      <w:r w:rsidR="00E07311" w:rsidRPr="00E07311">
        <w:t xml:space="preserve">Al termine dell’insegnamento lo studente conoscerà i principali meccanismi molecolari di metabolismo degli acidi nucleici, acquisirà competenze teoriche e di laboratorio per l’estrazione di DNA genomico o </w:t>
      </w:r>
      <w:proofErr w:type="spellStart"/>
      <w:r w:rsidR="00E07311" w:rsidRPr="00E07311">
        <w:t>plasmidico</w:t>
      </w:r>
      <w:proofErr w:type="spellEnd"/>
      <w:r w:rsidR="00E07311" w:rsidRPr="00E07311">
        <w:t xml:space="preserve">, per il clonaggio e per l’applicazione di tecniche di PCR e </w:t>
      </w:r>
      <w:proofErr w:type="spellStart"/>
      <w:r w:rsidR="00E07311" w:rsidRPr="00E07311">
        <w:t>qPCR</w:t>
      </w:r>
      <w:proofErr w:type="spellEnd"/>
      <w:r w:rsidR="00E07311" w:rsidRPr="00E07311">
        <w:t xml:space="preserve">. Lo studente conoscerà le principali tecniche per la produzione di organismi transgenici, e per il loro monitoraggio tramite metodi molecolari e sarà in grado di comprendere la normativa vigente e la documentazione per la registrazione degli OGM in Italia ed in Europa. Acquisirà inoltre competenze di bioinformatica relative al reperimento ed interrogazione di informazioni in banche dati biologiche; saprà come analizzare un genoma batterico e sarà in grado di comprendere le principali tecnologie di sequenziamento del DNA. Sarà infine </w:t>
      </w:r>
      <w:r w:rsidR="00766247">
        <w:t xml:space="preserve">in grado </w:t>
      </w:r>
      <w:r w:rsidR="00E07311" w:rsidRPr="00E07311">
        <w:t xml:space="preserve">di comprendere le tecnologie più recenti di </w:t>
      </w:r>
      <w:proofErr w:type="spellStart"/>
      <w:r w:rsidR="00E07311" w:rsidRPr="00E07311">
        <w:t>genome</w:t>
      </w:r>
      <w:proofErr w:type="spellEnd"/>
      <w:r w:rsidR="00E07311" w:rsidRPr="00E07311">
        <w:t xml:space="preserve"> editing tramite CRISPR-CAS e le relative implicazioni etiche e legali.</w:t>
      </w:r>
    </w:p>
    <w:p w14:paraId="21CA6D04" w14:textId="77777777" w:rsidR="001D70A6" w:rsidRDefault="001D70A6" w:rsidP="001D70A6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555"/>
        <w:gridCol w:w="1135"/>
      </w:tblGrid>
      <w:tr w:rsidR="001D70A6" w:rsidRPr="006C0B0E" w14:paraId="2D0EF016" w14:textId="77777777" w:rsidTr="000B6508">
        <w:tc>
          <w:tcPr>
            <w:tcW w:w="5555" w:type="dxa"/>
            <w:shd w:val="clear" w:color="auto" w:fill="auto"/>
          </w:tcPr>
          <w:p w14:paraId="6DC4F2D0" w14:textId="77777777" w:rsidR="001D70A6" w:rsidRPr="004858ED" w:rsidRDefault="001D70A6" w:rsidP="001D70A6"/>
        </w:tc>
        <w:tc>
          <w:tcPr>
            <w:tcW w:w="1135" w:type="dxa"/>
            <w:shd w:val="clear" w:color="auto" w:fill="auto"/>
          </w:tcPr>
          <w:p w14:paraId="37A416E4" w14:textId="77777777" w:rsidR="001D70A6" w:rsidRPr="004858ED" w:rsidRDefault="001D70A6" w:rsidP="001D70A6">
            <w:r w:rsidRPr="004858ED">
              <w:t>CFU</w:t>
            </w:r>
          </w:p>
        </w:tc>
      </w:tr>
      <w:tr w:rsidR="001D70A6" w:rsidRPr="006C0B0E" w14:paraId="7A7C6C4E" w14:textId="77777777" w:rsidTr="000B6508">
        <w:tc>
          <w:tcPr>
            <w:tcW w:w="5555" w:type="dxa"/>
            <w:shd w:val="clear" w:color="auto" w:fill="auto"/>
          </w:tcPr>
          <w:p w14:paraId="05890B97" w14:textId="77777777" w:rsidR="000B4708" w:rsidRDefault="000B4708" w:rsidP="001D70A6">
            <w:pPr>
              <w:tabs>
                <w:tab w:val="clear" w:pos="284"/>
              </w:tabs>
              <w:spacing w:line="240" w:lineRule="auto"/>
              <w:jc w:val="left"/>
            </w:pPr>
          </w:p>
          <w:p w14:paraId="2DFE27C1" w14:textId="7D3942B4" w:rsidR="00E25F70" w:rsidRDefault="00E25F70" w:rsidP="000B4708">
            <w:pPr>
              <w:tabs>
                <w:tab w:val="clear" w:pos="284"/>
              </w:tabs>
              <w:spacing w:line="240" w:lineRule="auto"/>
              <w:jc w:val="left"/>
            </w:pPr>
            <w:r w:rsidRPr="00E25F70">
              <w:t>Cenni storici dello sviluppo delle tecniche biomolecolari</w:t>
            </w:r>
            <w:r w:rsidR="000B4708">
              <w:t>;</w:t>
            </w:r>
            <w:r w:rsidRPr="00E25F70">
              <w:t xml:space="preserve"> Richiami di genetica dei procarioti e degli eucarioti: metabolismo degli acidi nucleici,</w:t>
            </w:r>
            <w:r w:rsidR="000B4708">
              <w:t xml:space="preserve"> la purificazione del DNA dalle cellule: DNA genomico, </w:t>
            </w:r>
            <w:proofErr w:type="spellStart"/>
            <w:r w:rsidR="000B4708">
              <w:t>plasmidico</w:t>
            </w:r>
            <w:proofErr w:type="spellEnd"/>
            <w:r w:rsidR="000B4708">
              <w:t xml:space="preserve"> e virale.</w:t>
            </w:r>
          </w:p>
          <w:p w14:paraId="2F34F483" w14:textId="673D193D" w:rsidR="000B4708" w:rsidRPr="004858ED" w:rsidRDefault="000B4708" w:rsidP="000B4708">
            <w:pPr>
              <w:tabs>
                <w:tab w:val="clear" w:pos="284"/>
              </w:tabs>
              <w:spacing w:line="240" w:lineRule="auto"/>
              <w:jc w:val="left"/>
            </w:pPr>
          </w:p>
        </w:tc>
        <w:tc>
          <w:tcPr>
            <w:tcW w:w="1135" w:type="dxa"/>
            <w:shd w:val="clear" w:color="auto" w:fill="auto"/>
          </w:tcPr>
          <w:p w14:paraId="726FDAE8" w14:textId="77777777" w:rsidR="000B4708" w:rsidRDefault="000B4708" w:rsidP="001D70A6"/>
          <w:p w14:paraId="1D950F66" w14:textId="758E62C3" w:rsidR="001D70A6" w:rsidRPr="004858ED" w:rsidRDefault="001D70A6" w:rsidP="001D70A6">
            <w:r>
              <w:t>1.0</w:t>
            </w:r>
          </w:p>
        </w:tc>
      </w:tr>
      <w:tr w:rsidR="001D70A6" w:rsidRPr="006C0B0E" w14:paraId="5D15DE90" w14:textId="77777777" w:rsidTr="000B6508">
        <w:tc>
          <w:tcPr>
            <w:tcW w:w="5555" w:type="dxa"/>
            <w:shd w:val="clear" w:color="auto" w:fill="auto"/>
          </w:tcPr>
          <w:p w14:paraId="60CB02F3" w14:textId="77777777" w:rsidR="000B4708" w:rsidRDefault="000B4708" w:rsidP="000B4708">
            <w:pPr>
              <w:tabs>
                <w:tab w:val="clear" w:pos="284"/>
              </w:tabs>
              <w:spacing w:line="240" w:lineRule="auto"/>
              <w:jc w:val="left"/>
            </w:pPr>
          </w:p>
          <w:p w14:paraId="480BB4D0" w14:textId="1DF5516C" w:rsidR="00E25F70" w:rsidRDefault="000B4708" w:rsidP="000B4708">
            <w:pPr>
              <w:tabs>
                <w:tab w:val="clear" w:pos="284"/>
              </w:tabs>
              <w:spacing w:line="240" w:lineRule="auto"/>
              <w:jc w:val="left"/>
            </w:pPr>
            <w:r>
              <w:t>L</w:t>
            </w:r>
            <w:r>
              <w:t>a manipolazione del DNA purificato</w:t>
            </w:r>
            <w:r>
              <w:t xml:space="preserve">: enzimi di restrizione, </w:t>
            </w:r>
            <w:proofErr w:type="spellStart"/>
            <w:r>
              <w:t>ligazione</w:t>
            </w:r>
            <w:proofErr w:type="spellEnd"/>
            <w:r>
              <w:t>; i</w:t>
            </w:r>
            <w:r w:rsidR="00E25F70" w:rsidRPr="00E25F70">
              <w:t>l clonag</w:t>
            </w:r>
            <w:r>
              <w:t>gio del DNA: trasformazione</w:t>
            </w:r>
            <w:r w:rsidR="00CE0EA2">
              <w:t xml:space="preserve"> batterica, </w:t>
            </w:r>
            <w:proofErr w:type="spellStart"/>
            <w:r w:rsidR="00CE0EA2">
              <w:t>trasfezione</w:t>
            </w:r>
            <w:proofErr w:type="spellEnd"/>
            <w:r w:rsidR="00CE0EA2">
              <w:t>, vettori di clonaggio</w:t>
            </w:r>
          </w:p>
          <w:p w14:paraId="055482C7" w14:textId="18ABA107" w:rsidR="00E25F70" w:rsidRPr="004858ED" w:rsidRDefault="00E25F70" w:rsidP="000B4708">
            <w:pPr>
              <w:jc w:val="left"/>
            </w:pPr>
          </w:p>
        </w:tc>
        <w:tc>
          <w:tcPr>
            <w:tcW w:w="1135" w:type="dxa"/>
            <w:shd w:val="clear" w:color="auto" w:fill="auto"/>
          </w:tcPr>
          <w:p w14:paraId="2586CE1B" w14:textId="77777777" w:rsidR="000B4708" w:rsidRDefault="000B4708" w:rsidP="001D70A6"/>
          <w:p w14:paraId="1629CFCE" w14:textId="482DF117" w:rsidR="001D70A6" w:rsidRPr="004858ED" w:rsidRDefault="001D70A6" w:rsidP="001D70A6">
            <w:r w:rsidRPr="004858ED">
              <w:t>1.0</w:t>
            </w:r>
          </w:p>
        </w:tc>
      </w:tr>
      <w:tr w:rsidR="001D70A6" w:rsidRPr="006C0B0E" w14:paraId="78A967FC" w14:textId="77777777" w:rsidTr="000B6508">
        <w:tc>
          <w:tcPr>
            <w:tcW w:w="5555" w:type="dxa"/>
            <w:shd w:val="clear" w:color="auto" w:fill="auto"/>
          </w:tcPr>
          <w:p w14:paraId="429384D5" w14:textId="77777777" w:rsidR="00CE0EA2" w:rsidRDefault="00CE0EA2" w:rsidP="00CE0EA2">
            <w:pPr>
              <w:jc w:val="left"/>
            </w:pPr>
          </w:p>
          <w:p w14:paraId="1D07D262" w14:textId="5A8BDC69" w:rsidR="00CE0EA2" w:rsidRDefault="00CE0EA2" w:rsidP="00CE0EA2">
            <w:pPr>
              <w:jc w:val="left"/>
            </w:pPr>
            <w:r w:rsidRPr="00E25F70">
              <w:t>La PCR</w:t>
            </w:r>
            <w:r>
              <w:t>; i</w:t>
            </w:r>
            <w:r w:rsidRPr="00E25F70">
              <w:t>dentificazione di specie batteriche tramite amplificazione e sequenziamento del gene 16S</w:t>
            </w:r>
          </w:p>
          <w:p w14:paraId="09B64743" w14:textId="1DF1762C" w:rsidR="00CE0EA2" w:rsidRDefault="00CE0EA2" w:rsidP="00CE0EA2">
            <w:pPr>
              <w:jc w:val="left"/>
            </w:pPr>
            <w:r w:rsidRPr="00E25F70">
              <w:lastRenderedPageBreak/>
              <w:t>RAPD e tecniche di de-replicazione</w:t>
            </w:r>
            <w:r>
              <w:t>; l</w:t>
            </w:r>
            <w:r w:rsidRPr="00E25F70">
              <w:t xml:space="preserve">a </w:t>
            </w:r>
            <w:proofErr w:type="spellStart"/>
            <w:r w:rsidRPr="00E25F70">
              <w:t>qPCR</w:t>
            </w:r>
            <w:proofErr w:type="spellEnd"/>
            <w:r w:rsidRPr="00E25F70">
              <w:t xml:space="preserve"> e sue applicazioni nel settore alimentare</w:t>
            </w:r>
            <w:r>
              <w:t xml:space="preserve">; elettroforesi, </w:t>
            </w:r>
            <w:proofErr w:type="spellStart"/>
            <w:r w:rsidRPr="00E25F70">
              <w:t>Pulsed</w:t>
            </w:r>
            <w:proofErr w:type="spellEnd"/>
            <w:r w:rsidRPr="00E25F70">
              <w:t xml:space="preserve"> Field Gel </w:t>
            </w:r>
            <w:proofErr w:type="spellStart"/>
            <w:r w:rsidRPr="00E25F70">
              <w:t>Electrophoresis</w:t>
            </w:r>
            <w:proofErr w:type="spellEnd"/>
            <w:r w:rsidRPr="00E25F70">
              <w:t xml:space="preserve">, Tecniche di ibridazione degli acidi nucleici, </w:t>
            </w:r>
            <w:proofErr w:type="spellStart"/>
            <w:r w:rsidRPr="00E25F70">
              <w:t>Northern</w:t>
            </w:r>
            <w:proofErr w:type="spellEnd"/>
            <w:r w:rsidRPr="00E25F70">
              <w:t xml:space="preserve"> </w:t>
            </w:r>
            <w:proofErr w:type="spellStart"/>
            <w:r w:rsidRPr="00E25F70">
              <w:t>Blot</w:t>
            </w:r>
            <w:proofErr w:type="spellEnd"/>
            <w:r w:rsidRPr="00E25F70">
              <w:t xml:space="preserve"> e Southern </w:t>
            </w:r>
            <w:proofErr w:type="spellStart"/>
            <w:r w:rsidRPr="00E25F70">
              <w:t>Blot</w:t>
            </w:r>
            <w:proofErr w:type="spellEnd"/>
            <w:r>
              <w:t>.</w:t>
            </w:r>
          </w:p>
          <w:p w14:paraId="220BF3BF" w14:textId="57AD49A1" w:rsidR="00E25F70" w:rsidRPr="004858ED" w:rsidRDefault="00E25F70" w:rsidP="00CE0EA2">
            <w:pPr>
              <w:jc w:val="left"/>
            </w:pPr>
          </w:p>
        </w:tc>
        <w:tc>
          <w:tcPr>
            <w:tcW w:w="1135" w:type="dxa"/>
            <w:shd w:val="clear" w:color="auto" w:fill="auto"/>
          </w:tcPr>
          <w:p w14:paraId="3F92AAA6" w14:textId="77777777" w:rsidR="001D70A6" w:rsidRPr="004858ED" w:rsidRDefault="001D70A6" w:rsidP="001D70A6">
            <w:r>
              <w:lastRenderedPageBreak/>
              <w:t>1.0</w:t>
            </w:r>
          </w:p>
        </w:tc>
      </w:tr>
      <w:tr w:rsidR="001D70A6" w:rsidRPr="006C0B0E" w14:paraId="4B619407" w14:textId="77777777" w:rsidTr="000B6508">
        <w:tc>
          <w:tcPr>
            <w:tcW w:w="5555" w:type="dxa"/>
            <w:shd w:val="clear" w:color="auto" w:fill="auto"/>
          </w:tcPr>
          <w:p w14:paraId="332CD8F4" w14:textId="77777777" w:rsidR="00CE0EA2" w:rsidRDefault="00CE0EA2" w:rsidP="001D70A6">
            <w:pPr>
              <w:tabs>
                <w:tab w:val="clear" w:pos="284"/>
              </w:tabs>
              <w:spacing w:line="240" w:lineRule="auto"/>
              <w:jc w:val="left"/>
            </w:pPr>
          </w:p>
          <w:p w14:paraId="1C17DF0F" w14:textId="2ABEC2EC" w:rsidR="00CE0EA2" w:rsidRDefault="00CE0EA2" w:rsidP="00CE0EA2">
            <w:pPr>
              <w:jc w:val="left"/>
            </w:pPr>
            <w:r>
              <w:t xml:space="preserve">Il sequenziamento di geni e genomi; metodi di sequenziamento; </w:t>
            </w:r>
            <w:r w:rsidRPr="00E25F70">
              <w:t>assemblaggio, annotazione e ricerca di geni di interesse</w:t>
            </w:r>
          </w:p>
          <w:p w14:paraId="5AD5044F" w14:textId="70334F1A" w:rsidR="00CE0EA2" w:rsidRDefault="00CE0EA2" w:rsidP="00CE0EA2">
            <w:pPr>
              <w:jc w:val="left"/>
            </w:pPr>
            <w:proofErr w:type="spellStart"/>
            <w:r w:rsidRPr="00E25F70">
              <w:t>Genome</w:t>
            </w:r>
            <w:proofErr w:type="spellEnd"/>
            <w:r w:rsidRPr="00E25F70">
              <w:t xml:space="preserve"> editing con tecnologia CRISPR-CAS</w:t>
            </w:r>
            <w:r>
              <w:t>; studio dell’espressione genica.</w:t>
            </w:r>
          </w:p>
          <w:p w14:paraId="56B5583B" w14:textId="59FD699A" w:rsidR="00E25F70" w:rsidRPr="004858ED" w:rsidRDefault="00E25F70" w:rsidP="00CE0EA2">
            <w:pPr>
              <w:tabs>
                <w:tab w:val="clear" w:pos="284"/>
              </w:tabs>
              <w:spacing w:line="240" w:lineRule="auto"/>
              <w:jc w:val="left"/>
            </w:pPr>
          </w:p>
        </w:tc>
        <w:tc>
          <w:tcPr>
            <w:tcW w:w="1135" w:type="dxa"/>
            <w:shd w:val="clear" w:color="auto" w:fill="auto"/>
          </w:tcPr>
          <w:p w14:paraId="14E2403B" w14:textId="77777777" w:rsidR="00CE0EA2" w:rsidRDefault="00CE0EA2" w:rsidP="001D70A6"/>
          <w:p w14:paraId="0606BBDC" w14:textId="537A4628" w:rsidR="001D70A6" w:rsidRPr="004858ED" w:rsidRDefault="00B67AD4" w:rsidP="001D70A6">
            <w:r>
              <w:t>1</w:t>
            </w:r>
            <w:r w:rsidR="001D70A6">
              <w:t>.0</w:t>
            </w:r>
          </w:p>
        </w:tc>
      </w:tr>
      <w:tr w:rsidR="001D70A6" w:rsidRPr="006C0B0E" w14:paraId="461AB386" w14:textId="77777777" w:rsidTr="000B6508">
        <w:tc>
          <w:tcPr>
            <w:tcW w:w="5555" w:type="dxa"/>
            <w:shd w:val="clear" w:color="auto" w:fill="auto"/>
          </w:tcPr>
          <w:p w14:paraId="48145F94" w14:textId="77777777" w:rsidR="00CE0EA2" w:rsidRDefault="00CE0EA2">
            <w:pPr>
              <w:jc w:val="left"/>
            </w:pPr>
          </w:p>
          <w:p w14:paraId="27DDDA12" w14:textId="77777777" w:rsidR="00CE0EA2" w:rsidRDefault="00CE0EA2" w:rsidP="00CE0EA2">
            <w:pPr>
              <w:tabs>
                <w:tab w:val="clear" w:pos="284"/>
              </w:tabs>
              <w:spacing w:line="240" w:lineRule="auto"/>
              <w:jc w:val="left"/>
            </w:pPr>
            <w:proofErr w:type="spellStart"/>
            <w:r w:rsidRPr="00E25F70">
              <w:t>Risk</w:t>
            </w:r>
            <w:proofErr w:type="spellEnd"/>
            <w:r w:rsidRPr="00E25F70">
              <w:t xml:space="preserve"> </w:t>
            </w:r>
            <w:proofErr w:type="spellStart"/>
            <w:r w:rsidRPr="00E25F70">
              <w:t>assessment</w:t>
            </w:r>
            <w:proofErr w:type="spellEnd"/>
            <w:r w:rsidRPr="00E25F70">
              <w:t xml:space="preserve"> ed analisi di DNA ricombinante negli alimenti Metodi per </w:t>
            </w:r>
            <w:proofErr w:type="spellStart"/>
            <w:r w:rsidRPr="00E25F70">
              <w:t>detection</w:t>
            </w:r>
            <w:proofErr w:type="spellEnd"/>
            <w:r w:rsidRPr="00E25F70">
              <w:t>, identificazione e quantificazione</w:t>
            </w:r>
          </w:p>
          <w:p w14:paraId="05039C11" w14:textId="77777777" w:rsidR="00CE0EA2" w:rsidRDefault="00CE0EA2" w:rsidP="00CE0EA2">
            <w:pPr>
              <w:tabs>
                <w:tab w:val="clear" w:pos="284"/>
              </w:tabs>
              <w:spacing w:line="240" w:lineRule="auto"/>
              <w:jc w:val="left"/>
            </w:pPr>
            <w:r w:rsidRPr="00E25F70">
              <w:t>Il framework regolatorio per gli OGM in Europa: Direttiva 2011/18/CE e Regolamento CE 1829/2003</w:t>
            </w:r>
          </w:p>
          <w:p w14:paraId="217A9664" w14:textId="79AFB9E0" w:rsidR="00E25F70" w:rsidRPr="004858ED" w:rsidRDefault="00CE0EA2" w:rsidP="00CE0EA2">
            <w:pPr>
              <w:tabs>
                <w:tab w:val="clear" w:pos="284"/>
              </w:tabs>
              <w:spacing w:line="240" w:lineRule="auto"/>
              <w:jc w:val="left"/>
            </w:pPr>
            <w:r w:rsidRPr="00E25F70">
              <w:t>I dossier per la registrazione degli OG</w:t>
            </w:r>
            <w:r>
              <w:t>M</w:t>
            </w:r>
            <w:bookmarkStart w:id="0" w:name="_GoBack"/>
            <w:bookmarkEnd w:id="0"/>
          </w:p>
        </w:tc>
        <w:tc>
          <w:tcPr>
            <w:tcW w:w="1135" w:type="dxa"/>
            <w:shd w:val="clear" w:color="auto" w:fill="auto"/>
          </w:tcPr>
          <w:p w14:paraId="52C5056E" w14:textId="77777777" w:rsidR="00CE0EA2" w:rsidRDefault="00CE0EA2" w:rsidP="001D70A6"/>
          <w:p w14:paraId="76E83A8A" w14:textId="46C6C6CA" w:rsidR="001D70A6" w:rsidRPr="004858ED" w:rsidRDefault="001D70A6" w:rsidP="001D70A6">
            <w:r w:rsidRPr="004858ED">
              <w:t>1.0</w:t>
            </w:r>
          </w:p>
        </w:tc>
      </w:tr>
      <w:tr w:rsidR="001D70A6" w:rsidRPr="006C0B0E" w14:paraId="483CB3D1" w14:textId="77777777" w:rsidTr="000B6508">
        <w:tc>
          <w:tcPr>
            <w:tcW w:w="5555" w:type="dxa"/>
            <w:shd w:val="clear" w:color="auto" w:fill="auto"/>
          </w:tcPr>
          <w:p w14:paraId="2D6DC975" w14:textId="77777777" w:rsidR="00CE0EA2" w:rsidRDefault="00CE0EA2">
            <w:pPr>
              <w:rPr>
                <w:smallCaps/>
                <w:sz w:val="18"/>
              </w:rPr>
            </w:pPr>
          </w:p>
          <w:p w14:paraId="22D7FFBA" w14:textId="77777777" w:rsidR="001D70A6" w:rsidRDefault="001D70A6">
            <w:r>
              <w:rPr>
                <w:smallCaps/>
                <w:sz w:val="18"/>
              </w:rPr>
              <w:t>Esercitazioni</w:t>
            </w:r>
            <w:r w:rsidRPr="00302F16">
              <w:rPr>
                <w:smallCaps/>
                <w:sz w:val="18"/>
              </w:rPr>
              <w:t>.</w:t>
            </w:r>
            <w:r>
              <w:rPr>
                <w:smallCaps/>
                <w:sz w:val="18"/>
              </w:rPr>
              <w:t xml:space="preserve"> </w:t>
            </w:r>
            <w:r w:rsidR="000B6508" w:rsidRPr="000B6508">
              <w:t xml:space="preserve">Estrazione e purificazione di DNA genomico e </w:t>
            </w:r>
            <w:proofErr w:type="spellStart"/>
            <w:r w:rsidR="000B6508" w:rsidRPr="000B6508">
              <w:t>plasmidico</w:t>
            </w:r>
            <w:proofErr w:type="spellEnd"/>
            <w:r w:rsidR="000B6508" w:rsidRPr="000B6508">
              <w:t xml:space="preserve">. Elettroforesi su gel e mappe di restrizione. Clonaggio di un frammento di DNA in </w:t>
            </w:r>
            <w:r w:rsidR="000B6508" w:rsidRPr="000B6508">
              <w:rPr>
                <w:i/>
                <w:iCs/>
              </w:rPr>
              <w:t>E. coli</w:t>
            </w:r>
            <w:r w:rsidR="000B6508" w:rsidRPr="000B6508">
              <w:t xml:space="preserve">. </w:t>
            </w:r>
            <w:proofErr w:type="spellStart"/>
            <w:r w:rsidR="000B6508" w:rsidRPr="000B6508">
              <w:t>qPCR</w:t>
            </w:r>
            <w:proofErr w:type="spellEnd"/>
            <w:r w:rsidR="000B6508" w:rsidRPr="000B6508">
              <w:t>.</w:t>
            </w:r>
          </w:p>
          <w:p w14:paraId="34A7BEDF" w14:textId="67D649BF" w:rsidR="00CE0EA2" w:rsidRPr="004858ED" w:rsidRDefault="00CE0EA2"/>
        </w:tc>
        <w:tc>
          <w:tcPr>
            <w:tcW w:w="1135" w:type="dxa"/>
            <w:shd w:val="clear" w:color="auto" w:fill="auto"/>
          </w:tcPr>
          <w:p w14:paraId="7B3AFEFF" w14:textId="77777777" w:rsidR="00CE0EA2" w:rsidRDefault="00CE0EA2" w:rsidP="001D70A6"/>
          <w:p w14:paraId="22523EB7" w14:textId="6B6E22D4" w:rsidR="001D70A6" w:rsidRPr="004858ED" w:rsidRDefault="001D70A6" w:rsidP="001D70A6">
            <w:r>
              <w:t>1.0</w:t>
            </w:r>
          </w:p>
        </w:tc>
      </w:tr>
    </w:tbl>
    <w:p w14:paraId="5BCB41C0" w14:textId="77777777" w:rsidR="001D70A6" w:rsidRDefault="001D70A6" w:rsidP="00AA6ECF">
      <w:pPr>
        <w:keepNext/>
        <w:spacing w:before="240" w:after="120" w:line="240" w:lineRule="auto"/>
        <w:rPr>
          <w:b/>
          <w:i/>
          <w:sz w:val="18"/>
        </w:rPr>
      </w:pPr>
      <w:r>
        <w:rPr>
          <w:b/>
          <w:i/>
          <w:sz w:val="18"/>
        </w:rPr>
        <w:t>BIBLIOGRAFIA</w:t>
      </w:r>
    </w:p>
    <w:p w14:paraId="3E57D7A1" w14:textId="77777777" w:rsidR="00A53B0A" w:rsidRPr="00A53B0A" w:rsidRDefault="00A53B0A" w:rsidP="00A53B0A">
      <w:pPr>
        <w:pStyle w:val="Testo1"/>
        <w:spacing w:line="240" w:lineRule="atLeast"/>
        <w:ind w:left="0" w:firstLine="0"/>
        <w:rPr>
          <w:spacing w:val="-5"/>
          <w:sz w:val="16"/>
          <w:szCs w:val="16"/>
        </w:rPr>
      </w:pPr>
      <w:r>
        <w:rPr>
          <w:smallCaps/>
          <w:spacing w:val="-5"/>
          <w:sz w:val="16"/>
          <w:szCs w:val="16"/>
        </w:rPr>
        <w:t>F. AMALDI, P. BENEDETTI,</w:t>
      </w:r>
      <w:r w:rsidRPr="00A53B0A">
        <w:rPr>
          <w:smallCaps/>
          <w:spacing w:val="-5"/>
          <w:sz w:val="16"/>
          <w:szCs w:val="16"/>
        </w:rPr>
        <w:t xml:space="preserve"> G.</w:t>
      </w:r>
      <w:r>
        <w:rPr>
          <w:smallCaps/>
          <w:spacing w:val="-5"/>
          <w:sz w:val="16"/>
          <w:szCs w:val="16"/>
        </w:rPr>
        <w:t xml:space="preserve"> PESOLE, P. PLEVANI</w:t>
      </w:r>
      <w:r w:rsidRPr="00A53B0A">
        <w:rPr>
          <w:spacing w:val="-5"/>
          <w:sz w:val="16"/>
          <w:szCs w:val="16"/>
        </w:rPr>
        <w:t xml:space="preserve">, </w:t>
      </w:r>
      <w:r w:rsidRPr="00A53B0A">
        <w:rPr>
          <w:i/>
          <w:iCs/>
          <w:spacing w:val="-5"/>
          <w:sz w:val="16"/>
          <w:szCs w:val="16"/>
        </w:rPr>
        <w:t>Tecniche e metodi per la biologia molecolare</w:t>
      </w:r>
      <w:r>
        <w:rPr>
          <w:i/>
          <w:iCs/>
          <w:spacing w:val="-5"/>
          <w:sz w:val="16"/>
          <w:szCs w:val="16"/>
        </w:rPr>
        <w:t xml:space="preserve">, </w:t>
      </w:r>
      <w:r w:rsidRPr="00A53B0A">
        <w:rPr>
          <w:spacing w:val="-5"/>
          <w:sz w:val="16"/>
          <w:szCs w:val="16"/>
        </w:rPr>
        <w:t>Casa Editrice Ambrosiana</w:t>
      </w:r>
      <w:r>
        <w:rPr>
          <w:spacing w:val="-5"/>
          <w:sz w:val="16"/>
          <w:szCs w:val="16"/>
        </w:rPr>
        <w:t>, 2020.</w:t>
      </w:r>
    </w:p>
    <w:p w14:paraId="1FA64103" w14:textId="5DCE44A5" w:rsidR="001D70A6" w:rsidRPr="00A063AF" w:rsidRDefault="00A53B0A" w:rsidP="001D70A6">
      <w:pPr>
        <w:pStyle w:val="Testo1"/>
        <w:spacing w:line="240" w:lineRule="atLeast"/>
        <w:rPr>
          <w:spacing w:val="-5"/>
          <w:sz w:val="16"/>
          <w:szCs w:val="16"/>
        </w:rPr>
      </w:pPr>
      <w:r w:rsidRPr="00A53B0A">
        <w:rPr>
          <w:smallCaps/>
          <w:spacing w:val="-5"/>
          <w:sz w:val="16"/>
          <w:szCs w:val="16"/>
        </w:rPr>
        <w:t>T.A. BROWN</w:t>
      </w:r>
      <w:r w:rsidR="001D70A6" w:rsidRPr="00A063AF">
        <w:rPr>
          <w:smallCaps/>
          <w:spacing w:val="-5"/>
          <w:sz w:val="16"/>
          <w:szCs w:val="16"/>
        </w:rPr>
        <w:t>,</w:t>
      </w:r>
      <w:r w:rsidR="001D70A6" w:rsidRPr="00A063AF">
        <w:rPr>
          <w:i/>
          <w:spacing w:val="-5"/>
          <w:sz w:val="16"/>
          <w:szCs w:val="16"/>
        </w:rPr>
        <w:t xml:space="preserve"> </w:t>
      </w:r>
      <w:r w:rsidRPr="00A53B0A">
        <w:rPr>
          <w:i/>
          <w:spacing w:val="-5"/>
          <w:sz w:val="16"/>
          <w:szCs w:val="16"/>
        </w:rPr>
        <w:t>Biotecnologie molecolari. Principi e tecniche</w:t>
      </w:r>
      <w:r w:rsidR="001D70A6" w:rsidRPr="00A063AF">
        <w:rPr>
          <w:i/>
          <w:spacing w:val="-5"/>
          <w:sz w:val="16"/>
          <w:szCs w:val="16"/>
        </w:rPr>
        <w:t>,</w:t>
      </w:r>
      <w:r w:rsidR="001D70A6" w:rsidRPr="00A063AF">
        <w:rPr>
          <w:spacing w:val="-5"/>
          <w:sz w:val="16"/>
          <w:szCs w:val="16"/>
        </w:rPr>
        <w:t xml:space="preserve"> </w:t>
      </w:r>
      <w:r w:rsidR="0095432C">
        <w:rPr>
          <w:spacing w:val="-5"/>
          <w:sz w:val="16"/>
          <w:szCs w:val="16"/>
        </w:rPr>
        <w:t xml:space="preserve">seconda edizione, </w:t>
      </w:r>
      <w:r w:rsidRPr="00A53B0A">
        <w:rPr>
          <w:spacing w:val="-5"/>
          <w:sz w:val="16"/>
          <w:szCs w:val="16"/>
        </w:rPr>
        <w:t>Zanichelli, 2017</w:t>
      </w:r>
      <w:r w:rsidR="001D70A6" w:rsidRPr="00A063AF">
        <w:rPr>
          <w:spacing w:val="-5"/>
          <w:sz w:val="16"/>
          <w:szCs w:val="16"/>
        </w:rPr>
        <w:t>.</w:t>
      </w:r>
    </w:p>
    <w:p w14:paraId="7BF901FA" w14:textId="2E6F9A0F" w:rsidR="00A063AF" w:rsidRDefault="00A53B0A" w:rsidP="00A063AF">
      <w:pPr>
        <w:pStyle w:val="Testo1"/>
        <w:spacing w:line="240" w:lineRule="atLeast"/>
        <w:rPr>
          <w:spacing w:val="-5"/>
          <w:sz w:val="16"/>
          <w:szCs w:val="16"/>
        </w:rPr>
      </w:pPr>
      <w:r w:rsidRPr="00A53B0A">
        <w:rPr>
          <w:smallCaps/>
          <w:spacing w:val="-5"/>
          <w:sz w:val="16"/>
          <w:szCs w:val="16"/>
        </w:rPr>
        <w:t>M.M. COX, J. DOUDNA, M. O'DONNELL</w:t>
      </w:r>
      <w:r w:rsidR="00A063AF" w:rsidRPr="00A063AF">
        <w:rPr>
          <w:spacing w:val="-5"/>
          <w:sz w:val="16"/>
          <w:szCs w:val="16"/>
        </w:rPr>
        <w:t xml:space="preserve">, </w:t>
      </w:r>
      <w:r w:rsidRPr="00A53B0A">
        <w:rPr>
          <w:i/>
          <w:spacing w:val="-5"/>
          <w:sz w:val="16"/>
          <w:szCs w:val="16"/>
        </w:rPr>
        <w:t>Biologia molecolare. Principi e tecniche</w:t>
      </w:r>
      <w:r w:rsidR="00A063AF">
        <w:rPr>
          <w:spacing w:val="-5"/>
          <w:sz w:val="16"/>
          <w:szCs w:val="16"/>
        </w:rPr>
        <w:t xml:space="preserve">, </w:t>
      </w:r>
      <w:r w:rsidRPr="00A53B0A">
        <w:rPr>
          <w:spacing w:val="-5"/>
          <w:sz w:val="16"/>
          <w:szCs w:val="16"/>
        </w:rPr>
        <w:t>Zanichelli, 201</w:t>
      </w:r>
      <w:r>
        <w:rPr>
          <w:spacing w:val="-5"/>
          <w:sz w:val="16"/>
          <w:szCs w:val="16"/>
        </w:rPr>
        <w:t>3</w:t>
      </w:r>
      <w:r w:rsidR="0093269C">
        <w:rPr>
          <w:spacing w:val="-5"/>
          <w:sz w:val="16"/>
          <w:szCs w:val="16"/>
        </w:rPr>
        <w:t>.</w:t>
      </w:r>
    </w:p>
    <w:p w14:paraId="66DE29D2" w14:textId="77777777" w:rsidR="001D70A6" w:rsidRDefault="001D70A6" w:rsidP="00AA6ECF">
      <w:pPr>
        <w:spacing w:before="240" w:after="120" w:line="240" w:lineRule="auto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73F73C25" w14:textId="77777777" w:rsidR="001D70A6" w:rsidRDefault="00973709" w:rsidP="00973709">
      <w:pPr>
        <w:pStyle w:val="Testo2"/>
        <w:numPr>
          <w:ilvl w:val="0"/>
          <w:numId w:val="1"/>
        </w:numPr>
      </w:pPr>
      <w:r>
        <w:t>Lezioni frontali di tipo teorico in cui saranno affrontati i temi principali del corso, tramite il supporto di presentazioni Power Point.</w:t>
      </w:r>
    </w:p>
    <w:p w14:paraId="6ECB55FE" w14:textId="4ED9BFE8" w:rsidR="00973709" w:rsidRDefault="00973709" w:rsidP="00973709">
      <w:pPr>
        <w:pStyle w:val="Testo2"/>
        <w:numPr>
          <w:ilvl w:val="0"/>
          <w:numId w:val="1"/>
        </w:numPr>
      </w:pPr>
      <w:r>
        <w:t xml:space="preserve">Esercitazioni in laboratorio relative all’applicazione delle tecniche </w:t>
      </w:r>
      <w:r w:rsidR="00110413">
        <w:t>biomolecolari.</w:t>
      </w:r>
    </w:p>
    <w:p w14:paraId="28FA786A" w14:textId="77777777" w:rsidR="00526876" w:rsidRDefault="00526876" w:rsidP="00AA6ECF">
      <w:pPr>
        <w:spacing w:before="240" w:after="120" w:line="240" w:lineRule="auto"/>
        <w:rPr>
          <w:b/>
          <w:i/>
          <w:sz w:val="18"/>
        </w:rPr>
      </w:pPr>
    </w:p>
    <w:p w14:paraId="09AEE989" w14:textId="33ED12E4" w:rsidR="001D70A6" w:rsidRDefault="00A12EE5" w:rsidP="00AA6ECF">
      <w:pPr>
        <w:spacing w:before="240" w:after="120" w:line="240" w:lineRule="auto"/>
        <w:rPr>
          <w:b/>
          <w:i/>
          <w:sz w:val="18"/>
        </w:rPr>
      </w:pPr>
      <w:r>
        <w:rPr>
          <w:b/>
          <w:i/>
          <w:sz w:val="18"/>
        </w:rPr>
        <w:t>M</w:t>
      </w:r>
      <w:r w:rsidR="008E6749">
        <w:rPr>
          <w:b/>
          <w:i/>
          <w:sz w:val="18"/>
        </w:rPr>
        <w:t>ETODO E CRITERI DI VALUTAZIONE</w:t>
      </w:r>
    </w:p>
    <w:p w14:paraId="7B583F1F" w14:textId="5E7F416E" w:rsidR="00AA6AEA" w:rsidRPr="00FE09CC" w:rsidRDefault="00673B7D" w:rsidP="00FE09CC">
      <w:pPr>
        <w:spacing w:line="240" w:lineRule="auto"/>
        <w:rPr>
          <w:noProof/>
          <w:sz w:val="18"/>
        </w:rPr>
      </w:pPr>
      <w:r>
        <w:rPr>
          <w:noProof/>
          <w:sz w:val="18"/>
        </w:rPr>
        <w:tab/>
      </w:r>
      <w:r w:rsidR="00237A16" w:rsidRPr="00237A16">
        <w:rPr>
          <w:rFonts w:cs="Times"/>
          <w:noProof/>
          <w:sz w:val="18"/>
        </w:rPr>
        <w:t>La verifica dell'apprendimento avviene attraverso una prova finale, che si terrà in forma orale. L'esame consiste in almeno tre domande volte ad accertare il livello di conoscenza, la comprensione e la capacità di collegamento acquisite dallo studente in riferimento agli argomenti trattati. Lo studente dovrà dimostrare di saper utilizzare correttamente il linguaggio e la terminologia scientifica propria della disciplina. Il voto finale sarà fornito dalla media dei punteggi ottenuti per ciascuno dei quesiti.</w:t>
      </w:r>
    </w:p>
    <w:p w14:paraId="74DF1E1B" w14:textId="77777777" w:rsidR="00F02761" w:rsidRPr="00AA6ECF" w:rsidRDefault="00940A92" w:rsidP="00AA6ECF">
      <w:pPr>
        <w:pStyle w:val="Testo2"/>
        <w:spacing w:before="240" w:after="120" w:line="240" w:lineRule="auto"/>
        <w:ind w:firstLine="0"/>
        <w:rPr>
          <w:b/>
          <w:i/>
        </w:rPr>
      </w:pPr>
      <w:r w:rsidRPr="00AA6ECF">
        <w:rPr>
          <w:b/>
          <w:i/>
        </w:rPr>
        <w:t>AVVERTENZE E PREREQUISITI</w:t>
      </w:r>
    </w:p>
    <w:p w14:paraId="2E92D996" w14:textId="77777777" w:rsidR="00D421A1" w:rsidRDefault="00D421A1" w:rsidP="00AA6ECF">
      <w:pPr>
        <w:pStyle w:val="Testo2"/>
      </w:pPr>
      <w:r>
        <w:t>Durante il corso verranno fornite ulteriori indicazioni bibliografiche e sitografiche.</w:t>
      </w:r>
    </w:p>
    <w:p w14:paraId="52B218FF" w14:textId="684167CA" w:rsidR="00D421A1" w:rsidRDefault="00D05B9F" w:rsidP="00D421A1">
      <w:pPr>
        <w:pStyle w:val="Testo2"/>
        <w:ind w:firstLine="0"/>
      </w:pPr>
      <w:r>
        <w:t>Non vi sono prerequisiti per il corso</w:t>
      </w:r>
      <w:r w:rsidR="00D421A1">
        <w:t xml:space="preserve">. </w:t>
      </w:r>
    </w:p>
    <w:p w14:paraId="1575CFBF" w14:textId="3037A712" w:rsidR="000A2418" w:rsidRPr="00AB19FD" w:rsidRDefault="000A2418" w:rsidP="000A2418">
      <w:pPr>
        <w:pStyle w:val="Testo2"/>
        <w:spacing w:before="120"/>
        <w:rPr>
          <w:szCs w:val="18"/>
        </w:rPr>
      </w:pPr>
      <w:r>
        <w:t>Nel caso in cui la situazione sanitaria relativa alla pandemia di Covid-19 non dovesse consentire la didattica in presenza, sarà garantita l’erogazione a distanza dell’insegnamento con modalità, sincrone o asincrone, che verranno comunicate in tempo utile agli studenti</w:t>
      </w:r>
      <w:r w:rsidR="00D05B9F">
        <w:t>.</w:t>
      </w:r>
    </w:p>
    <w:p w14:paraId="63AF9572" w14:textId="77777777" w:rsidR="000A2418" w:rsidRDefault="000A2418" w:rsidP="00D421A1">
      <w:pPr>
        <w:pStyle w:val="Testo2"/>
        <w:ind w:firstLine="0"/>
      </w:pPr>
    </w:p>
    <w:p w14:paraId="6205260E" w14:textId="77777777" w:rsidR="00F02761" w:rsidRPr="00AA6ECF" w:rsidRDefault="00F02761" w:rsidP="00AA6ECF">
      <w:pPr>
        <w:pStyle w:val="Testo2"/>
        <w:spacing w:before="240" w:after="120" w:line="240" w:lineRule="auto"/>
        <w:ind w:firstLine="0"/>
        <w:rPr>
          <w:b/>
          <w:i/>
        </w:rPr>
      </w:pPr>
      <w:r w:rsidRPr="00AA6ECF">
        <w:rPr>
          <w:b/>
          <w:i/>
        </w:rPr>
        <w:t>ORARIO E LUOGO DI RICEVIMENTO DEGLI STUDENTI</w:t>
      </w:r>
    </w:p>
    <w:p w14:paraId="7A91D9A6" w14:textId="290E5FCE" w:rsidR="001D70A6" w:rsidRDefault="00D26EFC" w:rsidP="0093269C">
      <w:pPr>
        <w:pStyle w:val="Testo2"/>
        <w:spacing w:before="120"/>
      </w:pPr>
      <w:r>
        <w:t>La</w:t>
      </w:r>
      <w:r w:rsidR="001D70A6">
        <w:t xml:space="preserve"> Prof.</w:t>
      </w:r>
      <w:r>
        <w:t>ssa</w:t>
      </w:r>
      <w:r w:rsidR="001D70A6">
        <w:t xml:space="preserve"> </w:t>
      </w:r>
      <w:r w:rsidR="00E0220C">
        <w:t>Daniela Bassi</w:t>
      </w:r>
      <w:r w:rsidR="001D70A6">
        <w:t xml:space="preserve"> riceve gli studenti dopo le ore di lezione presso </w:t>
      </w:r>
      <w:r w:rsidR="009956FD" w:rsidRPr="009956FD">
        <w:t>presso la sezione di Microbiologia Agraria, Alimentare e Ambientale del Dipartimento di Scienze e Tecnologie Alimentari per una filiera agro-alimentare Sostenibile (DiSTAS)</w:t>
      </w:r>
      <w:r w:rsidR="00E0220C">
        <w:t xml:space="preserve"> oppure previo  appuntamento in date da concordare (</w:t>
      </w:r>
      <w:hyperlink r:id="rId5" w:history="1">
        <w:r w:rsidR="00E0220C" w:rsidRPr="00813833">
          <w:rPr>
            <w:rStyle w:val="Collegamentoipertestuale"/>
          </w:rPr>
          <w:t>daniela.bassi@unicatt.it</w:t>
        </w:r>
      </w:hyperlink>
      <w:r w:rsidR="00E0220C">
        <w:t>)</w:t>
      </w:r>
      <w:r w:rsidR="009956FD" w:rsidRPr="009956FD">
        <w:t>.</w:t>
      </w:r>
    </w:p>
    <w:sectPr w:rsidR="001D70A6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C97503"/>
    <w:multiLevelType w:val="hybridMultilevel"/>
    <w:tmpl w:val="D0B2D126"/>
    <w:lvl w:ilvl="0" w:tplc="A05C8A3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0A6"/>
    <w:rsid w:val="000A2418"/>
    <w:rsid w:val="000B4708"/>
    <w:rsid w:val="000B6508"/>
    <w:rsid w:val="00110413"/>
    <w:rsid w:val="00191D8F"/>
    <w:rsid w:val="001A5DCB"/>
    <w:rsid w:val="001D70A6"/>
    <w:rsid w:val="001E0498"/>
    <w:rsid w:val="0022693C"/>
    <w:rsid w:val="002369B8"/>
    <w:rsid w:val="00237A16"/>
    <w:rsid w:val="002C0917"/>
    <w:rsid w:val="003170B0"/>
    <w:rsid w:val="00343A44"/>
    <w:rsid w:val="00363B64"/>
    <w:rsid w:val="003F4556"/>
    <w:rsid w:val="00414771"/>
    <w:rsid w:val="00450D01"/>
    <w:rsid w:val="00494863"/>
    <w:rsid w:val="004B3200"/>
    <w:rsid w:val="004B77B5"/>
    <w:rsid w:val="004C5905"/>
    <w:rsid w:val="00526876"/>
    <w:rsid w:val="00567188"/>
    <w:rsid w:val="005D41A3"/>
    <w:rsid w:val="0066332F"/>
    <w:rsid w:val="00673B7D"/>
    <w:rsid w:val="0069466E"/>
    <w:rsid w:val="006A25C5"/>
    <w:rsid w:val="006C3EB3"/>
    <w:rsid w:val="007112E9"/>
    <w:rsid w:val="00717F44"/>
    <w:rsid w:val="00746071"/>
    <w:rsid w:val="00756FCB"/>
    <w:rsid w:val="0076061B"/>
    <w:rsid w:val="007649B1"/>
    <w:rsid w:val="00766247"/>
    <w:rsid w:val="00832506"/>
    <w:rsid w:val="00850FE3"/>
    <w:rsid w:val="008E6749"/>
    <w:rsid w:val="0093269C"/>
    <w:rsid w:val="00940A92"/>
    <w:rsid w:val="0095432C"/>
    <w:rsid w:val="00973709"/>
    <w:rsid w:val="009956FD"/>
    <w:rsid w:val="009977CF"/>
    <w:rsid w:val="00A063AF"/>
    <w:rsid w:val="00A12EE5"/>
    <w:rsid w:val="00A53B0A"/>
    <w:rsid w:val="00AA5216"/>
    <w:rsid w:val="00AA6AEA"/>
    <w:rsid w:val="00AA6ECF"/>
    <w:rsid w:val="00AF4433"/>
    <w:rsid w:val="00B01F3E"/>
    <w:rsid w:val="00B6477F"/>
    <w:rsid w:val="00B67AD4"/>
    <w:rsid w:val="00B95BCA"/>
    <w:rsid w:val="00C44766"/>
    <w:rsid w:val="00C558A0"/>
    <w:rsid w:val="00CE0EA2"/>
    <w:rsid w:val="00D05B9F"/>
    <w:rsid w:val="00D26EFC"/>
    <w:rsid w:val="00D421A1"/>
    <w:rsid w:val="00D431DF"/>
    <w:rsid w:val="00D51661"/>
    <w:rsid w:val="00DB737D"/>
    <w:rsid w:val="00E0220C"/>
    <w:rsid w:val="00E07311"/>
    <w:rsid w:val="00E25F70"/>
    <w:rsid w:val="00E71F21"/>
    <w:rsid w:val="00E82479"/>
    <w:rsid w:val="00E87F07"/>
    <w:rsid w:val="00EC6FAF"/>
    <w:rsid w:val="00F02761"/>
    <w:rsid w:val="00F23FAD"/>
    <w:rsid w:val="00F27C92"/>
    <w:rsid w:val="00F5422C"/>
    <w:rsid w:val="00FB1BD0"/>
    <w:rsid w:val="00FE09CC"/>
    <w:rsid w:val="00FF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B7FDF"/>
  <w15:docId w15:val="{2E032CD1-6285-4B91-8501-D7BAB5CA2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D70A6"/>
    <w:pPr>
      <w:tabs>
        <w:tab w:val="left" w:pos="284"/>
      </w:tabs>
      <w:spacing w:line="240" w:lineRule="exact"/>
      <w:jc w:val="both"/>
    </w:pPr>
    <w:rPr>
      <w:rFonts w:ascii="Times" w:eastAsia="Times New Roman" w:hAnsi="Times"/>
    </w:rPr>
  </w:style>
  <w:style w:type="paragraph" w:styleId="Titolo1">
    <w:name w:val="heading 1"/>
    <w:next w:val="Titolo2"/>
    <w:qFormat/>
    <w:rsid w:val="001D70A6"/>
    <w:pPr>
      <w:spacing w:before="480" w:line="240" w:lineRule="exact"/>
      <w:outlineLvl w:val="0"/>
    </w:pPr>
    <w:rPr>
      <w:rFonts w:ascii="Times" w:eastAsia="Times New Roman" w:hAnsi="Times"/>
      <w:b/>
      <w:noProof/>
    </w:rPr>
  </w:style>
  <w:style w:type="paragraph" w:styleId="Titolo2">
    <w:name w:val="heading 2"/>
    <w:next w:val="Titolo3"/>
    <w:qFormat/>
    <w:rsid w:val="001D70A6"/>
    <w:pPr>
      <w:spacing w:line="240" w:lineRule="exact"/>
      <w:outlineLvl w:val="1"/>
    </w:pPr>
    <w:rPr>
      <w:rFonts w:ascii="Times" w:eastAsia="Times New Roman" w:hAnsi="Times"/>
      <w:smallCaps/>
      <w:noProof/>
      <w:sz w:val="18"/>
    </w:rPr>
  </w:style>
  <w:style w:type="paragraph" w:styleId="Titolo3">
    <w:name w:val="heading 3"/>
    <w:basedOn w:val="Normale"/>
    <w:next w:val="Normale"/>
    <w:qFormat/>
    <w:rsid w:val="001D70A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6C3EB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rsid w:val="001D70A6"/>
    <w:pPr>
      <w:spacing w:line="220" w:lineRule="exact"/>
      <w:ind w:left="284" w:hanging="284"/>
      <w:jc w:val="both"/>
    </w:pPr>
    <w:rPr>
      <w:rFonts w:ascii="Times" w:eastAsia="Times New Roman" w:hAnsi="Times"/>
      <w:noProof/>
      <w:sz w:val="18"/>
    </w:rPr>
  </w:style>
  <w:style w:type="paragraph" w:customStyle="1" w:styleId="Testo2">
    <w:name w:val="Testo 2"/>
    <w:rsid w:val="001D70A6"/>
    <w:pPr>
      <w:spacing w:line="220" w:lineRule="exact"/>
      <w:ind w:firstLine="284"/>
      <w:jc w:val="both"/>
    </w:pPr>
    <w:rPr>
      <w:rFonts w:ascii="Times" w:eastAsia="Times New Roman" w:hAnsi="Times"/>
      <w:noProof/>
      <w:sz w:val="18"/>
    </w:rPr>
  </w:style>
  <w:style w:type="character" w:styleId="Collegamentoipertestuale">
    <w:name w:val="Hyperlink"/>
    <w:rsid w:val="001D70A6"/>
    <w:rPr>
      <w:strike w:val="0"/>
      <w:dstrike w:val="0"/>
      <w:color w:val="000000"/>
      <w:u w:val="none"/>
      <w:effect w:val="none"/>
    </w:rPr>
  </w:style>
  <w:style w:type="paragraph" w:customStyle="1" w:styleId="Default">
    <w:name w:val="Default"/>
    <w:basedOn w:val="Normale"/>
    <w:uiPriority w:val="99"/>
    <w:rsid w:val="00B67AD4"/>
    <w:pPr>
      <w:tabs>
        <w:tab w:val="clear" w:pos="284"/>
      </w:tabs>
      <w:autoSpaceDE w:val="0"/>
      <w:autoSpaceDN w:val="0"/>
      <w:spacing w:line="240" w:lineRule="auto"/>
      <w:jc w:val="left"/>
    </w:pPr>
    <w:rPr>
      <w:rFonts w:ascii="Verdana" w:eastAsiaTheme="minorHAnsi" w:hAnsi="Verdan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746071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746071"/>
    <w:rPr>
      <w:rFonts w:ascii="Lucida Grande" w:eastAsia="Times New Roman" w:hAnsi="Lucida Grande" w:cs="Lucida Grande"/>
      <w:sz w:val="18"/>
      <w:szCs w:val="18"/>
    </w:rPr>
  </w:style>
  <w:style w:type="character" w:customStyle="1" w:styleId="Titolo4Carattere">
    <w:name w:val="Titolo 4 Carattere"/>
    <w:basedOn w:val="Carpredefinitoparagrafo"/>
    <w:link w:val="Titolo4"/>
    <w:semiHidden/>
    <w:rsid w:val="006C3EB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niela.bassi@unicatt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- Biologia dei Microrganismi</vt:lpstr>
    </vt:vector>
  </TitlesOfParts>
  <Company>UCSC Piacenza</Company>
  <LinksUpToDate>false</LinksUpToDate>
  <CharactersWithSpaces>4648</CharactersWithSpaces>
  <SharedDoc>false</SharedDoc>
  <HLinks>
    <vt:vector size="12" baseType="variant">
      <vt:variant>
        <vt:i4>5570614</vt:i4>
      </vt:variant>
      <vt:variant>
        <vt:i4>3</vt:i4>
      </vt:variant>
      <vt:variant>
        <vt:i4>0</vt:i4>
      </vt:variant>
      <vt:variant>
        <vt:i4>5</vt:i4>
      </vt:variant>
      <vt:variant>
        <vt:lpwstr>http://www.unilibro.it/find_buy/findresult/libreria/prodotto-libro/autore-martinko_john_m__.htm</vt:lpwstr>
      </vt:variant>
      <vt:variant>
        <vt:lpwstr/>
      </vt:variant>
      <vt:variant>
        <vt:i4>1114223</vt:i4>
      </vt:variant>
      <vt:variant>
        <vt:i4>0</vt:i4>
      </vt:variant>
      <vt:variant>
        <vt:i4>0</vt:i4>
      </vt:variant>
      <vt:variant>
        <vt:i4>5</vt:i4>
      </vt:variant>
      <vt:variant>
        <vt:lpwstr>http://www.unilibro.it/find_buy/findresult/libreria/prodotto-libro/autore-madigan_michael_t__.htm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Biologia dei Microrganismi</dc:title>
  <dc:creator>marialuisa.callegari</dc:creator>
  <cp:lastModifiedBy>Bassi Daniela (daniela.bassi)</cp:lastModifiedBy>
  <cp:revision>4</cp:revision>
  <cp:lastPrinted>2013-04-18T11:06:00Z</cp:lastPrinted>
  <dcterms:created xsi:type="dcterms:W3CDTF">2022-05-16T08:09:00Z</dcterms:created>
  <dcterms:modified xsi:type="dcterms:W3CDTF">2022-05-16T10:14:00Z</dcterms:modified>
</cp:coreProperties>
</file>