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A672" w14:textId="77777777" w:rsidR="00F56DFF" w:rsidRPr="001B585F" w:rsidRDefault="00F56DFF" w:rsidP="001B585F">
      <w:pPr>
        <w:pStyle w:val="Titolo1"/>
        <w:spacing w:line="240" w:lineRule="auto"/>
        <w:rPr>
          <w:color w:val="000000" w:themeColor="text1"/>
        </w:rPr>
      </w:pPr>
      <w:r w:rsidRPr="001B585F">
        <w:rPr>
          <w:color w:val="000000" w:themeColor="text1"/>
        </w:rPr>
        <w:t>Impianti e tecnologia enologica</w:t>
      </w:r>
    </w:p>
    <w:p w14:paraId="4CE0590D" w14:textId="65039F5F" w:rsidR="00F56DFF" w:rsidRPr="001B585F" w:rsidRDefault="00F56DFF" w:rsidP="001B585F">
      <w:pPr>
        <w:pStyle w:val="Titolo2"/>
        <w:spacing w:line="240" w:lineRule="auto"/>
        <w:rPr>
          <w:color w:val="000000" w:themeColor="text1"/>
        </w:rPr>
      </w:pPr>
      <w:r w:rsidRPr="001B585F">
        <w:rPr>
          <w:color w:val="000000" w:themeColor="text1"/>
        </w:rPr>
        <w:t>Pro</w:t>
      </w:r>
      <w:r w:rsidR="00E970D4" w:rsidRPr="001B585F">
        <w:rPr>
          <w:color w:val="000000" w:themeColor="text1"/>
        </w:rPr>
        <w:t>f</w:t>
      </w:r>
      <w:r w:rsidR="00666724" w:rsidRPr="001B585F">
        <w:rPr>
          <w:color w:val="000000" w:themeColor="text1"/>
        </w:rPr>
        <w:t xml:space="preserve">. </w:t>
      </w:r>
      <w:r w:rsidR="008C032E">
        <w:rPr>
          <w:color w:val="000000" w:themeColor="text1"/>
        </w:rPr>
        <w:t>Milena Lambri</w:t>
      </w:r>
    </w:p>
    <w:p w14:paraId="55C5284E" w14:textId="77777777" w:rsidR="00BD41DD" w:rsidRPr="001B585F" w:rsidRDefault="00BD41DD" w:rsidP="001B585F">
      <w:pPr>
        <w:jc w:val="both"/>
        <w:rPr>
          <w:rFonts w:ascii="Times" w:hAnsi="Times" w:cs="Times"/>
          <w:color w:val="000000" w:themeColor="text1"/>
          <w:sz w:val="26"/>
          <w:szCs w:val="26"/>
        </w:rPr>
      </w:pPr>
    </w:p>
    <w:p w14:paraId="07A81759" w14:textId="77777777" w:rsidR="00BD41DD" w:rsidRPr="001B585F" w:rsidRDefault="00F56DFF" w:rsidP="001B585F">
      <w:pPr>
        <w:widowControl/>
        <w:tabs>
          <w:tab w:val="left" w:pos="284"/>
        </w:tabs>
        <w:overflowPunct/>
        <w:adjustRightInd/>
        <w:spacing w:before="240" w:after="120"/>
        <w:jc w:val="both"/>
        <w:rPr>
          <w:rFonts w:ascii="Times" w:hAnsi="Times"/>
          <w:b/>
          <w:i/>
          <w:color w:val="000000" w:themeColor="text1"/>
          <w:kern w:val="0"/>
          <w:sz w:val="18"/>
        </w:rPr>
      </w:pPr>
      <w:r w:rsidRPr="001B585F">
        <w:rPr>
          <w:rFonts w:ascii="Times" w:hAnsi="Times"/>
          <w:b/>
          <w:i/>
          <w:color w:val="000000" w:themeColor="text1"/>
          <w:kern w:val="0"/>
          <w:sz w:val="18"/>
        </w:rPr>
        <w:t>OBIETTIVO DEL CORSO</w:t>
      </w:r>
      <w:r w:rsidR="004F0634" w:rsidRPr="001B585F">
        <w:rPr>
          <w:rFonts w:ascii="Times" w:hAnsi="Times"/>
          <w:b/>
          <w:i/>
          <w:color w:val="000000" w:themeColor="text1"/>
          <w:kern w:val="0"/>
          <w:sz w:val="18"/>
        </w:rPr>
        <w:t xml:space="preserve"> E RISULTATI DI APPRENDIMENTO ATTESI</w:t>
      </w:r>
    </w:p>
    <w:p w14:paraId="56947118" w14:textId="77777777" w:rsidR="00BD41DD" w:rsidRPr="00C56A82" w:rsidRDefault="000A6223" w:rsidP="00C56A82">
      <w:pPr>
        <w:ind w:firstLine="851"/>
        <w:jc w:val="both"/>
        <w:rPr>
          <w:rFonts w:ascii="Times" w:hAnsi="Times"/>
          <w:kern w:val="0"/>
        </w:rPr>
      </w:pPr>
      <w:r w:rsidRPr="00C56A82">
        <w:rPr>
          <w:rFonts w:ascii="Times" w:hAnsi="Times"/>
          <w:kern w:val="0"/>
        </w:rPr>
        <w:t>Obiettivo del corso è f</w:t>
      </w:r>
      <w:r w:rsidR="00BD41DD" w:rsidRPr="00C56A82">
        <w:rPr>
          <w:rFonts w:ascii="Times" w:hAnsi="Times"/>
          <w:kern w:val="0"/>
        </w:rPr>
        <w:t>ornire allo studente la conoscenza e le modalità di utilizzo degli strumenti necessari allo studio dei fenomeni che caratterizzano le operazioni unitarie dei processi enologici, nonché la conoscenza fondamentale delle medesime operazioni unitarie e dei principali aspetti di impatto ambientale che l’attività enologica comporta.</w:t>
      </w:r>
    </w:p>
    <w:p w14:paraId="17C395AA" w14:textId="77777777" w:rsidR="001B585F" w:rsidRDefault="001B585F" w:rsidP="00C56A82">
      <w:pPr>
        <w:ind w:firstLine="851"/>
        <w:jc w:val="both"/>
        <w:rPr>
          <w:color w:val="000000" w:themeColor="text1"/>
        </w:rPr>
      </w:pPr>
      <w:r>
        <w:rPr>
          <w:color w:val="000000" w:themeColor="text1"/>
        </w:rPr>
        <w:t>Al termine dell’insegnamento lo studente sarà in grado di sviluppare la progettazione di massima degli impianti della tecnologia enologica per la produzione di vini bianchi e rossi. Conoscerà i principi generali dei fenomeni che presie</w:t>
      </w:r>
      <w:r w:rsidR="004C3076">
        <w:rPr>
          <w:color w:val="000000" w:themeColor="text1"/>
        </w:rPr>
        <w:t>dono le operazioni di cantina e sarà in grado di scegliere e gestire in autonomia le singole macchine delle linee produttive.</w:t>
      </w:r>
    </w:p>
    <w:p w14:paraId="45515C78" w14:textId="77777777" w:rsidR="004C3076" w:rsidRPr="001B585F" w:rsidRDefault="004C3076" w:rsidP="001B585F">
      <w:pPr>
        <w:jc w:val="both"/>
        <w:rPr>
          <w:color w:val="000000" w:themeColor="text1"/>
        </w:rPr>
      </w:pPr>
    </w:p>
    <w:p w14:paraId="5D554CE5" w14:textId="77777777" w:rsidR="00BD41DD" w:rsidRPr="001B585F" w:rsidRDefault="00F56DFF" w:rsidP="001B585F">
      <w:pPr>
        <w:keepNext/>
        <w:tabs>
          <w:tab w:val="left" w:pos="2835"/>
        </w:tabs>
        <w:spacing w:before="240"/>
        <w:ind w:left="2835" w:hanging="2835"/>
        <w:jc w:val="both"/>
        <w:rPr>
          <w:rFonts w:ascii="Times" w:hAnsi="Times"/>
          <w:b/>
          <w:i/>
          <w:color w:val="000000" w:themeColor="text1"/>
          <w:kern w:val="0"/>
          <w:sz w:val="18"/>
        </w:rPr>
      </w:pPr>
      <w:r w:rsidRPr="001B585F">
        <w:rPr>
          <w:rFonts w:ascii="Times" w:hAnsi="Times"/>
          <w:b/>
          <w:i/>
          <w:color w:val="000000" w:themeColor="text1"/>
          <w:kern w:val="0"/>
          <w:sz w:val="18"/>
        </w:rPr>
        <w:t>PROGRAMMA DEL CORSO</w:t>
      </w:r>
    </w:p>
    <w:p w14:paraId="2C73DD36" w14:textId="77777777" w:rsidR="0092456A" w:rsidRPr="001B585F" w:rsidRDefault="0092456A">
      <w:pPr>
        <w:jc w:val="both"/>
        <w:rPr>
          <w:color w:val="000000" w:themeColor="text1"/>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8"/>
        <w:gridCol w:w="1080"/>
      </w:tblGrid>
      <w:tr w:rsidR="001B585F" w:rsidRPr="001B585F" w14:paraId="63C31AD9" w14:textId="77777777" w:rsidTr="001D3492">
        <w:trPr>
          <w:trHeight w:val="20"/>
        </w:trPr>
        <w:tc>
          <w:tcPr>
            <w:tcW w:w="7196" w:type="dxa"/>
            <w:shd w:val="clear" w:color="auto" w:fill="auto"/>
          </w:tcPr>
          <w:p w14:paraId="73FA294B" w14:textId="77777777" w:rsidR="0092456A" w:rsidRPr="001B585F" w:rsidRDefault="0092456A" w:rsidP="001D3492">
            <w:pPr>
              <w:jc w:val="both"/>
              <w:rPr>
                <w:color w:val="000000" w:themeColor="text1"/>
              </w:rPr>
            </w:pPr>
          </w:p>
        </w:tc>
        <w:tc>
          <w:tcPr>
            <w:tcW w:w="1098" w:type="dxa"/>
            <w:shd w:val="clear" w:color="auto" w:fill="auto"/>
          </w:tcPr>
          <w:p w14:paraId="5F0F29CA" w14:textId="77777777" w:rsidR="0092456A" w:rsidRPr="001B585F" w:rsidRDefault="0092456A" w:rsidP="001D3492">
            <w:pPr>
              <w:jc w:val="center"/>
              <w:rPr>
                <w:color w:val="000000" w:themeColor="text1"/>
              </w:rPr>
            </w:pPr>
            <w:r w:rsidRPr="001B585F">
              <w:rPr>
                <w:color w:val="000000" w:themeColor="text1"/>
              </w:rPr>
              <w:t>CFU</w:t>
            </w:r>
          </w:p>
        </w:tc>
      </w:tr>
      <w:tr w:rsidR="001B585F" w:rsidRPr="001B585F" w14:paraId="2F4A75F3" w14:textId="77777777" w:rsidTr="001D3492">
        <w:trPr>
          <w:trHeight w:val="20"/>
        </w:trPr>
        <w:tc>
          <w:tcPr>
            <w:tcW w:w="7196" w:type="dxa"/>
            <w:shd w:val="clear" w:color="auto" w:fill="auto"/>
            <w:vAlign w:val="center"/>
          </w:tcPr>
          <w:p w14:paraId="4EE9E952" w14:textId="77777777" w:rsidR="0092456A" w:rsidRPr="001B585F" w:rsidRDefault="0092456A" w:rsidP="001D3492">
            <w:pPr>
              <w:rPr>
                <w:b/>
                <w:color w:val="000000" w:themeColor="text1"/>
              </w:rPr>
            </w:pPr>
            <w:r w:rsidRPr="001B585F">
              <w:rPr>
                <w:b/>
                <w:color w:val="000000" w:themeColor="text1"/>
              </w:rPr>
              <w:t>Bilanci di materia e di energia e fenomeni di trasporto</w:t>
            </w:r>
          </w:p>
        </w:tc>
        <w:tc>
          <w:tcPr>
            <w:tcW w:w="1098" w:type="dxa"/>
            <w:shd w:val="clear" w:color="auto" w:fill="auto"/>
            <w:vAlign w:val="center"/>
          </w:tcPr>
          <w:p w14:paraId="7EA8DD9B" w14:textId="77777777" w:rsidR="0092456A" w:rsidRPr="001B585F" w:rsidRDefault="0092456A" w:rsidP="001D3492">
            <w:pPr>
              <w:jc w:val="center"/>
              <w:rPr>
                <w:color w:val="000000" w:themeColor="text1"/>
              </w:rPr>
            </w:pPr>
          </w:p>
        </w:tc>
      </w:tr>
      <w:tr w:rsidR="001B585F" w:rsidRPr="001B585F" w14:paraId="09F1443E" w14:textId="77777777" w:rsidTr="001D3492">
        <w:trPr>
          <w:trHeight w:val="20"/>
        </w:trPr>
        <w:tc>
          <w:tcPr>
            <w:tcW w:w="7196" w:type="dxa"/>
            <w:shd w:val="clear" w:color="auto" w:fill="auto"/>
            <w:vAlign w:val="center"/>
          </w:tcPr>
          <w:p w14:paraId="569BC1D2" w14:textId="77777777" w:rsidR="0092456A" w:rsidRPr="001B585F" w:rsidRDefault="00162AF5" w:rsidP="001D3492">
            <w:pPr>
              <w:ind w:left="180"/>
              <w:rPr>
                <w:color w:val="000000" w:themeColor="text1"/>
              </w:rPr>
            </w:pPr>
            <w:r w:rsidRPr="001B585F">
              <w:rPr>
                <w:color w:val="000000" w:themeColor="text1"/>
              </w:rPr>
              <w:t xml:space="preserve">Bilanci di massa e di energia, scambio termico e </w:t>
            </w:r>
            <w:r w:rsidR="00517EB3" w:rsidRPr="001B585F">
              <w:rPr>
                <w:color w:val="000000" w:themeColor="text1"/>
              </w:rPr>
              <w:t>scambiatori di calore.</w:t>
            </w:r>
          </w:p>
        </w:tc>
        <w:tc>
          <w:tcPr>
            <w:tcW w:w="1098" w:type="dxa"/>
            <w:shd w:val="clear" w:color="auto" w:fill="auto"/>
            <w:vAlign w:val="center"/>
          </w:tcPr>
          <w:p w14:paraId="30676743" w14:textId="77777777" w:rsidR="0092456A" w:rsidRPr="001B585F" w:rsidRDefault="005F3358" w:rsidP="001D3492">
            <w:pPr>
              <w:jc w:val="center"/>
              <w:rPr>
                <w:color w:val="000000" w:themeColor="text1"/>
              </w:rPr>
            </w:pPr>
            <w:r w:rsidRPr="001B585F">
              <w:rPr>
                <w:color w:val="000000" w:themeColor="text1"/>
              </w:rPr>
              <w:t>1.</w:t>
            </w:r>
            <w:r w:rsidR="00517EB3" w:rsidRPr="001B585F">
              <w:rPr>
                <w:color w:val="000000" w:themeColor="text1"/>
              </w:rPr>
              <w:t>0</w:t>
            </w:r>
          </w:p>
        </w:tc>
      </w:tr>
      <w:tr w:rsidR="001B585F" w:rsidRPr="001B585F" w14:paraId="1723F9E6" w14:textId="77777777" w:rsidTr="001D3492">
        <w:trPr>
          <w:trHeight w:val="20"/>
        </w:trPr>
        <w:tc>
          <w:tcPr>
            <w:tcW w:w="7196" w:type="dxa"/>
            <w:shd w:val="clear" w:color="auto" w:fill="auto"/>
            <w:vAlign w:val="center"/>
          </w:tcPr>
          <w:p w14:paraId="07D3BC45" w14:textId="77777777" w:rsidR="00517EB3" w:rsidRPr="001B585F" w:rsidRDefault="00517EB3" w:rsidP="001D3492">
            <w:pPr>
              <w:ind w:left="180"/>
              <w:rPr>
                <w:color w:val="000000" w:themeColor="text1"/>
              </w:rPr>
            </w:pPr>
            <w:r w:rsidRPr="001B585F">
              <w:rPr>
                <w:color w:val="000000" w:themeColor="text1"/>
              </w:rPr>
              <w:t>Utilizzo dell’energia termica. Ciclo frigorifero e distribuzione del freddo in cantina.</w:t>
            </w:r>
          </w:p>
        </w:tc>
        <w:tc>
          <w:tcPr>
            <w:tcW w:w="1098" w:type="dxa"/>
            <w:shd w:val="clear" w:color="auto" w:fill="auto"/>
            <w:vAlign w:val="center"/>
          </w:tcPr>
          <w:p w14:paraId="60EA49F4" w14:textId="77777777" w:rsidR="00517EB3" w:rsidRPr="001B585F" w:rsidRDefault="00517EB3" w:rsidP="001D3492">
            <w:pPr>
              <w:jc w:val="center"/>
              <w:rPr>
                <w:color w:val="000000" w:themeColor="text1"/>
              </w:rPr>
            </w:pPr>
            <w:r w:rsidRPr="001B585F">
              <w:rPr>
                <w:color w:val="000000" w:themeColor="text1"/>
              </w:rPr>
              <w:t>0,5</w:t>
            </w:r>
          </w:p>
        </w:tc>
      </w:tr>
      <w:tr w:rsidR="001B585F" w:rsidRPr="001B585F" w14:paraId="4DC98D30" w14:textId="77777777" w:rsidTr="001D3492">
        <w:trPr>
          <w:trHeight w:val="20"/>
        </w:trPr>
        <w:tc>
          <w:tcPr>
            <w:tcW w:w="7196" w:type="dxa"/>
            <w:shd w:val="clear" w:color="auto" w:fill="auto"/>
            <w:vAlign w:val="center"/>
          </w:tcPr>
          <w:p w14:paraId="5A36A161" w14:textId="77777777" w:rsidR="0092456A" w:rsidRPr="001B585F" w:rsidRDefault="0092456A" w:rsidP="001D3492">
            <w:pPr>
              <w:ind w:left="142"/>
              <w:rPr>
                <w:color w:val="000000" w:themeColor="text1"/>
              </w:rPr>
            </w:pPr>
            <w:r w:rsidRPr="001B585F">
              <w:rPr>
                <w:color w:val="000000" w:themeColor="text1"/>
              </w:rPr>
              <w:t>Principi generali di fluodinamica, dimensionamento di tubazioni</w:t>
            </w:r>
            <w:r w:rsidR="00212ABA" w:rsidRPr="001B585F">
              <w:rPr>
                <w:color w:val="000000" w:themeColor="text1"/>
              </w:rPr>
              <w:t>.</w:t>
            </w:r>
          </w:p>
        </w:tc>
        <w:tc>
          <w:tcPr>
            <w:tcW w:w="1098" w:type="dxa"/>
            <w:shd w:val="clear" w:color="auto" w:fill="auto"/>
            <w:vAlign w:val="center"/>
          </w:tcPr>
          <w:p w14:paraId="7CD9E23F" w14:textId="77777777" w:rsidR="0092456A" w:rsidRPr="001B585F" w:rsidRDefault="00517EB3" w:rsidP="001D3492">
            <w:pPr>
              <w:jc w:val="center"/>
              <w:rPr>
                <w:color w:val="000000" w:themeColor="text1"/>
              </w:rPr>
            </w:pPr>
            <w:r w:rsidRPr="001B585F">
              <w:rPr>
                <w:color w:val="000000" w:themeColor="text1"/>
              </w:rPr>
              <w:t>0,5</w:t>
            </w:r>
          </w:p>
        </w:tc>
      </w:tr>
      <w:tr w:rsidR="001B585F" w:rsidRPr="001B585F" w14:paraId="0C18FC17" w14:textId="77777777" w:rsidTr="001D3492">
        <w:trPr>
          <w:trHeight w:val="20"/>
        </w:trPr>
        <w:tc>
          <w:tcPr>
            <w:tcW w:w="7196" w:type="dxa"/>
            <w:shd w:val="clear" w:color="auto" w:fill="auto"/>
            <w:vAlign w:val="center"/>
          </w:tcPr>
          <w:p w14:paraId="483A3F7B" w14:textId="77777777" w:rsidR="00212ABA" w:rsidRPr="001B585F" w:rsidRDefault="00517EB3" w:rsidP="001D3492">
            <w:pPr>
              <w:ind w:left="142"/>
              <w:rPr>
                <w:color w:val="000000" w:themeColor="text1"/>
              </w:rPr>
            </w:pPr>
            <w:r w:rsidRPr="001B585F">
              <w:rPr>
                <w:color w:val="000000" w:themeColor="text1"/>
              </w:rPr>
              <w:t xml:space="preserve">Macchine operatrici per trasferimento di uve, mosti e vino. </w:t>
            </w:r>
          </w:p>
          <w:p w14:paraId="7DA231BD" w14:textId="77777777" w:rsidR="00517EB3" w:rsidRPr="001B585F" w:rsidRDefault="00517EB3" w:rsidP="001D3492">
            <w:pPr>
              <w:ind w:left="142"/>
              <w:rPr>
                <w:color w:val="000000" w:themeColor="text1"/>
              </w:rPr>
            </w:pPr>
            <w:r w:rsidRPr="001B585F">
              <w:rPr>
                <w:color w:val="000000" w:themeColor="text1"/>
              </w:rPr>
              <w:t>Impiego di nastri trasportatori e di coclee per la movimentazione di solidi.</w:t>
            </w:r>
          </w:p>
        </w:tc>
        <w:tc>
          <w:tcPr>
            <w:tcW w:w="1098" w:type="dxa"/>
            <w:shd w:val="clear" w:color="auto" w:fill="auto"/>
            <w:vAlign w:val="center"/>
          </w:tcPr>
          <w:p w14:paraId="525B1A9E" w14:textId="77777777" w:rsidR="00517EB3" w:rsidRPr="001B585F" w:rsidRDefault="00517EB3" w:rsidP="001D3492">
            <w:pPr>
              <w:jc w:val="center"/>
              <w:rPr>
                <w:color w:val="000000" w:themeColor="text1"/>
              </w:rPr>
            </w:pPr>
            <w:r w:rsidRPr="001B585F">
              <w:rPr>
                <w:color w:val="000000" w:themeColor="text1"/>
              </w:rPr>
              <w:t>0,5</w:t>
            </w:r>
          </w:p>
        </w:tc>
      </w:tr>
      <w:tr w:rsidR="001B585F" w:rsidRPr="001B585F" w14:paraId="5BFCA97F" w14:textId="77777777" w:rsidTr="001D3492">
        <w:trPr>
          <w:trHeight w:val="20"/>
        </w:trPr>
        <w:tc>
          <w:tcPr>
            <w:tcW w:w="7196" w:type="dxa"/>
            <w:shd w:val="clear" w:color="auto" w:fill="auto"/>
            <w:vAlign w:val="center"/>
          </w:tcPr>
          <w:p w14:paraId="358BA5EB" w14:textId="77777777" w:rsidR="0092456A" w:rsidRPr="001B585F" w:rsidRDefault="0092456A" w:rsidP="001D3492">
            <w:pPr>
              <w:rPr>
                <w:b/>
                <w:color w:val="000000" w:themeColor="text1"/>
              </w:rPr>
            </w:pPr>
            <w:r w:rsidRPr="001B585F">
              <w:rPr>
                <w:b/>
                <w:color w:val="000000" w:themeColor="text1"/>
              </w:rPr>
              <w:t>Operazioni unitarie</w:t>
            </w:r>
          </w:p>
        </w:tc>
        <w:tc>
          <w:tcPr>
            <w:tcW w:w="1098" w:type="dxa"/>
            <w:shd w:val="clear" w:color="auto" w:fill="auto"/>
            <w:vAlign w:val="center"/>
          </w:tcPr>
          <w:p w14:paraId="4968FE9D" w14:textId="77777777" w:rsidR="0092456A" w:rsidRPr="001B585F" w:rsidRDefault="0092456A" w:rsidP="001D3492">
            <w:pPr>
              <w:jc w:val="center"/>
              <w:rPr>
                <w:color w:val="000000" w:themeColor="text1"/>
              </w:rPr>
            </w:pPr>
          </w:p>
        </w:tc>
      </w:tr>
      <w:tr w:rsidR="001B585F" w:rsidRPr="001B585F" w14:paraId="028A7513" w14:textId="77777777" w:rsidTr="001D3492">
        <w:trPr>
          <w:trHeight w:val="20"/>
        </w:trPr>
        <w:tc>
          <w:tcPr>
            <w:tcW w:w="7196" w:type="dxa"/>
            <w:shd w:val="clear" w:color="auto" w:fill="auto"/>
            <w:vAlign w:val="center"/>
          </w:tcPr>
          <w:p w14:paraId="06FF4C86" w14:textId="77777777" w:rsidR="0092456A" w:rsidRPr="001B585F" w:rsidRDefault="0092456A" w:rsidP="001D3492">
            <w:pPr>
              <w:ind w:left="142"/>
              <w:rPr>
                <w:color w:val="000000" w:themeColor="text1"/>
              </w:rPr>
            </w:pPr>
            <w:r w:rsidRPr="001B585F">
              <w:rPr>
                <w:color w:val="000000" w:themeColor="text1"/>
              </w:rPr>
              <w:t>Dimensionamento delle principali operazioni unitarie dell’industria enologica: vinificatori e unità capacitive, estrazione con solvente (macerazione), concentrazione dei mosti.</w:t>
            </w:r>
          </w:p>
        </w:tc>
        <w:tc>
          <w:tcPr>
            <w:tcW w:w="1098" w:type="dxa"/>
            <w:shd w:val="clear" w:color="auto" w:fill="auto"/>
            <w:vAlign w:val="center"/>
          </w:tcPr>
          <w:p w14:paraId="0B276CED" w14:textId="77777777" w:rsidR="0092456A" w:rsidRPr="001B585F" w:rsidRDefault="0092456A" w:rsidP="001D3492">
            <w:pPr>
              <w:jc w:val="center"/>
              <w:rPr>
                <w:color w:val="000000" w:themeColor="text1"/>
              </w:rPr>
            </w:pPr>
            <w:r w:rsidRPr="001B585F">
              <w:rPr>
                <w:color w:val="000000" w:themeColor="text1"/>
              </w:rPr>
              <w:t>1.0</w:t>
            </w:r>
          </w:p>
        </w:tc>
      </w:tr>
      <w:tr w:rsidR="001B585F" w:rsidRPr="001B585F" w14:paraId="754BB087" w14:textId="77777777" w:rsidTr="001D3492">
        <w:trPr>
          <w:trHeight w:val="20"/>
        </w:trPr>
        <w:tc>
          <w:tcPr>
            <w:tcW w:w="7196" w:type="dxa"/>
            <w:shd w:val="clear" w:color="auto" w:fill="auto"/>
            <w:vAlign w:val="center"/>
          </w:tcPr>
          <w:p w14:paraId="14BA1D7E" w14:textId="10045142" w:rsidR="0092456A" w:rsidRPr="001B585F" w:rsidRDefault="00517EB3" w:rsidP="001D3492">
            <w:pPr>
              <w:ind w:left="142"/>
              <w:rPr>
                <w:color w:val="000000" w:themeColor="text1"/>
              </w:rPr>
            </w:pPr>
            <w:r w:rsidRPr="001B585F">
              <w:rPr>
                <w:color w:val="000000" w:themeColor="text1"/>
              </w:rPr>
              <w:t>S</w:t>
            </w:r>
            <w:r w:rsidR="0092456A" w:rsidRPr="001B585F">
              <w:rPr>
                <w:color w:val="000000" w:themeColor="text1"/>
              </w:rPr>
              <w:t>epara</w:t>
            </w:r>
            <w:r w:rsidR="00727256" w:rsidRPr="001B585F">
              <w:rPr>
                <w:color w:val="000000" w:themeColor="text1"/>
              </w:rPr>
              <w:t>zione solido-liquido in cantina</w:t>
            </w:r>
            <w:r w:rsidRPr="001B585F">
              <w:rPr>
                <w:color w:val="000000" w:themeColor="text1"/>
              </w:rPr>
              <w:t xml:space="preserve"> (filtrazione, sedimentazione statica,</w:t>
            </w:r>
            <w:r w:rsidR="00212ABA" w:rsidRPr="001B585F">
              <w:rPr>
                <w:color w:val="000000" w:themeColor="text1"/>
              </w:rPr>
              <w:t xml:space="preserve"> flottazione,</w:t>
            </w:r>
            <w:r w:rsidRPr="001B585F">
              <w:rPr>
                <w:color w:val="000000" w:themeColor="text1"/>
              </w:rPr>
              <w:t xml:space="preserve"> centrifugazione)</w:t>
            </w:r>
            <w:r w:rsidR="00727256" w:rsidRPr="001B585F">
              <w:rPr>
                <w:color w:val="000000" w:themeColor="text1"/>
              </w:rPr>
              <w:t>.</w:t>
            </w:r>
            <w:r w:rsidR="0092456A" w:rsidRPr="001B585F">
              <w:rPr>
                <w:color w:val="000000" w:themeColor="text1"/>
              </w:rPr>
              <w:t xml:space="preserve"> </w:t>
            </w:r>
            <w:r w:rsidR="00212ABA" w:rsidRPr="001B585F">
              <w:rPr>
                <w:color w:val="000000" w:themeColor="text1"/>
              </w:rPr>
              <w:t>L</w:t>
            </w:r>
            <w:r w:rsidRPr="001B585F">
              <w:rPr>
                <w:color w:val="000000" w:themeColor="text1"/>
              </w:rPr>
              <w:t>ine</w:t>
            </w:r>
            <w:r w:rsidR="000B6C84">
              <w:rPr>
                <w:color w:val="000000" w:themeColor="text1"/>
              </w:rPr>
              <w:t>e</w:t>
            </w:r>
            <w:r w:rsidRPr="001B585F">
              <w:rPr>
                <w:color w:val="000000" w:themeColor="text1"/>
              </w:rPr>
              <w:t xml:space="preserve"> di imbottigliamento</w:t>
            </w:r>
            <w:r w:rsidR="00212ABA" w:rsidRPr="001B585F">
              <w:rPr>
                <w:color w:val="000000" w:themeColor="text1"/>
              </w:rPr>
              <w:t>.</w:t>
            </w:r>
          </w:p>
        </w:tc>
        <w:tc>
          <w:tcPr>
            <w:tcW w:w="1098" w:type="dxa"/>
            <w:shd w:val="clear" w:color="auto" w:fill="auto"/>
            <w:vAlign w:val="center"/>
          </w:tcPr>
          <w:p w14:paraId="430A181C" w14:textId="77777777" w:rsidR="0092456A" w:rsidRPr="001B585F" w:rsidRDefault="00517EB3" w:rsidP="001D3492">
            <w:pPr>
              <w:jc w:val="center"/>
              <w:rPr>
                <w:color w:val="000000" w:themeColor="text1"/>
              </w:rPr>
            </w:pPr>
            <w:r w:rsidRPr="001B585F">
              <w:rPr>
                <w:color w:val="000000" w:themeColor="text1"/>
              </w:rPr>
              <w:t>1.0</w:t>
            </w:r>
          </w:p>
        </w:tc>
      </w:tr>
      <w:tr w:rsidR="001B585F" w:rsidRPr="001B585F" w14:paraId="2AC7B2C2" w14:textId="77777777" w:rsidTr="001D3492">
        <w:trPr>
          <w:trHeight w:val="20"/>
        </w:trPr>
        <w:tc>
          <w:tcPr>
            <w:tcW w:w="7196" w:type="dxa"/>
            <w:shd w:val="clear" w:color="auto" w:fill="auto"/>
            <w:vAlign w:val="center"/>
          </w:tcPr>
          <w:p w14:paraId="73C01A62" w14:textId="2B93FEFF" w:rsidR="00517EB3" w:rsidRPr="001B585F" w:rsidRDefault="000B6C84" w:rsidP="001D3492">
            <w:pPr>
              <w:ind w:left="142"/>
              <w:rPr>
                <w:color w:val="000000" w:themeColor="text1"/>
              </w:rPr>
            </w:pPr>
            <w:r>
              <w:rPr>
                <w:color w:val="000000" w:themeColor="text1"/>
              </w:rPr>
              <w:t>Criteri di p</w:t>
            </w:r>
            <w:r w:rsidR="00517EB3" w:rsidRPr="000B6C84">
              <w:rPr>
                <w:color w:val="000000" w:themeColor="text1"/>
              </w:rPr>
              <w:t xml:space="preserve">rogettazione di </w:t>
            </w:r>
            <w:r>
              <w:rPr>
                <w:color w:val="000000" w:themeColor="text1"/>
              </w:rPr>
              <w:t xml:space="preserve">una </w:t>
            </w:r>
            <w:r w:rsidR="00517EB3" w:rsidRPr="000B6C84">
              <w:rPr>
                <w:color w:val="000000" w:themeColor="text1"/>
              </w:rPr>
              <w:t>cantina</w:t>
            </w:r>
            <w:r w:rsidR="00212ABA" w:rsidRPr="000B6C84">
              <w:rPr>
                <w:color w:val="000000" w:themeColor="text1"/>
              </w:rPr>
              <w:t>.</w:t>
            </w:r>
          </w:p>
        </w:tc>
        <w:tc>
          <w:tcPr>
            <w:tcW w:w="1098" w:type="dxa"/>
            <w:shd w:val="clear" w:color="auto" w:fill="auto"/>
            <w:vAlign w:val="center"/>
          </w:tcPr>
          <w:p w14:paraId="2BC11ECF" w14:textId="77777777" w:rsidR="00517EB3" w:rsidRPr="001B585F" w:rsidRDefault="00517EB3" w:rsidP="001D3492">
            <w:pPr>
              <w:jc w:val="center"/>
              <w:rPr>
                <w:color w:val="000000" w:themeColor="text1"/>
              </w:rPr>
            </w:pPr>
            <w:r w:rsidRPr="001B585F">
              <w:rPr>
                <w:color w:val="000000" w:themeColor="text1"/>
              </w:rPr>
              <w:t>0,5</w:t>
            </w:r>
          </w:p>
        </w:tc>
      </w:tr>
      <w:tr w:rsidR="0092456A" w:rsidRPr="001B585F" w14:paraId="78857351" w14:textId="77777777" w:rsidTr="001D3492">
        <w:trPr>
          <w:trHeight w:val="20"/>
        </w:trPr>
        <w:tc>
          <w:tcPr>
            <w:tcW w:w="7196" w:type="dxa"/>
            <w:shd w:val="clear" w:color="auto" w:fill="auto"/>
            <w:vAlign w:val="center"/>
          </w:tcPr>
          <w:p w14:paraId="4A2181DC" w14:textId="77777777" w:rsidR="0092456A" w:rsidRPr="001B585F" w:rsidRDefault="0092456A" w:rsidP="001D3492">
            <w:pPr>
              <w:rPr>
                <w:b/>
                <w:color w:val="000000" w:themeColor="text1"/>
              </w:rPr>
            </w:pPr>
            <w:r w:rsidRPr="001B585F">
              <w:rPr>
                <w:b/>
                <w:color w:val="000000" w:themeColor="text1"/>
              </w:rPr>
              <w:t>Esercitazioni</w:t>
            </w:r>
          </w:p>
        </w:tc>
        <w:tc>
          <w:tcPr>
            <w:tcW w:w="1098" w:type="dxa"/>
            <w:shd w:val="clear" w:color="auto" w:fill="auto"/>
            <w:vAlign w:val="center"/>
          </w:tcPr>
          <w:p w14:paraId="027FB668" w14:textId="77777777" w:rsidR="0092456A" w:rsidRPr="001B585F" w:rsidRDefault="00517EB3" w:rsidP="001D3492">
            <w:pPr>
              <w:jc w:val="center"/>
              <w:rPr>
                <w:color w:val="000000" w:themeColor="text1"/>
              </w:rPr>
            </w:pPr>
            <w:r w:rsidRPr="001B585F">
              <w:rPr>
                <w:color w:val="000000" w:themeColor="text1"/>
              </w:rPr>
              <w:t>1.0</w:t>
            </w:r>
          </w:p>
        </w:tc>
      </w:tr>
    </w:tbl>
    <w:p w14:paraId="32A5EBD5" w14:textId="77777777" w:rsidR="00BD41DD" w:rsidRDefault="00BD41DD" w:rsidP="004C3076">
      <w:pPr>
        <w:snapToGrid w:val="0"/>
        <w:spacing w:after="80"/>
        <w:jc w:val="both"/>
        <w:rPr>
          <w:color w:val="000000" w:themeColor="text1"/>
        </w:rPr>
      </w:pPr>
    </w:p>
    <w:p w14:paraId="22550919" w14:textId="77777777" w:rsidR="000C5998" w:rsidRPr="004C3076" w:rsidRDefault="000C5998" w:rsidP="000C5998">
      <w:pPr>
        <w:keepNext/>
        <w:tabs>
          <w:tab w:val="left" w:pos="2835"/>
        </w:tabs>
        <w:snapToGrid w:val="0"/>
        <w:spacing w:after="80"/>
        <w:ind w:left="2835" w:hanging="2835"/>
        <w:jc w:val="both"/>
        <w:rPr>
          <w:rFonts w:ascii="Times" w:hAnsi="Times"/>
          <w:b/>
          <w:i/>
          <w:color w:val="000000" w:themeColor="text1"/>
          <w:kern w:val="0"/>
          <w:sz w:val="18"/>
          <w:lang w:val="en-US"/>
        </w:rPr>
      </w:pPr>
      <w:r w:rsidRPr="004C3076">
        <w:rPr>
          <w:rFonts w:ascii="Times" w:hAnsi="Times"/>
          <w:b/>
          <w:i/>
          <w:color w:val="000000" w:themeColor="text1"/>
          <w:kern w:val="0"/>
          <w:sz w:val="18"/>
          <w:lang w:val="en-US"/>
        </w:rPr>
        <w:t>BIBLIOGRAFIA</w:t>
      </w:r>
    </w:p>
    <w:p w14:paraId="334AB8D5" w14:textId="77777777" w:rsidR="000C5998" w:rsidRPr="00161F1F" w:rsidRDefault="000C5998" w:rsidP="00C56A82">
      <w:pPr>
        <w:ind w:firstLine="851"/>
        <w:jc w:val="both"/>
        <w:rPr>
          <w:rFonts w:ascii="Times" w:hAnsi="Times" w:cs="Times"/>
          <w:lang w:val="en-US"/>
        </w:rPr>
      </w:pPr>
      <w:r w:rsidRPr="00775B78">
        <w:rPr>
          <w:rFonts w:ascii="Times" w:hAnsi="Times" w:cs="Times"/>
        </w:rPr>
        <w:t>Durante il corso</w:t>
      </w:r>
      <w:r>
        <w:rPr>
          <w:rFonts w:ascii="Times" w:hAnsi="Times" w:cs="Times"/>
        </w:rPr>
        <w:t xml:space="preserve"> saranno resi disponibili le presentazioni e i materiali integrativi (video, cataloghi, ecc.) illustrati e discussi in aula. </w:t>
      </w:r>
      <w:r w:rsidRPr="00161F1F">
        <w:rPr>
          <w:rFonts w:ascii="Times" w:hAnsi="Times" w:cs="Times"/>
          <w:lang w:val="en-US"/>
        </w:rPr>
        <w:t xml:space="preserve">Per </w:t>
      </w:r>
      <w:proofErr w:type="spellStart"/>
      <w:r w:rsidRPr="00161F1F">
        <w:rPr>
          <w:rFonts w:ascii="Times" w:hAnsi="Times" w:cs="Times"/>
          <w:lang w:val="en-US"/>
        </w:rPr>
        <w:t>approfondimenti</w:t>
      </w:r>
      <w:proofErr w:type="spellEnd"/>
      <w:r w:rsidRPr="00161F1F">
        <w:rPr>
          <w:rFonts w:ascii="Times" w:hAnsi="Times" w:cs="Times"/>
          <w:lang w:val="en-US"/>
        </w:rPr>
        <w:t xml:space="preserve"> </w:t>
      </w:r>
      <w:proofErr w:type="spellStart"/>
      <w:r w:rsidRPr="00161F1F">
        <w:rPr>
          <w:rFonts w:ascii="Times" w:hAnsi="Times" w:cs="Times"/>
          <w:lang w:val="en-US"/>
        </w:rPr>
        <w:t>sono</w:t>
      </w:r>
      <w:proofErr w:type="spellEnd"/>
      <w:r w:rsidRPr="00161F1F">
        <w:rPr>
          <w:rFonts w:ascii="Times" w:hAnsi="Times" w:cs="Times"/>
          <w:lang w:val="en-US"/>
        </w:rPr>
        <w:t xml:space="preserve"> </w:t>
      </w:r>
      <w:proofErr w:type="spellStart"/>
      <w:r w:rsidRPr="00161F1F">
        <w:rPr>
          <w:rFonts w:ascii="Times" w:hAnsi="Times" w:cs="Times"/>
          <w:lang w:val="en-US"/>
        </w:rPr>
        <w:t>consigliati</w:t>
      </w:r>
      <w:proofErr w:type="spellEnd"/>
      <w:r w:rsidRPr="00161F1F">
        <w:rPr>
          <w:rFonts w:ascii="Times" w:hAnsi="Times" w:cs="Times"/>
          <w:lang w:val="en-US"/>
        </w:rPr>
        <w:t xml:space="preserve"> </w:t>
      </w:r>
      <w:proofErr w:type="spellStart"/>
      <w:r w:rsidRPr="00161F1F">
        <w:rPr>
          <w:rFonts w:ascii="Times" w:hAnsi="Times" w:cs="Times"/>
          <w:lang w:val="en-US"/>
        </w:rPr>
        <w:t>i</w:t>
      </w:r>
      <w:proofErr w:type="spellEnd"/>
      <w:r w:rsidRPr="00161F1F">
        <w:rPr>
          <w:rFonts w:ascii="Times" w:hAnsi="Times" w:cs="Times"/>
          <w:lang w:val="en-US"/>
        </w:rPr>
        <w:t xml:space="preserve"> </w:t>
      </w:r>
      <w:proofErr w:type="spellStart"/>
      <w:r w:rsidRPr="00161F1F">
        <w:rPr>
          <w:rFonts w:ascii="Times" w:hAnsi="Times" w:cs="Times"/>
          <w:lang w:val="en-US"/>
        </w:rPr>
        <w:t>seguenti</w:t>
      </w:r>
      <w:proofErr w:type="spellEnd"/>
      <w:r w:rsidRPr="00161F1F">
        <w:rPr>
          <w:rFonts w:ascii="Times" w:hAnsi="Times" w:cs="Times"/>
          <w:lang w:val="en-US"/>
        </w:rPr>
        <w:t xml:space="preserve"> </w:t>
      </w:r>
      <w:proofErr w:type="spellStart"/>
      <w:r w:rsidRPr="00161F1F">
        <w:rPr>
          <w:rFonts w:ascii="Times" w:hAnsi="Times" w:cs="Times"/>
          <w:lang w:val="en-US"/>
        </w:rPr>
        <w:t>testi</w:t>
      </w:r>
      <w:proofErr w:type="spellEnd"/>
      <w:r w:rsidRPr="00161F1F">
        <w:rPr>
          <w:rFonts w:ascii="Times" w:hAnsi="Times" w:cs="Times"/>
          <w:lang w:val="en-US"/>
        </w:rPr>
        <w:t xml:space="preserve">:  </w:t>
      </w:r>
    </w:p>
    <w:p w14:paraId="54A1986C" w14:textId="77777777" w:rsidR="004C3076" w:rsidRPr="00AD68D0" w:rsidRDefault="004C3076" w:rsidP="004C3076">
      <w:pPr>
        <w:snapToGrid w:val="0"/>
        <w:spacing w:after="80"/>
        <w:jc w:val="both"/>
        <w:rPr>
          <w:color w:val="000000" w:themeColor="text1"/>
          <w:lang w:val="en-US"/>
        </w:rPr>
      </w:pPr>
    </w:p>
    <w:p w14:paraId="6323F452" w14:textId="360EADA6" w:rsidR="000B6C84" w:rsidRDefault="000B6C84" w:rsidP="004C3076">
      <w:pPr>
        <w:snapToGrid w:val="0"/>
        <w:spacing w:after="60"/>
        <w:ind w:left="425" w:hanging="425"/>
        <w:jc w:val="both"/>
        <w:rPr>
          <w:smallCaps/>
          <w:color w:val="000000" w:themeColor="text1"/>
          <w:spacing w:val="-5"/>
          <w:kern w:val="0"/>
          <w:lang w:val="en-US"/>
        </w:rPr>
      </w:pPr>
      <w:r>
        <w:rPr>
          <w:smallCaps/>
          <w:color w:val="000000" w:themeColor="text1"/>
          <w:spacing w:val="-5"/>
          <w:kern w:val="0"/>
          <w:lang w:val="en-US"/>
        </w:rPr>
        <w:t xml:space="preserve">P. De Vita, </w:t>
      </w:r>
      <w:r>
        <w:rPr>
          <w:i/>
          <w:color w:val="000000" w:themeColor="text1"/>
          <w:spacing w:val="-5"/>
          <w:kern w:val="0"/>
        </w:rPr>
        <w:t>Corso di Meccanica Enologica</w:t>
      </w:r>
      <w:r w:rsidRPr="004C3076">
        <w:rPr>
          <w:color w:val="000000" w:themeColor="text1"/>
        </w:rPr>
        <w:t xml:space="preserve">, </w:t>
      </w:r>
      <w:r>
        <w:rPr>
          <w:color w:val="000000" w:themeColor="text1"/>
          <w:spacing w:val="-5"/>
          <w:kern w:val="0"/>
        </w:rPr>
        <w:t>Hoepli</w:t>
      </w:r>
      <w:r w:rsidRPr="004C3076">
        <w:rPr>
          <w:color w:val="000000" w:themeColor="text1"/>
          <w:spacing w:val="-5"/>
          <w:kern w:val="0"/>
        </w:rPr>
        <w:t xml:space="preserve">, </w:t>
      </w:r>
      <w:r w:rsidR="00EA658D">
        <w:rPr>
          <w:color w:val="000000" w:themeColor="text1"/>
          <w:spacing w:val="-5"/>
          <w:kern w:val="0"/>
        </w:rPr>
        <w:t>Milano</w:t>
      </w:r>
      <w:r w:rsidRPr="004C3076">
        <w:rPr>
          <w:color w:val="000000" w:themeColor="text1"/>
          <w:spacing w:val="-5"/>
          <w:kern w:val="0"/>
        </w:rPr>
        <w:t>, 200</w:t>
      </w:r>
      <w:r w:rsidR="00EA658D">
        <w:rPr>
          <w:color w:val="000000" w:themeColor="text1"/>
          <w:spacing w:val="-5"/>
          <w:kern w:val="0"/>
        </w:rPr>
        <w:t>1</w:t>
      </w:r>
      <w:r w:rsidRPr="004C3076">
        <w:rPr>
          <w:color w:val="000000" w:themeColor="text1"/>
          <w:spacing w:val="-5"/>
          <w:kern w:val="0"/>
        </w:rPr>
        <w:t>.</w:t>
      </w:r>
    </w:p>
    <w:p w14:paraId="6CF8DCD6" w14:textId="0E36B0A9" w:rsidR="00BD41DD" w:rsidRPr="004C3076" w:rsidRDefault="00BD41DD" w:rsidP="004C3076">
      <w:pPr>
        <w:snapToGrid w:val="0"/>
        <w:spacing w:after="60"/>
        <w:ind w:left="425" w:hanging="425"/>
        <w:jc w:val="both"/>
        <w:rPr>
          <w:color w:val="000000" w:themeColor="text1"/>
        </w:rPr>
      </w:pPr>
      <w:r w:rsidRPr="004C3076">
        <w:rPr>
          <w:smallCaps/>
          <w:color w:val="000000" w:themeColor="text1"/>
          <w:spacing w:val="-5"/>
          <w:kern w:val="0"/>
        </w:rPr>
        <w:t xml:space="preserve">C. </w:t>
      </w:r>
      <w:proofErr w:type="spellStart"/>
      <w:r w:rsidRPr="004C3076">
        <w:rPr>
          <w:smallCaps/>
          <w:color w:val="000000" w:themeColor="text1"/>
          <w:spacing w:val="-5"/>
          <w:kern w:val="0"/>
        </w:rPr>
        <w:t>Jacquet</w:t>
      </w:r>
      <w:proofErr w:type="spellEnd"/>
      <w:r w:rsidRPr="004C3076">
        <w:rPr>
          <w:smallCaps/>
          <w:color w:val="000000" w:themeColor="text1"/>
          <w:spacing w:val="-5"/>
          <w:kern w:val="0"/>
        </w:rPr>
        <w:t xml:space="preserve">-C. </w:t>
      </w:r>
      <w:proofErr w:type="spellStart"/>
      <w:r w:rsidRPr="004C3076">
        <w:rPr>
          <w:smallCaps/>
          <w:color w:val="000000" w:themeColor="text1"/>
          <w:spacing w:val="-5"/>
          <w:kern w:val="0"/>
        </w:rPr>
        <w:t>Capdeville</w:t>
      </w:r>
      <w:proofErr w:type="spellEnd"/>
      <w:r w:rsidRPr="004C3076">
        <w:rPr>
          <w:color w:val="000000" w:themeColor="text1"/>
        </w:rPr>
        <w:t xml:space="preserve">, </w:t>
      </w:r>
      <w:r w:rsidRPr="004C3076">
        <w:rPr>
          <w:i/>
          <w:color w:val="000000" w:themeColor="text1"/>
          <w:spacing w:val="-5"/>
          <w:kern w:val="0"/>
        </w:rPr>
        <w:t>Installazioni vinicole, Volume 1 e 2</w:t>
      </w:r>
      <w:r w:rsidRPr="004C3076">
        <w:rPr>
          <w:color w:val="000000" w:themeColor="text1"/>
        </w:rPr>
        <w:t xml:space="preserve">, </w:t>
      </w:r>
      <w:proofErr w:type="spellStart"/>
      <w:r w:rsidRPr="004C3076">
        <w:rPr>
          <w:color w:val="000000" w:themeColor="text1"/>
          <w:spacing w:val="-5"/>
          <w:kern w:val="0"/>
        </w:rPr>
        <w:t>Eno</w:t>
      </w:r>
      <w:proofErr w:type="spellEnd"/>
      <w:r w:rsidRPr="004C3076">
        <w:rPr>
          <w:color w:val="000000" w:themeColor="text1"/>
          <w:spacing w:val="-5"/>
          <w:kern w:val="0"/>
        </w:rPr>
        <w:t xml:space="preserve"> </w:t>
      </w:r>
      <w:proofErr w:type="spellStart"/>
      <w:r w:rsidRPr="004C3076">
        <w:rPr>
          <w:color w:val="000000" w:themeColor="text1"/>
          <w:spacing w:val="-5"/>
          <w:kern w:val="0"/>
        </w:rPr>
        <w:t>One</w:t>
      </w:r>
      <w:proofErr w:type="spellEnd"/>
      <w:r w:rsidRPr="004C3076">
        <w:rPr>
          <w:color w:val="000000" w:themeColor="text1"/>
          <w:spacing w:val="-5"/>
          <w:kern w:val="0"/>
        </w:rPr>
        <w:t>, Reggio Emilia, 2007.</w:t>
      </w:r>
    </w:p>
    <w:p w14:paraId="223D00B8" w14:textId="77777777" w:rsidR="00BD41DD" w:rsidRPr="004C3076" w:rsidRDefault="00BD41DD" w:rsidP="004C3076">
      <w:pPr>
        <w:snapToGrid w:val="0"/>
        <w:spacing w:after="80"/>
        <w:ind w:left="425" w:hanging="425"/>
        <w:jc w:val="both"/>
        <w:rPr>
          <w:color w:val="000000" w:themeColor="text1"/>
          <w:spacing w:val="-5"/>
          <w:kern w:val="0"/>
        </w:rPr>
      </w:pPr>
      <w:r w:rsidRPr="004C3076">
        <w:rPr>
          <w:smallCaps/>
          <w:color w:val="000000" w:themeColor="text1"/>
          <w:spacing w:val="-5"/>
          <w:kern w:val="0"/>
        </w:rPr>
        <w:t xml:space="preserve">C. Nardin-A. Gaudio-G. </w:t>
      </w:r>
      <w:proofErr w:type="spellStart"/>
      <w:r w:rsidRPr="004C3076">
        <w:rPr>
          <w:smallCaps/>
          <w:color w:val="000000" w:themeColor="text1"/>
          <w:spacing w:val="-5"/>
          <w:kern w:val="0"/>
        </w:rPr>
        <w:t>Antonel-</w:t>
      </w:r>
      <w:proofErr w:type="gramStart"/>
      <w:r w:rsidRPr="004C3076">
        <w:rPr>
          <w:smallCaps/>
          <w:color w:val="000000" w:themeColor="text1"/>
          <w:spacing w:val="-5"/>
          <w:kern w:val="0"/>
        </w:rPr>
        <w:t>P.Simeoni</w:t>
      </w:r>
      <w:proofErr w:type="spellEnd"/>
      <w:proofErr w:type="gramEnd"/>
      <w:r w:rsidRPr="004C3076">
        <w:rPr>
          <w:i/>
          <w:color w:val="000000" w:themeColor="text1"/>
          <w:spacing w:val="-5"/>
          <w:kern w:val="0"/>
        </w:rPr>
        <w:t>, Impiantistica Enologica</w:t>
      </w:r>
      <w:r w:rsidRPr="004C3076">
        <w:rPr>
          <w:color w:val="000000" w:themeColor="text1"/>
        </w:rPr>
        <w:t xml:space="preserve">, </w:t>
      </w:r>
      <w:r w:rsidRPr="004C3076">
        <w:rPr>
          <w:color w:val="000000" w:themeColor="text1"/>
          <w:spacing w:val="-5"/>
          <w:kern w:val="0"/>
        </w:rPr>
        <w:t xml:space="preserve">Il Sole 24 Ore, </w:t>
      </w:r>
      <w:proofErr w:type="spellStart"/>
      <w:r w:rsidRPr="004C3076">
        <w:rPr>
          <w:color w:val="000000" w:themeColor="text1"/>
          <w:spacing w:val="-5"/>
          <w:kern w:val="0"/>
        </w:rPr>
        <w:t>Edagricole</w:t>
      </w:r>
      <w:proofErr w:type="spellEnd"/>
      <w:r w:rsidRPr="004C3076">
        <w:rPr>
          <w:color w:val="000000" w:themeColor="text1"/>
          <w:spacing w:val="-5"/>
          <w:kern w:val="0"/>
        </w:rPr>
        <w:t>, Bologna, 2006.</w:t>
      </w:r>
    </w:p>
    <w:p w14:paraId="195159CE" w14:textId="77777777" w:rsidR="004C3076" w:rsidRPr="004C3076" w:rsidRDefault="004C3076" w:rsidP="004C3076">
      <w:pPr>
        <w:snapToGrid w:val="0"/>
        <w:spacing w:after="80"/>
        <w:ind w:left="425" w:hanging="425"/>
        <w:jc w:val="both"/>
        <w:rPr>
          <w:color w:val="000000" w:themeColor="text1"/>
          <w:spacing w:val="-5"/>
          <w:kern w:val="0"/>
        </w:rPr>
      </w:pPr>
    </w:p>
    <w:p w14:paraId="60EEE7D6" w14:textId="77777777" w:rsidR="001B585F" w:rsidRPr="00044FC2" w:rsidRDefault="00044FC2" w:rsidP="00044FC2">
      <w:pPr>
        <w:keepNext/>
        <w:tabs>
          <w:tab w:val="left" w:pos="2835"/>
        </w:tabs>
        <w:snapToGrid w:val="0"/>
        <w:spacing w:after="80"/>
        <w:ind w:left="2835" w:hanging="2835"/>
        <w:jc w:val="both"/>
        <w:rPr>
          <w:rFonts w:ascii="Times" w:hAnsi="Times"/>
          <w:b/>
          <w:i/>
          <w:color w:val="000000" w:themeColor="text1"/>
          <w:kern w:val="0"/>
          <w:sz w:val="18"/>
        </w:rPr>
      </w:pPr>
      <w:r>
        <w:rPr>
          <w:rFonts w:ascii="Times" w:hAnsi="Times"/>
          <w:b/>
          <w:i/>
          <w:color w:val="000000" w:themeColor="text1"/>
          <w:kern w:val="0"/>
          <w:sz w:val="18"/>
        </w:rPr>
        <w:t>DIDATTICA DEL CORSO</w:t>
      </w:r>
    </w:p>
    <w:p w14:paraId="4840D8D4" w14:textId="77777777" w:rsidR="005A0B70" w:rsidRDefault="005A0B70" w:rsidP="00C56A82">
      <w:pPr>
        <w:ind w:firstLine="851"/>
        <w:jc w:val="both"/>
      </w:pPr>
      <w:r>
        <w:t>L’attività didattica sarà condotta mediante lezioni frontali e dialogate di tipo teorico, svolte con il supporto di power point, durante le quali verranno esposti i concetti di base, le regole di calcolo, la comprensione dei problemi e l’impostazione delle relative soluzioni. La trattazione teorica sarà sempre supportata da esempi applicativi e specifici case studies.</w:t>
      </w:r>
      <w:r w:rsidR="00C56A82">
        <w:t xml:space="preserve"> </w:t>
      </w:r>
      <w:r>
        <w:t>Saranno svolte esercitazioni frontali durante le quali verranno risolti esercizi e problemi con i metodi spiegati a lezione.</w:t>
      </w:r>
    </w:p>
    <w:p w14:paraId="7ACB1FEB" w14:textId="77777777" w:rsidR="005A0B70" w:rsidRDefault="005A0B70" w:rsidP="00C56A82">
      <w:pPr>
        <w:jc w:val="both"/>
      </w:pPr>
      <w:r>
        <w:t>L’insegnamento sarà integrato con seminari su argomenti specifici, rilevanti ai fini dello sviluppo della filiera enologica, invitando esperti del settore, nonché con almeno una visita di studio presso una importante realtà enologica.</w:t>
      </w:r>
    </w:p>
    <w:p w14:paraId="5D947195" w14:textId="77777777" w:rsidR="004C3076" w:rsidRPr="004C3076" w:rsidRDefault="004C3076" w:rsidP="00C56A82">
      <w:pPr>
        <w:snapToGrid w:val="0"/>
        <w:spacing w:after="80"/>
        <w:ind w:firstLine="851"/>
        <w:jc w:val="both"/>
        <w:rPr>
          <w:color w:val="000000" w:themeColor="text1"/>
        </w:rPr>
      </w:pPr>
    </w:p>
    <w:p w14:paraId="22D63AAC" w14:textId="77777777" w:rsidR="00F56DFF" w:rsidRPr="004C3076" w:rsidRDefault="00F56DFF" w:rsidP="004C3076">
      <w:pPr>
        <w:snapToGrid w:val="0"/>
        <w:spacing w:after="80"/>
        <w:jc w:val="both"/>
        <w:rPr>
          <w:color w:val="000000" w:themeColor="text1"/>
          <w:sz w:val="18"/>
        </w:rPr>
      </w:pPr>
      <w:r w:rsidRPr="004C3076">
        <w:rPr>
          <w:b/>
          <w:i/>
          <w:color w:val="000000" w:themeColor="text1"/>
          <w:kern w:val="0"/>
          <w:sz w:val="18"/>
        </w:rPr>
        <w:t xml:space="preserve">METODO </w:t>
      </w:r>
      <w:r w:rsidR="004F0634" w:rsidRPr="004C3076">
        <w:rPr>
          <w:b/>
          <w:i/>
          <w:color w:val="000000" w:themeColor="text1"/>
          <w:kern w:val="0"/>
          <w:sz w:val="18"/>
        </w:rPr>
        <w:t xml:space="preserve">E CRITERI </w:t>
      </w:r>
      <w:r w:rsidRPr="004C3076">
        <w:rPr>
          <w:b/>
          <w:i/>
          <w:color w:val="000000" w:themeColor="text1"/>
          <w:kern w:val="0"/>
          <w:sz w:val="18"/>
        </w:rPr>
        <w:t>DI VALUTAZIONE</w:t>
      </w:r>
    </w:p>
    <w:p w14:paraId="0F958E49" w14:textId="1474DCF6" w:rsidR="00666724" w:rsidRPr="004C3076" w:rsidRDefault="00666724" w:rsidP="00C56A82">
      <w:pPr>
        <w:snapToGrid w:val="0"/>
        <w:spacing w:after="80"/>
        <w:ind w:firstLine="851"/>
        <w:jc w:val="both"/>
        <w:rPr>
          <w:color w:val="000000" w:themeColor="text1"/>
        </w:rPr>
      </w:pPr>
      <w:r w:rsidRPr="004C3076">
        <w:rPr>
          <w:color w:val="000000" w:themeColor="text1"/>
        </w:rPr>
        <w:lastRenderedPageBreak/>
        <w:t>L’esame prev</w:t>
      </w:r>
      <w:r w:rsidR="00417AAB" w:rsidRPr="004C3076">
        <w:rPr>
          <w:color w:val="000000" w:themeColor="text1"/>
        </w:rPr>
        <w:t>ede</w:t>
      </w:r>
      <w:r w:rsidRPr="004C3076">
        <w:rPr>
          <w:color w:val="000000" w:themeColor="text1"/>
        </w:rPr>
        <w:t xml:space="preserve"> </w:t>
      </w:r>
      <w:r w:rsidR="00DB17BA" w:rsidRPr="004C3076">
        <w:rPr>
          <w:color w:val="000000" w:themeColor="text1"/>
        </w:rPr>
        <w:t>due</w:t>
      </w:r>
      <w:r w:rsidRPr="004C3076">
        <w:rPr>
          <w:color w:val="000000" w:themeColor="text1"/>
        </w:rPr>
        <w:t xml:space="preserve"> prov</w:t>
      </w:r>
      <w:r w:rsidR="00DB17BA" w:rsidRPr="004C3076">
        <w:rPr>
          <w:color w:val="000000" w:themeColor="text1"/>
        </w:rPr>
        <w:t>e</w:t>
      </w:r>
      <w:r w:rsidRPr="004C3076">
        <w:rPr>
          <w:color w:val="000000" w:themeColor="text1"/>
        </w:rPr>
        <w:t xml:space="preserve"> scritt</w:t>
      </w:r>
      <w:r w:rsidR="00DB17BA" w:rsidRPr="004C3076">
        <w:rPr>
          <w:color w:val="000000" w:themeColor="text1"/>
        </w:rPr>
        <w:t>e</w:t>
      </w:r>
      <w:r w:rsidR="00AD6ECA" w:rsidRPr="004C3076">
        <w:rPr>
          <w:color w:val="000000" w:themeColor="text1"/>
        </w:rPr>
        <w:t xml:space="preserve"> non ostative</w:t>
      </w:r>
      <w:r w:rsidR="00DB17BA" w:rsidRPr="004C3076">
        <w:rPr>
          <w:color w:val="000000" w:themeColor="text1"/>
        </w:rPr>
        <w:t>, a metà e</w:t>
      </w:r>
      <w:r w:rsidRPr="004C3076">
        <w:rPr>
          <w:color w:val="000000" w:themeColor="text1"/>
        </w:rPr>
        <w:t xml:space="preserve"> </w:t>
      </w:r>
      <w:r w:rsidR="0033605B" w:rsidRPr="004C3076">
        <w:rPr>
          <w:color w:val="000000" w:themeColor="text1"/>
        </w:rPr>
        <w:t>a fine corso</w:t>
      </w:r>
      <w:r w:rsidR="00417AAB" w:rsidRPr="004C3076">
        <w:rPr>
          <w:color w:val="000000" w:themeColor="text1"/>
        </w:rPr>
        <w:t>,</w:t>
      </w:r>
      <w:r w:rsidR="0033605B" w:rsidRPr="004C3076">
        <w:rPr>
          <w:color w:val="000000" w:themeColor="text1"/>
        </w:rPr>
        <w:t xml:space="preserve"> </w:t>
      </w:r>
      <w:r w:rsidRPr="004C3076">
        <w:rPr>
          <w:color w:val="000000" w:themeColor="text1"/>
        </w:rPr>
        <w:t>avent</w:t>
      </w:r>
      <w:r w:rsidR="00417AAB" w:rsidRPr="004C3076">
        <w:rPr>
          <w:color w:val="000000" w:themeColor="text1"/>
        </w:rPr>
        <w:t>i</w:t>
      </w:r>
      <w:r w:rsidRPr="004C3076">
        <w:rPr>
          <w:color w:val="000000" w:themeColor="text1"/>
        </w:rPr>
        <w:t xml:space="preserve"> a oggetto il programma svolto</w:t>
      </w:r>
      <w:r w:rsidR="0033605B" w:rsidRPr="004C3076">
        <w:rPr>
          <w:color w:val="000000" w:themeColor="text1"/>
        </w:rPr>
        <w:t xml:space="preserve">. </w:t>
      </w:r>
      <w:r w:rsidR="00AD6ECA" w:rsidRPr="004C3076">
        <w:rPr>
          <w:color w:val="000000" w:themeColor="text1"/>
        </w:rPr>
        <w:t>Ciascuna</w:t>
      </w:r>
      <w:r w:rsidR="0033605B" w:rsidRPr="004C3076">
        <w:rPr>
          <w:color w:val="000000" w:themeColor="text1"/>
        </w:rPr>
        <w:t xml:space="preserve"> prov</w:t>
      </w:r>
      <w:r w:rsidR="00AD6ECA" w:rsidRPr="004C3076">
        <w:rPr>
          <w:color w:val="000000" w:themeColor="text1"/>
        </w:rPr>
        <w:t>a,</w:t>
      </w:r>
      <w:r w:rsidR="0033605B" w:rsidRPr="004C3076">
        <w:rPr>
          <w:color w:val="000000" w:themeColor="text1"/>
        </w:rPr>
        <w:t xml:space="preserve"> della durata di 2</w:t>
      </w:r>
      <w:r w:rsidRPr="004C3076">
        <w:rPr>
          <w:color w:val="000000" w:themeColor="text1"/>
        </w:rPr>
        <w:t xml:space="preserve"> ore</w:t>
      </w:r>
      <w:r w:rsidR="00AD6ECA" w:rsidRPr="004C3076">
        <w:rPr>
          <w:color w:val="000000" w:themeColor="text1"/>
        </w:rPr>
        <w:t>,</w:t>
      </w:r>
      <w:r w:rsidRPr="004C3076">
        <w:rPr>
          <w:color w:val="000000" w:themeColor="text1"/>
        </w:rPr>
        <w:t xml:space="preserve"> </w:t>
      </w:r>
      <w:r w:rsidR="0033605B" w:rsidRPr="004C3076">
        <w:rPr>
          <w:color w:val="000000" w:themeColor="text1"/>
        </w:rPr>
        <w:t>si bas</w:t>
      </w:r>
      <w:r w:rsidR="00417AAB" w:rsidRPr="004C3076">
        <w:rPr>
          <w:color w:val="000000" w:themeColor="text1"/>
        </w:rPr>
        <w:t>a</w:t>
      </w:r>
      <w:r w:rsidR="0033605B" w:rsidRPr="004C3076">
        <w:rPr>
          <w:color w:val="000000" w:themeColor="text1"/>
        </w:rPr>
        <w:t xml:space="preserve"> sullo svolgimento di</w:t>
      </w:r>
      <w:r w:rsidRPr="004C3076">
        <w:rPr>
          <w:color w:val="000000" w:themeColor="text1"/>
        </w:rPr>
        <w:t xml:space="preserve"> esercizi </w:t>
      </w:r>
      <w:r w:rsidR="00DB17BA" w:rsidRPr="004C3076">
        <w:rPr>
          <w:color w:val="000000" w:themeColor="text1"/>
        </w:rPr>
        <w:t xml:space="preserve">di calcolo progettuale di impianti enologici </w:t>
      </w:r>
      <w:r w:rsidR="0033605B" w:rsidRPr="004C3076">
        <w:rPr>
          <w:color w:val="000000" w:themeColor="text1"/>
        </w:rPr>
        <w:t xml:space="preserve">e </w:t>
      </w:r>
      <w:r w:rsidRPr="004C3076">
        <w:rPr>
          <w:color w:val="000000" w:themeColor="text1"/>
        </w:rPr>
        <w:t>di un questionario con domande teoriche a risposta chiusa.</w:t>
      </w:r>
      <w:r w:rsidR="00417AAB" w:rsidRPr="004C3076">
        <w:rPr>
          <w:color w:val="000000" w:themeColor="text1"/>
        </w:rPr>
        <w:t xml:space="preserve"> Esercizi e domande teoriche incideranno entrambe per il 50% della valutazione di ciascuna prova scritta il cui esito sarà espresso in trentesimi e concorrerà a formare il voto complessivo durante l’esito finale.</w:t>
      </w:r>
      <w:r w:rsidR="00C56A82">
        <w:rPr>
          <w:color w:val="000000" w:themeColor="text1"/>
        </w:rPr>
        <w:t xml:space="preserve"> </w:t>
      </w:r>
      <w:r w:rsidRPr="004C3076">
        <w:rPr>
          <w:color w:val="000000" w:themeColor="text1"/>
        </w:rPr>
        <w:t xml:space="preserve">Il superamento </w:t>
      </w:r>
      <w:r w:rsidR="0033605B" w:rsidRPr="004C3076">
        <w:rPr>
          <w:color w:val="000000" w:themeColor="text1"/>
        </w:rPr>
        <w:t>della prova</w:t>
      </w:r>
      <w:r w:rsidRPr="004C3076">
        <w:rPr>
          <w:color w:val="000000" w:themeColor="text1"/>
        </w:rPr>
        <w:t xml:space="preserve"> esonera lo studente dal preparare la parte corrispondente di programma per l'esame finale.</w:t>
      </w:r>
    </w:p>
    <w:p w14:paraId="77804A07" w14:textId="77777777" w:rsidR="00CD6E1A" w:rsidRPr="004C3076" w:rsidRDefault="00666724" w:rsidP="004C3076">
      <w:pPr>
        <w:snapToGrid w:val="0"/>
        <w:spacing w:after="80"/>
        <w:jc w:val="both"/>
        <w:rPr>
          <w:color w:val="000000" w:themeColor="text1"/>
        </w:rPr>
      </w:pPr>
      <w:r w:rsidRPr="004C3076">
        <w:rPr>
          <w:color w:val="000000" w:themeColor="text1"/>
        </w:rPr>
        <w:t>Lo studente che non svol</w:t>
      </w:r>
      <w:r w:rsidR="0033605B" w:rsidRPr="004C3076">
        <w:rPr>
          <w:color w:val="000000" w:themeColor="text1"/>
        </w:rPr>
        <w:t>ge</w:t>
      </w:r>
      <w:r w:rsidRPr="004C3076">
        <w:rPr>
          <w:color w:val="000000" w:themeColor="text1"/>
        </w:rPr>
        <w:t xml:space="preserve"> o non supera </w:t>
      </w:r>
      <w:r w:rsidR="0033605B" w:rsidRPr="004C3076">
        <w:rPr>
          <w:color w:val="000000" w:themeColor="text1"/>
        </w:rPr>
        <w:t>l</w:t>
      </w:r>
      <w:r w:rsidRPr="004C3076">
        <w:rPr>
          <w:color w:val="000000" w:themeColor="text1"/>
        </w:rPr>
        <w:t>a</w:t>
      </w:r>
      <w:r w:rsidR="0033605B" w:rsidRPr="004C3076">
        <w:rPr>
          <w:color w:val="000000" w:themeColor="text1"/>
        </w:rPr>
        <w:t xml:space="preserve"> prova</w:t>
      </w:r>
      <w:r w:rsidRPr="004C3076">
        <w:rPr>
          <w:color w:val="000000" w:themeColor="text1"/>
        </w:rPr>
        <w:t xml:space="preserve">, oppure che </w:t>
      </w:r>
      <w:r w:rsidR="0033605B" w:rsidRPr="004C3076">
        <w:rPr>
          <w:color w:val="000000" w:themeColor="text1"/>
        </w:rPr>
        <w:t>rinuncia al voto conseguito nella prova</w:t>
      </w:r>
      <w:r w:rsidRPr="004C3076">
        <w:rPr>
          <w:color w:val="000000" w:themeColor="text1"/>
        </w:rPr>
        <w:t xml:space="preserve"> e del correlativo esonero parziale, </w:t>
      </w:r>
      <w:r w:rsidR="004E2799" w:rsidRPr="004C3076">
        <w:rPr>
          <w:color w:val="000000" w:themeColor="text1"/>
        </w:rPr>
        <w:t>dovrà</w:t>
      </w:r>
      <w:r w:rsidR="0033605B" w:rsidRPr="004C3076">
        <w:rPr>
          <w:color w:val="000000" w:themeColor="text1"/>
        </w:rPr>
        <w:t xml:space="preserve"> </w:t>
      </w:r>
      <w:r w:rsidRPr="004C3076">
        <w:rPr>
          <w:color w:val="000000" w:themeColor="text1"/>
        </w:rPr>
        <w:t>sostenere l’esame orale sull’intero programma</w:t>
      </w:r>
      <w:r w:rsidR="004E2799" w:rsidRPr="004C3076">
        <w:rPr>
          <w:color w:val="000000" w:themeColor="text1"/>
        </w:rPr>
        <w:t xml:space="preserve"> indicato nella guida del corso di laurea, attenendosi alla bibliografia ivi indicata.</w:t>
      </w:r>
      <w:r w:rsidR="00C56A82">
        <w:rPr>
          <w:color w:val="000000" w:themeColor="text1"/>
        </w:rPr>
        <w:t xml:space="preserve"> </w:t>
      </w:r>
      <w:r w:rsidR="004E2799" w:rsidRPr="004C3076">
        <w:rPr>
          <w:color w:val="000000" w:themeColor="text1"/>
        </w:rPr>
        <w:t>L’esame orale prevede obbligatoriamente la soluzione di esercizi di calcolo, oltre a domande teoriche.</w:t>
      </w:r>
    </w:p>
    <w:p w14:paraId="0FA4E1A3" w14:textId="77777777" w:rsidR="00212ABA" w:rsidRPr="004C3076" w:rsidRDefault="00212ABA" w:rsidP="004C3076">
      <w:pPr>
        <w:snapToGrid w:val="0"/>
        <w:spacing w:after="80"/>
        <w:jc w:val="both"/>
        <w:rPr>
          <w:color w:val="000000" w:themeColor="text1"/>
        </w:rPr>
      </w:pPr>
    </w:p>
    <w:p w14:paraId="4370DDB1" w14:textId="77777777" w:rsidR="006D45C9" w:rsidRPr="004C3076" w:rsidRDefault="006D45C9" w:rsidP="004C3076">
      <w:pPr>
        <w:snapToGrid w:val="0"/>
        <w:spacing w:after="80"/>
        <w:rPr>
          <w:b/>
          <w:i/>
          <w:color w:val="000000" w:themeColor="text1"/>
          <w:sz w:val="18"/>
        </w:rPr>
      </w:pPr>
      <w:r w:rsidRPr="004C3076">
        <w:rPr>
          <w:b/>
          <w:i/>
          <w:color w:val="000000" w:themeColor="text1"/>
          <w:sz w:val="18"/>
        </w:rPr>
        <w:t>AVVERTENZE</w:t>
      </w:r>
      <w:r w:rsidR="004F0634" w:rsidRPr="004C3076">
        <w:rPr>
          <w:b/>
          <w:i/>
          <w:color w:val="000000" w:themeColor="text1"/>
          <w:sz w:val="18"/>
        </w:rPr>
        <w:t xml:space="preserve"> E PREREQUISITI</w:t>
      </w:r>
    </w:p>
    <w:p w14:paraId="23951851" w14:textId="48BA5AF1" w:rsidR="00AD68D0" w:rsidRDefault="004E2799" w:rsidP="00EA658D">
      <w:pPr>
        <w:pStyle w:val="Titolo2"/>
        <w:snapToGrid w:val="0"/>
        <w:spacing w:after="80" w:line="240" w:lineRule="auto"/>
        <w:ind w:firstLine="851"/>
        <w:jc w:val="both"/>
        <w:rPr>
          <w:rFonts w:ascii="Times New Roman" w:hAnsi="Times New Roman"/>
          <w:smallCaps w:val="0"/>
          <w:noProof w:val="0"/>
          <w:color w:val="000000" w:themeColor="text1"/>
          <w:kern w:val="28"/>
          <w:sz w:val="20"/>
        </w:rPr>
      </w:pPr>
      <w:bookmarkStart w:id="0" w:name="_Hlk37777370"/>
      <w:r w:rsidRPr="004C3076">
        <w:rPr>
          <w:rFonts w:ascii="Times New Roman" w:hAnsi="Times New Roman"/>
          <w:smallCaps w:val="0"/>
          <w:noProof w:val="0"/>
          <w:color w:val="000000" w:themeColor="text1"/>
          <w:kern w:val="28"/>
          <w:sz w:val="20"/>
        </w:rPr>
        <w:t>Lo studente dovrà possedere conoscenze dell’analisi matematica</w:t>
      </w:r>
      <w:r w:rsidR="00AD6ECA" w:rsidRPr="004C3076">
        <w:rPr>
          <w:rFonts w:ascii="Times New Roman" w:hAnsi="Times New Roman"/>
          <w:smallCaps w:val="0"/>
          <w:noProof w:val="0"/>
          <w:color w:val="000000" w:themeColor="text1"/>
          <w:kern w:val="28"/>
          <w:sz w:val="20"/>
        </w:rPr>
        <w:t xml:space="preserve"> e</w:t>
      </w:r>
      <w:r w:rsidRPr="004C3076">
        <w:rPr>
          <w:rFonts w:ascii="Times New Roman" w:hAnsi="Times New Roman"/>
          <w:smallCaps w:val="0"/>
          <w:noProof w:val="0"/>
          <w:color w:val="000000" w:themeColor="text1"/>
          <w:kern w:val="28"/>
          <w:sz w:val="20"/>
        </w:rPr>
        <w:t xml:space="preserve"> della fisica. Utili sono le conoscenze della chimica inorganica e organica, della chimica fisica e degli aspetti generali dell’enologia.</w:t>
      </w:r>
      <w:bookmarkEnd w:id="0"/>
    </w:p>
    <w:p w14:paraId="303FA39F" w14:textId="77777777" w:rsidR="00EA658D" w:rsidRPr="00EA658D" w:rsidRDefault="00EA658D" w:rsidP="00EA658D">
      <w:pPr>
        <w:pStyle w:val="Titolo3"/>
        <w:rPr>
          <w:lang w:val="it-IT" w:eastAsia="it-IT"/>
        </w:rPr>
      </w:pPr>
    </w:p>
    <w:p w14:paraId="3F4B8334" w14:textId="77777777" w:rsidR="00AD6ECA" w:rsidRPr="004C3076" w:rsidRDefault="00AD6ECA" w:rsidP="004C3076">
      <w:pPr>
        <w:pStyle w:val="Titolo3"/>
        <w:snapToGrid w:val="0"/>
        <w:spacing w:before="0" w:after="80"/>
        <w:rPr>
          <w:rFonts w:ascii="Times New Roman" w:hAnsi="Times New Roman"/>
          <w:i/>
          <w:color w:val="000000" w:themeColor="text1"/>
          <w:sz w:val="18"/>
          <w:szCs w:val="20"/>
          <w:lang w:val="it-IT" w:eastAsia="it-IT"/>
        </w:rPr>
      </w:pPr>
      <w:r w:rsidRPr="004C3076">
        <w:rPr>
          <w:rFonts w:ascii="Times New Roman" w:hAnsi="Times New Roman"/>
          <w:i/>
          <w:color w:val="000000" w:themeColor="text1"/>
          <w:sz w:val="18"/>
          <w:szCs w:val="20"/>
          <w:lang w:val="it-IT" w:eastAsia="it-IT"/>
        </w:rPr>
        <w:t>ORARIO E LUOGO DI RICEVIMENTO DEGLI STUDENTI</w:t>
      </w:r>
    </w:p>
    <w:p w14:paraId="2EED7E88" w14:textId="7956E805" w:rsidR="006D45C9" w:rsidRPr="004C3076" w:rsidRDefault="00AD68D0" w:rsidP="00C56A82">
      <w:pPr>
        <w:keepNext/>
        <w:snapToGrid w:val="0"/>
        <w:spacing w:after="80"/>
        <w:ind w:firstLine="851"/>
        <w:jc w:val="both"/>
        <w:rPr>
          <w:color w:val="000000" w:themeColor="text1"/>
        </w:rPr>
      </w:pPr>
      <w:r w:rsidRPr="00AD68D0">
        <w:rPr>
          <w:rFonts w:ascii="Times" w:hAnsi="Times" w:cs="Times"/>
        </w:rPr>
        <w:t xml:space="preserve">Il Prof. </w:t>
      </w:r>
      <w:r w:rsidR="00EA658D">
        <w:rPr>
          <w:rFonts w:ascii="Times" w:hAnsi="Times" w:cs="Times"/>
        </w:rPr>
        <w:t>Milena Lambri</w:t>
      </w:r>
      <w:r w:rsidRPr="00AD68D0">
        <w:rPr>
          <w:rFonts w:ascii="Times" w:hAnsi="Times" w:cs="Times"/>
        </w:rPr>
        <w:t xml:space="preserve"> è disponibile a Piacenza presso il </w:t>
      </w:r>
      <w:proofErr w:type="spellStart"/>
      <w:r w:rsidRPr="00AD68D0">
        <w:rPr>
          <w:rFonts w:ascii="Times" w:hAnsi="Times" w:cs="Times"/>
        </w:rPr>
        <w:t>DiSTAS</w:t>
      </w:r>
      <w:proofErr w:type="spellEnd"/>
      <w:r w:rsidRPr="00AD68D0">
        <w:rPr>
          <w:rFonts w:ascii="Times" w:hAnsi="Times" w:cs="Times"/>
        </w:rPr>
        <w:t xml:space="preserve"> – area Tecnologie Alimentari, Enologia e Ambiente. Si consiglia </w:t>
      </w:r>
      <w:r w:rsidR="00EA658D">
        <w:rPr>
          <w:rFonts w:ascii="Times" w:hAnsi="Times" w:cs="Times"/>
        </w:rPr>
        <w:t>di prendere appuntamento tramite</w:t>
      </w:r>
      <w:r w:rsidRPr="00AD68D0">
        <w:rPr>
          <w:rFonts w:ascii="Times" w:hAnsi="Times" w:cs="Times"/>
        </w:rPr>
        <w:t xml:space="preserve"> e-mail (</w:t>
      </w:r>
      <w:r w:rsidR="00EA658D">
        <w:rPr>
          <w:rFonts w:ascii="Times" w:hAnsi="Times" w:cs="Times"/>
        </w:rPr>
        <w:t>milena.lambri</w:t>
      </w:r>
      <w:r w:rsidRPr="00AD68D0">
        <w:rPr>
          <w:rFonts w:ascii="Times" w:hAnsi="Times" w:cs="Times"/>
        </w:rPr>
        <w:t xml:space="preserve">@unicatt.it) </w:t>
      </w:r>
      <w:r w:rsidR="00EA658D">
        <w:rPr>
          <w:rFonts w:ascii="Times" w:hAnsi="Times" w:cs="Times"/>
        </w:rPr>
        <w:t>per</w:t>
      </w:r>
      <w:r w:rsidRPr="00AD68D0">
        <w:rPr>
          <w:rFonts w:ascii="Times" w:hAnsi="Times" w:cs="Times"/>
        </w:rPr>
        <w:t xml:space="preserve"> accordarsi su giorno e orario di ricevimento.</w:t>
      </w:r>
    </w:p>
    <w:sectPr w:rsidR="006D45C9" w:rsidRPr="004C3076" w:rsidSect="00BD41DD">
      <w:headerReference w:type="default" r:id="rId7"/>
      <w:footerReference w:type="default" r:id="rId8"/>
      <w:pgSz w:w="11905" w:h="16838"/>
      <w:pgMar w:top="1701" w:right="2126" w:bottom="1134"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6427" w14:textId="77777777" w:rsidR="00663A67" w:rsidRDefault="00663A67" w:rsidP="00BD41DD">
      <w:r>
        <w:separator/>
      </w:r>
    </w:p>
  </w:endnote>
  <w:endnote w:type="continuationSeparator" w:id="0">
    <w:p w14:paraId="7EF4115E" w14:textId="77777777" w:rsidR="00663A67" w:rsidRDefault="00663A67"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B3E" w14:textId="77777777" w:rsidR="00BD41DD" w:rsidRPr="00F56DFF"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5CAF" w14:textId="77777777" w:rsidR="00663A67" w:rsidRDefault="00663A67" w:rsidP="00BD41DD">
      <w:r>
        <w:separator/>
      </w:r>
    </w:p>
  </w:footnote>
  <w:footnote w:type="continuationSeparator" w:id="0">
    <w:p w14:paraId="131658AE" w14:textId="77777777" w:rsidR="00663A67" w:rsidRDefault="00663A67"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966" w14:textId="77777777" w:rsidR="00BD41DD" w:rsidRPr="00F56DFF"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44FC2"/>
    <w:rsid w:val="0006643F"/>
    <w:rsid w:val="000842A8"/>
    <w:rsid w:val="000A25A2"/>
    <w:rsid w:val="000A6223"/>
    <w:rsid w:val="000B6C84"/>
    <w:rsid w:val="000C1F9E"/>
    <w:rsid w:val="000C5998"/>
    <w:rsid w:val="0013560D"/>
    <w:rsid w:val="00162AF5"/>
    <w:rsid w:val="001B585F"/>
    <w:rsid w:val="001D3492"/>
    <w:rsid w:val="00212ABA"/>
    <w:rsid w:val="0026487A"/>
    <w:rsid w:val="003111B8"/>
    <w:rsid w:val="0033605B"/>
    <w:rsid w:val="00353C74"/>
    <w:rsid w:val="00397343"/>
    <w:rsid w:val="003B1A0E"/>
    <w:rsid w:val="00417AAB"/>
    <w:rsid w:val="00481329"/>
    <w:rsid w:val="004C3076"/>
    <w:rsid w:val="004E2799"/>
    <w:rsid w:val="004F00A3"/>
    <w:rsid w:val="004F0634"/>
    <w:rsid w:val="00517EB3"/>
    <w:rsid w:val="00567940"/>
    <w:rsid w:val="005A0B70"/>
    <w:rsid w:val="005F3358"/>
    <w:rsid w:val="00602E00"/>
    <w:rsid w:val="00663A67"/>
    <w:rsid w:val="00666724"/>
    <w:rsid w:val="006746A2"/>
    <w:rsid w:val="006D45C9"/>
    <w:rsid w:val="00725572"/>
    <w:rsid w:val="00727256"/>
    <w:rsid w:val="007931D2"/>
    <w:rsid w:val="0087266B"/>
    <w:rsid w:val="008C032E"/>
    <w:rsid w:val="009004A1"/>
    <w:rsid w:val="0092456A"/>
    <w:rsid w:val="009A67A0"/>
    <w:rsid w:val="00AB2521"/>
    <w:rsid w:val="00AD68D0"/>
    <w:rsid w:val="00AD6ECA"/>
    <w:rsid w:val="00B266BD"/>
    <w:rsid w:val="00BD41DD"/>
    <w:rsid w:val="00C56A82"/>
    <w:rsid w:val="00C85130"/>
    <w:rsid w:val="00CC0813"/>
    <w:rsid w:val="00CD6E1A"/>
    <w:rsid w:val="00D6427F"/>
    <w:rsid w:val="00D650EB"/>
    <w:rsid w:val="00D92426"/>
    <w:rsid w:val="00D9675E"/>
    <w:rsid w:val="00DB17BA"/>
    <w:rsid w:val="00DD0683"/>
    <w:rsid w:val="00DF79EC"/>
    <w:rsid w:val="00E970D4"/>
    <w:rsid w:val="00EA658D"/>
    <w:rsid w:val="00F075EE"/>
    <w:rsid w:val="00F5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628A"/>
  <w15:chartTrackingRefBased/>
  <w15:docId w15:val="{84B12FA7-D694-4F11-BC4E-588A47E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F56DFF"/>
    <w:pPr>
      <w:spacing w:before="480" w:line="240" w:lineRule="exact"/>
      <w:outlineLvl w:val="0"/>
    </w:pPr>
    <w:rPr>
      <w:rFonts w:ascii="Times" w:hAnsi="Times"/>
      <w:b/>
      <w:noProof/>
    </w:rPr>
  </w:style>
  <w:style w:type="paragraph" w:styleId="Titolo2">
    <w:name w:val="heading 2"/>
    <w:next w:val="Titolo3"/>
    <w:link w:val="Titolo2Carattere"/>
    <w:qFormat/>
    <w:rsid w:val="00F56DFF"/>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F56DFF"/>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56DFF"/>
    <w:rPr>
      <w:rFonts w:ascii="Times" w:hAnsi="Times"/>
      <w:b/>
      <w:noProof/>
      <w:lang w:val="it-IT" w:eastAsia="it-IT" w:bidi="ar-SA"/>
    </w:rPr>
  </w:style>
  <w:style w:type="character" w:customStyle="1" w:styleId="Titolo2Carattere">
    <w:name w:val="Titolo 2 Carattere"/>
    <w:link w:val="Titolo2"/>
    <w:rsid w:val="00F56DFF"/>
    <w:rPr>
      <w:rFonts w:ascii="Times" w:hAnsi="Times"/>
      <w:smallCaps/>
      <w:noProof/>
      <w:sz w:val="18"/>
      <w:lang w:bidi="ar-SA"/>
    </w:rPr>
  </w:style>
  <w:style w:type="character" w:customStyle="1" w:styleId="Titolo3Carattere">
    <w:name w:val="Titolo 3 Carattere"/>
    <w:link w:val="Titolo3"/>
    <w:uiPriority w:val="9"/>
    <w:semiHidden/>
    <w:rsid w:val="00F56DFF"/>
    <w:rPr>
      <w:rFonts w:ascii="Cambria" w:eastAsia="Times New Roman" w:hAnsi="Cambria" w:cs="Times New Roman"/>
      <w:b/>
      <w:bCs/>
      <w:kern w:val="28"/>
      <w:sz w:val="26"/>
      <w:szCs w:val="26"/>
    </w:rPr>
  </w:style>
  <w:style w:type="paragraph" w:customStyle="1" w:styleId="Testo2">
    <w:name w:val="Testo 2"/>
    <w:rsid w:val="006D45C9"/>
    <w:pPr>
      <w:suppressAutoHyphens/>
      <w:spacing w:line="220" w:lineRule="exact"/>
      <w:ind w:firstLine="284"/>
      <w:jc w:val="both"/>
    </w:pPr>
    <w:rPr>
      <w:rFonts w:ascii="Times" w:eastAsia="Arial" w:hAnsi="Times"/>
      <w:sz w:val="18"/>
      <w:lang w:eastAsia="ar-SA"/>
    </w:rPr>
  </w:style>
  <w:style w:type="paragraph" w:styleId="NormaleWeb">
    <w:name w:val="Normal (Web)"/>
    <w:basedOn w:val="Normale"/>
    <w:uiPriority w:val="99"/>
    <w:unhideWhenUsed/>
    <w:rsid w:val="004F0634"/>
    <w:pPr>
      <w:widowControl/>
      <w:overflowPunct/>
      <w:adjustRightInd/>
      <w:spacing w:before="100" w:beforeAutospacing="1" w:after="100" w:afterAutospacing="1"/>
    </w:pPr>
    <w:rPr>
      <w:kern w:val="0"/>
      <w:sz w:val="24"/>
      <w:szCs w:val="24"/>
    </w:rPr>
  </w:style>
  <w:style w:type="paragraph" w:styleId="Paragrafoelenco">
    <w:name w:val="List Paragraph"/>
    <w:basedOn w:val="Normale"/>
    <w:uiPriority w:val="34"/>
    <w:qFormat/>
    <w:rsid w:val="00CD6E1A"/>
    <w:pPr>
      <w:widowControl/>
      <w:overflowPunct/>
      <w:adjustRightInd/>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03668">
      <w:bodyDiv w:val="1"/>
      <w:marLeft w:val="0"/>
      <w:marRight w:val="0"/>
      <w:marTop w:val="0"/>
      <w:marBottom w:val="0"/>
      <w:divBdr>
        <w:top w:val="none" w:sz="0" w:space="0" w:color="auto"/>
        <w:left w:val="none" w:sz="0" w:space="0" w:color="auto"/>
        <w:bottom w:val="none" w:sz="0" w:space="0" w:color="auto"/>
        <w:right w:val="none" w:sz="0" w:space="0" w:color="auto"/>
      </w:divBdr>
      <w:divsChild>
        <w:div w:id="1472792094">
          <w:marLeft w:val="0"/>
          <w:marRight w:val="0"/>
          <w:marTop w:val="0"/>
          <w:marBottom w:val="0"/>
          <w:divBdr>
            <w:top w:val="none" w:sz="0" w:space="0" w:color="auto"/>
            <w:left w:val="none" w:sz="0" w:space="0" w:color="auto"/>
            <w:bottom w:val="none" w:sz="0" w:space="0" w:color="auto"/>
            <w:right w:val="none" w:sz="0" w:space="0" w:color="auto"/>
          </w:divBdr>
          <w:divsChild>
            <w:div w:id="1196623368">
              <w:marLeft w:val="0"/>
              <w:marRight w:val="0"/>
              <w:marTop w:val="0"/>
              <w:marBottom w:val="0"/>
              <w:divBdr>
                <w:top w:val="none" w:sz="0" w:space="0" w:color="auto"/>
                <w:left w:val="none" w:sz="0" w:space="0" w:color="auto"/>
                <w:bottom w:val="none" w:sz="0" w:space="0" w:color="auto"/>
                <w:right w:val="none" w:sz="0" w:space="0" w:color="auto"/>
              </w:divBdr>
              <w:divsChild>
                <w:div w:id="2042900021">
                  <w:marLeft w:val="0"/>
                  <w:marRight w:val="0"/>
                  <w:marTop w:val="0"/>
                  <w:marBottom w:val="0"/>
                  <w:divBdr>
                    <w:top w:val="none" w:sz="0" w:space="0" w:color="auto"/>
                    <w:left w:val="none" w:sz="0" w:space="0" w:color="auto"/>
                    <w:bottom w:val="none" w:sz="0" w:space="0" w:color="auto"/>
                    <w:right w:val="none" w:sz="0" w:space="0" w:color="auto"/>
                  </w:divBdr>
                  <w:divsChild>
                    <w:div w:id="844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3817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Lambri Milena</cp:lastModifiedBy>
  <cp:revision>6</cp:revision>
  <dcterms:created xsi:type="dcterms:W3CDTF">2021-05-31T15:54:00Z</dcterms:created>
  <dcterms:modified xsi:type="dcterms:W3CDTF">2022-06-07T13:46:00Z</dcterms:modified>
</cp:coreProperties>
</file>