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D2C87" w14:textId="25DC18A3" w:rsidR="007B2949" w:rsidRPr="0033075A" w:rsidRDefault="00000000">
      <w:pPr>
        <w:pStyle w:val="P68B1DB1-Titolo11"/>
        <w:spacing w:before="0" w:line="220" w:lineRule="exact"/>
        <w:rPr>
          <w:lang w:val="en-GB"/>
        </w:rPr>
      </w:pPr>
      <w:r w:rsidRPr="0033075A">
        <w:rPr>
          <w:lang w:val="en-GB"/>
        </w:rPr>
        <w:t>Theories and Institutions of Citizenship in the Modern and Contemporary Age</w:t>
      </w:r>
    </w:p>
    <w:p w14:paraId="45C1FD8D" w14:textId="3E56E91F" w:rsidR="007B2949" w:rsidRPr="0033075A" w:rsidRDefault="00000000">
      <w:pPr>
        <w:pStyle w:val="P68B1DB1-Titolo22"/>
        <w:spacing w:line="220" w:lineRule="exact"/>
        <w:rPr>
          <w:lang w:val="en-GB"/>
        </w:rPr>
      </w:pPr>
      <w:r w:rsidRPr="0033075A">
        <w:rPr>
          <w:lang w:val="en-GB"/>
        </w:rPr>
        <w:t>Prof. Chiara Continisio</w:t>
      </w:r>
    </w:p>
    <w:p w14:paraId="4151F087" w14:textId="77777777" w:rsidR="007B2949" w:rsidRPr="0033075A" w:rsidRDefault="00000000">
      <w:pPr>
        <w:pStyle w:val="P68B1DB1-Normale3"/>
        <w:spacing w:before="240" w:after="120" w:line="220" w:lineRule="exact"/>
        <w:jc w:val="both"/>
        <w:rPr>
          <w:lang w:val="en-GB"/>
        </w:rPr>
      </w:pPr>
      <w:r w:rsidRPr="0033075A">
        <w:rPr>
          <w:lang w:val="en-GB"/>
        </w:rPr>
        <w:t>COURSE AIMS AND INTENDED LEARNING OUTCOMES</w:t>
      </w:r>
    </w:p>
    <w:p w14:paraId="306CDE09" w14:textId="1443EBB9" w:rsidR="007B2949" w:rsidRPr="0033075A" w:rsidRDefault="00000000">
      <w:pPr>
        <w:pStyle w:val="P68B1DB1-Testo24"/>
        <w:ind w:firstLine="0"/>
        <w:rPr>
          <w:lang w:val="en-GB"/>
        </w:rPr>
      </w:pPr>
      <w:r w:rsidRPr="0033075A">
        <w:rPr>
          <w:lang w:val="en-GB"/>
        </w:rPr>
        <w:t>The general aim of the course is to offer students the opportunity to learn about the concept of citizenship as it is used today in history and the social sciences, with particular reference therefore not so much to its legal profiles, but to the historical-cultural ones. We will highlight the many aspects of membership and non-membership, rights and duties, burdens and responsibilities, and, at least for the most relevant theoretical models, the different ways in which these aspects have been understood in the modern and contemporary age.</w:t>
      </w:r>
    </w:p>
    <w:p w14:paraId="7F854BB2" w14:textId="038D32AD" w:rsidR="007B2949" w:rsidRPr="0033075A" w:rsidRDefault="00000000">
      <w:pPr>
        <w:pStyle w:val="P68B1DB1-Testo24"/>
        <w:ind w:firstLine="0"/>
        <w:rPr>
          <w:lang w:val="en-GB"/>
        </w:rPr>
      </w:pPr>
      <w:r w:rsidRPr="0033075A">
        <w:rPr>
          <w:lang w:val="en-GB"/>
        </w:rPr>
        <w:t>Particular attention will be paid to the alternative, historically crucial in the profiles of citizenship, inclusion/exclusion and, therefore, to the issue of foreigners.</w:t>
      </w:r>
    </w:p>
    <w:p w14:paraId="7AD40CDB" w14:textId="77777777" w:rsidR="007B2949" w:rsidRPr="0033075A" w:rsidRDefault="007B2949">
      <w:pPr>
        <w:pStyle w:val="Testo2"/>
        <w:rPr>
          <w:rFonts w:cs="Times"/>
          <w:sz w:val="20"/>
          <w:lang w:val="en-GB"/>
        </w:rPr>
      </w:pPr>
    </w:p>
    <w:p w14:paraId="3CE1433F" w14:textId="39F80491" w:rsidR="007B2949" w:rsidRPr="0033075A" w:rsidRDefault="00000000">
      <w:pPr>
        <w:pStyle w:val="P68B1DB1-Testo24"/>
        <w:ind w:firstLine="0"/>
        <w:rPr>
          <w:lang w:val="en-GB"/>
        </w:rPr>
      </w:pPr>
      <w:r w:rsidRPr="0033075A">
        <w:rPr>
          <w:lang w:val="en-GB"/>
        </w:rPr>
        <w:t>Specifically, the course aims to:</w:t>
      </w:r>
    </w:p>
    <w:p w14:paraId="325A8EA5" w14:textId="473C4573" w:rsidR="007B2949" w:rsidRPr="0033075A" w:rsidRDefault="00000000">
      <w:pPr>
        <w:spacing w:line="220" w:lineRule="exact"/>
        <w:ind w:left="284" w:hanging="284"/>
        <w:jc w:val="both"/>
        <w:rPr>
          <w:rFonts w:ascii="Times" w:hAnsi="Times" w:cs="Times"/>
          <w:lang w:val="en-GB"/>
        </w:rPr>
      </w:pPr>
      <w:r w:rsidRPr="0033075A">
        <w:rPr>
          <w:rFonts w:hAnsi="Times" w:cs="Times"/>
          <w:lang w:val="en-GB"/>
        </w:rPr>
        <w:t>-</w:t>
      </w:r>
      <w:r w:rsidRPr="0033075A">
        <w:rPr>
          <w:rFonts w:hAnsi="Times" w:cs="Times"/>
          <w:lang w:val="en-GB"/>
        </w:rPr>
        <w:tab/>
      </w:r>
      <w:r w:rsidRPr="0033075A">
        <w:rPr>
          <w:rFonts w:ascii="Times" w:hAnsi="Times" w:cs="Times"/>
          <w:lang w:val="en-GB"/>
        </w:rPr>
        <w:t xml:space="preserve">provide awareness of the historicity of the citizen concept and of citizenship models, focusing attention on the disciplinary lexicon, the sources and general problems of historiographic interpretation; </w:t>
      </w:r>
    </w:p>
    <w:p w14:paraId="2DE64DDF" w14:textId="6E412B1C" w:rsidR="007B2949" w:rsidRPr="0033075A" w:rsidRDefault="00000000">
      <w:pPr>
        <w:pStyle w:val="P68B1DB1-Normale5"/>
        <w:spacing w:line="220" w:lineRule="exact"/>
        <w:ind w:left="284" w:hanging="284"/>
        <w:jc w:val="both"/>
        <w:rPr>
          <w:lang w:val="en-GB"/>
        </w:rPr>
      </w:pPr>
      <w:r w:rsidRPr="0033075A">
        <w:rPr>
          <w:lang w:val="en-GB"/>
        </w:rPr>
        <w:t>-</w:t>
      </w:r>
      <w:r w:rsidRPr="0033075A">
        <w:rPr>
          <w:lang w:val="en-GB"/>
        </w:rPr>
        <w:tab/>
        <w:t xml:space="preserve">provide awareness of the historicity of the foreigner concept, including its correlation to that of the citizen; </w:t>
      </w:r>
    </w:p>
    <w:p w14:paraId="618B71AC" w14:textId="10E9720A" w:rsidR="007B2949" w:rsidRPr="0033075A" w:rsidRDefault="00000000">
      <w:pPr>
        <w:pStyle w:val="P68B1DB1-Normale5"/>
        <w:spacing w:line="220" w:lineRule="exact"/>
        <w:ind w:left="284" w:hanging="284"/>
        <w:jc w:val="both"/>
        <w:rPr>
          <w:lang w:val="en-GB"/>
        </w:rPr>
      </w:pPr>
      <w:r w:rsidRPr="0033075A">
        <w:rPr>
          <w:lang w:val="en-GB"/>
        </w:rPr>
        <w:t>-</w:t>
      </w:r>
      <w:r w:rsidRPr="0033075A">
        <w:rPr>
          <w:lang w:val="en-GB"/>
        </w:rPr>
        <w:tab/>
        <w:t>develop a critical approach to the study of the discipline, attentive to causal links and long-term relationships between past and present.</w:t>
      </w:r>
    </w:p>
    <w:p w14:paraId="3D94CAFF" w14:textId="77777777" w:rsidR="007B2949" w:rsidRPr="0033075A" w:rsidRDefault="00000000">
      <w:pPr>
        <w:pStyle w:val="P68B1DB1-Testo24"/>
        <w:spacing w:before="60"/>
        <w:rPr>
          <w:lang w:val="en-GB"/>
        </w:rPr>
      </w:pPr>
      <w:r w:rsidRPr="0033075A">
        <w:rPr>
          <w:lang w:val="en-GB"/>
        </w:rPr>
        <w:t>At the end of the course, students will be able to:</w:t>
      </w:r>
    </w:p>
    <w:p w14:paraId="103C679D" w14:textId="58491B89" w:rsidR="007B2949" w:rsidRPr="0033075A" w:rsidRDefault="00000000">
      <w:pPr>
        <w:pStyle w:val="P68B1DB1-Normale5"/>
        <w:spacing w:line="220" w:lineRule="exact"/>
        <w:ind w:left="284" w:hanging="284"/>
        <w:jc w:val="both"/>
        <w:rPr>
          <w:lang w:val="en-GB"/>
        </w:rPr>
      </w:pPr>
      <w:r w:rsidRPr="0033075A">
        <w:rPr>
          <w:lang w:val="en-GB"/>
        </w:rPr>
        <w:t>-</w:t>
      </w:r>
      <w:r w:rsidRPr="0033075A">
        <w:rPr>
          <w:lang w:val="en-GB"/>
        </w:rPr>
        <w:tab/>
        <w:t>know and understand the fundamental issues of the history of citizenship from also an interdisciplinary perspective;</w:t>
      </w:r>
    </w:p>
    <w:p w14:paraId="785FB6BE" w14:textId="77777777" w:rsidR="007B2949" w:rsidRPr="0033075A" w:rsidRDefault="00000000">
      <w:pPr>
        <w:pStyle w:val="P68B1DB1-Normale5"/>
        <w:spacing w:line="220" w:lineRule="exact"/>
        <w:ind w:left="284" w:hanging="284"/>
        <w:jc w:val="both"/>
        <w:rPr>
          <w:lang w:val="en-GB"/>
        </w:rPr>
      </w:pPr>
      <w:r w:rsidRPr="0033075A">
        <w:rPr>
          <w:lang w:val="en-GB"/>
        </w:rPr>
        <w:t>-</w:t>
      </w:r>
      <w:r w:rsidRPr="0033075A">
        <w:rPr>
          <w:lang w:val="en-GB"/>
        </w:rPr>
        <w:tab/>
        <w:t>develop skills of applied understanding that allow them to also carry out educational and training interventions while aware of the underlying historical and cultural dynamics;</w:t>
      </w:r>
    </w:p>
    <w:p w14:paraId="0AF28685" w14:textId="77777777" w:rsidR="007B2949" w:rsidRPr="0033075A" w:rsidRDefault="00000000">
      <w:pPr>
        <w:pStyle w:val="P68B1DB1-Normale5"/>
        <w:spacing w:line="220" w:lineRule="exact"/>
        <w:ind w:left="284" w:hanging="284"/>
        <w:jc w:val="both"/>
        <w:rPr>
          <w:lang w:val="en-GB"/>
        </w:rPr>
      </w:pPr>
      <w:r w:rsidRPr="0033075A">
        <w:rPr>
          <w:lang w:val="en-GB"/>
        </w:rPr>
        <w:t>-</w:t>
      </w:r>
      <w:r w:rsidRPr="0033075A">
        <w:rPr>
          <w:lang w:val="en-GB"/>
        </w:rPr>
        <w:tab/>
        <w:t>communicate information relating to the history of citizenship using the specialised vocabulary;</w:t>
      </w:r>
    </w:p>
    <w:p w14:paraId="151F5A96" w14:textId="77777777" w:rsidR="007B2949" w:rsidRPr="0033075A" w:rsidRDefault="00000000">
      <w:pPr>
        <w:pStyle w:val="P68B1DB1-Normale5"/>
        <w:spacing w:line="220" w:lineRule="exact"/>
        <w:ind w:left="284" w:hanging="284"/>
        <w:jc w:val="both"/>
        <w:rPr>
          <w:caps/>
          <w:u w:val="single"/>
          <w:lang w:val="en-GB"/>
        </w:rPr>
      </w:pPr>
      <w:r w:rsidRPr="0033075A">
        <w:rPr>
          <w:lang w:val="en-GB"/>
        </w:rPr>
        <w:t>-</w:t>
      </w:r>
      <w:r w:rsidRPr="0033075A">
        <w:rPr>
          <w:lang w:val="en-GB"/>
        </w:rPr>
        <w:tab/>
        <w:t>develop an autonomy of judgment by drawing information from reference texts and contemporary cultural debate.</w:t>
      </w:r>
    </w:p>
    <w:p w14:paraId="6EE2DDCB" w14:textId="77777777" w:rsidR="007B2949" w:rsidRPr="0033075A" w:rsidRDefault="00000000">
      <w:pPr>
        <w:pStyle w:val="P68B1DB1-Normale3"/>
        <w:spacing w:before="240" w:after="120" w:line="220" w:lineRule="exact"/>
        <w:jc w:val="both"/>
        <w:rPr>
          <w:lang w:val="en-GB"/>
        </w:rPr>
      </w:pPr>
      <w:r w:rsidRPr="0033075A">
        <w:rPr>
          <w:lang w:val="en-GB"/>
        </w:rPr>
        <w:t>COURSE CONTENT</w:t>
      </w:r>
    </w:p>
    <w:p w14:paraId="52114626" w14:textId="47FD29B0" w:rsidR="007B2949" w:rsidRPr="0033075A" w:rsidRDefault="00000000">
      <w:pPr>
        <w:pStyle w:val="P68B1DB1-Normale5"/>
        <w:spacing w:before="240" w:after="120" w:line="220" w:lineRule="exact"/>
        <w:jc w:val="both"/>
        <w:rPr>
          <w:lang w:val="en-GB"/>
        </w:rPr>
      </w:pPr>
      <w:r w:rsidRPr="0033075A">
        <w:rPr>
          <w:lang w:val="en-GB"/>
        </w:rPr>
        <w:t xml:space="preserve">After having defined what is meant by citizen and citizenship and by "theoretical models of citizenship", and after having observed some of the main models (liberal, supportive, totalitarian, constitutional), the course will proceed with the topic of those excluded from citizenship in history and in the contemporary world, focusing in particular on the figure of the foreigner but with references also to the history of female citizenship. Historical and current commentary on Articles 10 and 2 of the Italian Constitution will allow us to observe the topic of the inviolability of human </w:t>
      </w:r>
      <w:r w:rsidRPr="0033075A">
        <w:rPr>
          <w:lang w:val="en-GB"/>
        </w:rPr>
        <w:lastRenderedPageBreak/>
        <w:t>rights, the guarantees offered to them, and solidarity, all integral parts of democratic constitutional citizenship, relative to our present.</w:t>
      </w:r>
    </w:p>
    <w:p w14:paraId="595E7FD6" w14:textId="44B330FA" w:rsidR="007B2949" w:rsidRPr="0033075A" w:rsidRDefault="00000000">
      <w:pPr>
        <w:spacing w:before="240" w:after="120" w:line="220" w:lineRule="exact"/>
        <w:jc w:val="both"/>
        <w:rPr>
          <w:rFonts w:ascii="Times" w:hAnsi="Times" w:cs="Times"/>
          <w:b/>
          <w:i/>
          <w:lang w:val="en-GB"/>
        </w:rPr>
      </w:pPr>
      <w:r w:rsidRPr="0033075A">
        <w:rPr>
          <w:rFonts w:ascii="Times" w:hAnsi="Times" w:cs="Times"/>
          <w:b/>
          <w:i/>
          <w:lang w:val="en-GB"/>
        </w:rPr>
        <w:t>READING LIST</w:t>
      </w:r>
      <w:r w:rsidRPr="0033075A">
        <w:rPr>
          <w:rStyle w:val="Rimandonotaapidipagina"/>
          <w:rFonts w:ascii="Times" w:hAnsi="Times" w:cs="Times"/>
          <w:b/>
          <w:i/>
          <w:lang w:val="en-GB"/>
        </w:rPr>
        <w:footnoteReference w:id="1"/>
      </w:r>
    </w:p>
    <w:p w14:paraId="5EFB346C" w14:textId="5E90FE03" w:rsidR="007B2949" w:rsidRPr="0033075A" w:rsidRDefault="00000000">
      <w:pPr>
        <w:pStyle w:val="Paragrafoelenco"/>
        <w:numPr>
          <w:ilvl w:val="0"/>
          <w:numId w:val="7"/>
        </w:numPr>
        <w:ind w:left="142" w:hanging="142"/>
        <w:rPr>
          <w:rFonts w:ascii="Times" w:hAnsi="Times"/>
          <w:i/>
          <w:color w:val="0070C0"/>
          <w:sz w:val="16"/>
          <w:lang w:val="en-GB"/>
        </w:rPr>
      </w:pPr>
      <w:r w:rsidRPr="0033075A">
        <w:rPr>
          <w:rFonts w:ascii="Times" w:hAnsi="Times"/>
          <w:smallCaps/>
          <w:lang w:val="en-GB"/>
        </w:rPr>
        <w:t>Pietro</w:t>
      </w:r>
      <w:r w:rsidRPr="0033075A">
        <w:rPr>
          <w:rFonts w:ascii="Times" w:hAnsi="Times"/>
          <w:lang w:val="en-GB"/>
        </w:rPr>
        <w:t xml:space="preserve"> </w:t>
      </w:r>
      <w:r w:rsidRPr="0033075A">
        <w:rPr>
          <w:rFonts w:ascii="Times" w:hAnsi="Times"/>
          <w:smallCaps/>
          <w:lang w:val="en-GB"/>
        </w:rPr>
        <w:t>Costa</w:t>
      </w:r>
      <w:r w:rsidRPr="0033075A">
        <w:rPr>
          <w:rFonts w:ascii="Times" w:hAnsi="Times"/>
          <w:lang w:val="en-GB"/>
        </w:rPr>
        <w:t xml:space="preserve">, </w:t>
      </w:r>
      <w:r w:rsidRPr="0033075A">
        <w:rPr>
          <w:rFonts w:ascii="Times" w:hAnsi="Times"/>
          <w:i/>
          <w:lang w:val="en-GB"/>
        </w:rPr>
        <w:t>Cittadinanza</w:t>
      </w:r>
      <w:r w:rsidRPr="0033075A">
        <w:rPr>
          <w:rFonts w:ascii="Times" w:hAnsi="Times"/>
          <w:lang w:val="en-GB"/>
        </w:rPr>
        <w:t>,</w:t>
      </w:r>
      <w:r w:rsidRPr="0033075A">
        <w:rPr>
          <w:rFonts w:ascii="Times" w:hAnsi="Times"/>
          <w:i/>
          <w:lang w:val="en-GB"/>
        </w:rPr>
        <w:t xml:space="preserve"> </w:t>
      </w:r>
      <w:r w:rsidRPr="0033075A">
        <w:rPr>
          <w:rFonts w:ascii="Times" w:hAnsi="Times"/>
          <w:lang w:val="en-GB"/>
        </w:rPr>
        <w:t xml:space="preserve">Laterza, Bari 2013, chapters 1, 8, 9, 10, 11, 12. </w:t>
      </w:r>
      <w:r w:rsidRPr="0033075A">
        <w:rPr>
          <w:rFonts w:ascii="Times" w:hAnsi="Times"/>
          <w:i/>
          <w:color w:val="0070C0"/>
          <w:sz w:val="16"/>
          <w:lang w:val="en-GB"/>
        </w:rPr>
        <w:t xml:space="preserve"> </w:t>
      </w:r>
      <w:hyperlink r:id="rId8" w:history="1">
        <w:r w:rsidRPr="0033075A">
          <w:rPr>
            <w:rStyle w:val="Collegamentoipertestuale"/>
            <w:rFonts w:ascii="Times" w:hAnsi="Times"/>
            <w:i/>
            <w:sz w:val="16"/>
            <w:lang w:val="en-GB"/>
          </w:rPr>
          <w:t>Purchase from VP</w:t>
        </w:r>
      </w:hyperlink>
    </w:p>
    <w:p w14:paraId="6616F71D" w14:textId="7B6DAE80" w:rsidR="007B2949" w:rsidRPr="0033075A" w:rsidRDefault="00000000">
      <w:pPr>
        <w:pStyle w:val="Paragrafoelenco"/>
        <w:numPr>
          <w:ilvl w:val="0"/>
          <w:numId w:val="7"/>
        </w:numPr>
        <w:ind w:left="142" w:hanging="142"/>
        <w:rPr>
          <w:rFonts w:ascii="Times" w:hAnsi="Times"/>
          <w:i/>
          <w:color w:val="0070C0"/>
          <w:sz w:val="16"/>
          <w:lang w:val="en-GB"/>
        </w:rPr>
      </w:pPr>
      <w:r w:rsidRPr="0033075A">
        <w:rPr>
          <w:rFonts w:ascii="Times" w:hAnsi="Times"/>
          <w:smallCaps/>
          <w:lang w:val="en-GB"/>
        </w:rPr>
        <w:t>Pietro</w:t>
      </w:r>
      <w:r w:rsidRPr="0033075A">
        <w:rPr>
          <w:rFonts w:ascii="Times" w:hAnsi="Times"/>
          <w:lang w:val="en-GB"/>
        </w:rPr>
        <w:t xml:space="preserve"> </w:t>
      </w:r>
      <w:r w:rsidRPr="0033075A">
        <w:rPr>
          <w:rFonts w:ascii="Times" w:hAnsi="Times"/>
          <w:smallCaps/>
          <w:lang w:val="en-GB"/>
        </w:rPr>
        <w:t>Costa</w:t>
      </w:r>
      <w:r w:rsidRPr="0033075A">
        <w:rPr>
          <w:rFonts w:ascii="Times" w:hAnsi="Times"/>
          <w:lang w:val="en-GB"/>
        </w:rPr>
        <w:t xml:space="preserve">, </w:t>
      </w:r>
      <w:r w:rsidRPr="0033075A">
        <w:rPr>
          <w:rFonts w:ascii="Times" w:hAnsi="Times"/>
          <w:i/>
          <w:lang w:val="en-GB"/>
        </w:rPr>
        <w:t>Costituzione italiana. Art. 10</w:t>
      </w:r>
      <w:r w:rsidRPr="0033075A">
        <w:rPr>
          <w:rFonts w:ascii="Times" w:hAnsi="Times"/>
          <w:lang w:val="en-GB"/>
        </w:rPr>
        <w:t xml:space="preserve">, Carocci, Rome 2018, chapters 1, 3, 4. </w:t>
      </w:r>
      <w:hyperlink r:id="rId9" w:history="1">
        <w:r w:rsidRPr="0033075A">
          <w:rPr>
            <w:rStyle w:val="Collegamentoipertestuale"/>
            <w:rFonts w:ascii="Times" w:hAnsi="Times"/>
            <w:i/>
            <w:sz w:val="16"/>
            <w:lang w:val="en-GB"/>
          </w:rPr>
          <w:t>Purchase from VP</w:t>
        </w:r>
      </w:hyperlink>
    </w:p>
    <w:p w14:paraId="5C4FE938" w14:textId="248CA20F" w:rsidR="007B2949" w:rsidRPr="0033075A" w:rsidRDefault="00000000">
      <w:pPr>
        <w:pStyle w:val="P68B1DB1-Testo26"/>
        <w:numPr>
          <w:ilvl w:val="0"/>
          <w:numId w:val="7"/>
        </w:numPr>
        <w:ind w:left="142" w:hanging="142"/>
        <w:rPr>
          <w:lang w:val="en-GB"/>
        </w:rPr>
      </w:pPr>
      <w:r w:rsidRPr="0033075A">
        <w:rPr>
          <w:smallCaps/>
          <w:lang w:val="en-GB"/>
        </w:rPr>
        <w:t>Cristina Cattaneo,</w:t>
      </w:r>
      <w:r w:rsidRPr="0033075A">
        <w:rPr>
          <w:lang w:val="en-GB"/>
        </w:rPr>
        <w:t xml:space="preserve"> </w:t>
      </w:r>
      <w:r w:rsidRPr="0033075A">
        <w:rPr>
          <w:i/>
          <w:lang w:val="en-GB"/>
        </w:rPr>
        <w:t>Naufraghi senza volto. Dare un nome alle vittime del Mediterraneo</w:t>
      </w:r>
      <w:r w:rsidRPr="0033075A">
        <w:rPr>
          <w:lang w:val="en-GB"/>
        </w:rPr>
        <w:t>, Raffaello Cortina, Milan, 2018.</w:t>
      </w:r>
    </w:p>
    <w:p w14:paraId="63E42524" w14:textId="5A23AC39" w:rsidR="007B2949" w:rsidRPr="0033075A" w:rsidRDefault="00000000">
      <w:pPr>
        <w:pStyle w:val="P68B1DB1-Testo26"/>
        <w:ind w:firstLine="0"/>
        <w:rPr>
          <w:lang w:val="en-GB"/>
        </w:rPr>
      </w:pPr>
      <w:r w:rsidRPr="0033075A">
        <w:rPr>
          <w:lang w:val="en-GB"/>
        </w:rPr>
        <w:t>Any further specific material made available to students on Blackboard or distributed in class will form an integral part of the exam reading list.</w:t>
      </w:r>
    </w:p>
    <w:p w14:paraId="35799769" w14:textId="77777777" w:rsidR="007B2949" w:rsidRPr="0033075A" w:rsidRDefault="00000000">
      <w:pPr>
        <w:pStyle w:val="P68B1DB1-Normale3"/>
        <w:spacing w:before="240" w:after="120" w:line="220" w:lineRule="exact"/>
        <w:jc w:val="both"/>
        <w:rPr>
          <w:lang w:val="en-GB"/>
        </w:rPr>
      </w:pPr>
      <w:r w:rsidRPr="0033075A">
        <w:rPr>
          <w:lang w:val="en-GB"/>
        </w:rPr>
        <w:t>TEACHING METHOD</w:t>
      </w:r>
    </w:p>
    <w:p w14:paraId="14B273FC" w14:textId="6D87B82C" w:rsidR="007B2949" w:rsidRPr="0033075A" w:rsidRDefault="00000000">
      <w:pPr>
        <w:pStyle w:val="P68B1DB1-Testo24"/>
        <w:ind w:firstLine="0"/>
        <w:rPr>
          <w:lang w:val="en-GB"/>
        </w:rPr>
      </w:pPr>
      <w:r w:rsidRPr="0033075A">
        <w:rPr>
          <w:lang w:val="en-GB"/>
        </w:rPr>
        <w:t>Frontal lectures. A part of the course (from 6 to 9 hours) will be dedicated to multidisciplinary in-depth studies on the topic of citizenship, which may also include the participation of experts. These occasions are intended to offer authentic seminar-based insights into the course topics and will include the study of and reflection on materials from literature, fiction and contemporary debate. Students are invited to participate independently and freely.</w:t>
      </w:r>
    </w:p>
    <w:p w14:paraId="1D18400C" w14:textId="77777777" w:rsidR="007B2949" w:rsidRPr="0033075A" w:rsidRDefault="00000000">
      <w:pPr>
        <w:pStyle w:val="P68B1DB1-Normale3"/>
        <w:spacing w:before="240" w:after="120" w:line="220" w:lineRule="exact"/>
        <w:jc w:val="both"/>
        <w:rPr>
          <w:lang w:val="en-GB"/>
        </w:rPr>
      </w:pPr>
      <w:r w:rsidRPr="0033075A">
        <w:rPr>
          <w:lang w:val="en-GB"/>
        </w:rPr>
        <w:t>ASSESSMENT METHOD AND CRITERIA</w:t>
      </w:r>
    </w:p>
    <w:p w14:paraId="465DDA5C" w14:textId="5610DBAA" w:rsidR="007B2949" w:rsidRPr="0033075A" w:rsidRDefault="00000000">
      <w:pPr>
        <w:pStyle w:val="P68B1DB1-Testo26"/>
        <w:ind w:firstLine="0"/>
        <w:rPr>
          <w:lang w:val="en-GB"/>
        </w:rPr>
      </w:pPr>
      <w:r w:rsidRPr="0033075A">
        <w:rPr>
          <w:lang w:val="en-GB"/>
        </w:rPr>
        <w:t>The exams are held in oral form. Knowledge of the assigned reading list is required. The questions will aim to highlight students' understanding of the proposed models and the authors addressed, as well as to encourage their independent and critical reflection. Particular weight will also be given to the student's ability to re-elaborate and organise the contents in a clear presentation, offering consistent answers to the questions and appropriate use of the specialised vocabulary.</w:t>
      </w:r>
    </w:p>
    <w:p w14:paraId="33651F2F" w14:textId="77777777" w:rsidR="007B2949" w:rsidRPr="0033075A" w:rsidRDefault="00000000">
      <w:pPr>
        <w:pStyle w:val="P68B1DB1-Normale7"/>
        <w:spacing w:before="240" w:after="120" w:line="240" w:lineRule="exact"/>
        <w:rPr>
          <w:lang w:val="en-GB"/>
        </w:rPr>
      </w:pPr>
      <w:r w:rsidRPr="0033075A">
        <w:rPr>
          <w:lang w:val="en-GB"/>
        </w:rPr>
        <w:t>NOTES AND PREREQUISITES</w:t>
      </w:r>
    </w:p>
    <w:p w14:paraId="05F4EB6E" w14:textId="6028A55D" w:rsidR="007B2949" w:rsidRPr="0033075A" w:rsidRDefault="00000000">
      <w:pPr>
        <w:pStyle w:val="P68B1DB1-Testo26"/>
        <w:ind w:firstLine="0"/>
        <w:rPr>
          <w:lang w:val="en-GB"/>
        </w:rPr>
      </w:pPr>
      <w:r w:rsidRPr="0033075A">
        <w:rPr>
          <w:lang w:val="en-GB"/>
        </w:rPr>
        <w:t>There are no prerequisites for attending the course.</w:t>
      </w:r>
    </w:p>
    <w:p w14:paraId="125CD84D" w14:textId="77777777" w:rsidR="007B2949" w:rsidRPr="0033075A" w:rsidRDefault="007B2949">
      <w:pPr>
        <w:pStyle w:val="Testo2"/>
        <w:ind w:firstLine="0"/>
        <w:rPr>
          <w:sz w:val="20"/>
          <w:lang w:val="en-GB"/>
        </w:rPr>
      </w:pPr>
    </w:p>
    <w:p w14:paraId="1FF882C0" w14:textId="5011F95F" w:rsidR="007B2949" w:rsidRPr="0033075A" w:rsidRDefault="00000000">
      <w:pPr>
        <w:pStyle w:val="P68B1DB1-Testo28"/>
        <w:spacing w:before="60"/>
        <w:ind w:firstLine="0"/>
        <w:rPr>
          <w:lang w:val="en-GB"/>
        </w:rPr>
      </w:pPr>
      <w:r w:rsidRPr="0033075A">
        <w:rPr>
          <w:lang w:val="en-GB"/>
        </w:rPr>
        <w:t>Should the current Covid-19 health emergency not allow face-to-face teaching, remote teaching will be guaranteed using methods that will be communicated in good time to students.</w:t>
      </w:r>
    </w:p>
    <w:p w14:paraId="5C989E88" w14:textId="77777777" w:rsidR="00126FA3" w:rsidRPr="0033075A" w:rsidRDefault="00126FA3">
      <w:pPr>
        <w:pStyle w:val="P68B1DB1-Testo28"/>
        <w:spacing w:before="60"/>
        <w:ind w:firstLine="0"/>
        <w:rPr>
          <w:lang w:val="en-GB"/>
        </w:rPr>
      </w:pPr>
    </w:p>
    <w:p w14:paraId="76D44DCA" w14:textId="77777777" w:rsidR="00126FA3" w:rsidRPr="0033075A" w:rsidRDefault="00126FA3" w:rsidP="00126FA3">
      <w:pPr>
        <w:pStyle w:val="P68B1DB1-Testo26"/>
        <w:ind w:firstLine="0"/>
        <w:contextualSpacing/>
        <w:rPr>
          <w:sz w:val="24"/>
          <w:lang w:val="en-GB"/>
        </w:rPr>
      </w:pPr>
      <w:r w:rsidRPr="0033075A">
        <w:rPr>
          <w:lang w:val="en-GB"/>
        </w:rPr>
        <w:lastRenderedPageBreak/>
        <w:t xml:space="preserve">Information on office hours available on the teacher's personal page at http://docenti.unicatt.it/. </w:t>
      </w:r>
    </w:p>
    <w:p w14:paraId="37CE06EE" w14:textId="7F518E7D" w:rsidR="007B2949" w:rsidRPr="0033075A" w:rsidRDefault="007B2949" w:rsidP="00126FA3">
      <w:pPr>
        <w:pStyle w:val="P68B1DB1-Normale3"/>
        <w:spacing w:before="240" w:after="120" w:line="220" w:lineRule="exact"/>
        <w:jc w:val="both"/>
        <w:rPr>
          <w:lang w:val="en-GB"/>
        </w:rPr>
      </w:pPr>
    </w:p>
    <w:sectPr w:rsidR="007B2949" w:rsidRPr="0033075A">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118B6F" w14:textId="77777777" w:rsidR="00CA121C" w:rsidRDefault="00CA121C">
      <w:r>
        <w:separator/>
      </w:r>
    </w:p>
  </w:endnote>
  <w:endnote w:type="continuationSeparator" w:id="0">
    <w:p w14:paraId="5EE15F96" w14:textId="77777777" w:rsidR="00CA121C" w:rsidRDefault="00CA1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33CF66" w14:textId="77777777" w:rsidR="00CA121C" w:rsidRDefault="00CA121C">
      <w:r>
        <w:separator/>
      </w:r>
    </w:p>
  </w:footnote>
  <w:footnote w:type="continuationSeparator" w:id="0">
    <w:p w14:paraId="1269B30E" w14:textId="77777777" w:rsidR="00CA121C" w:rsidRDefault="00CA121C">
      <w:r>
        <w:continuationSeparator/>
      </w:r>
    </w:p>
  </w:footnote>
  <w:footnote w:id="1">
    <w:p w14:paraId="25A2778B" w14:textId="77777777" w:rsidR="007B2949" w:rsidRDefault="00000000">
      <w:pPr>
        <w:rPr>
          <w:sz w:val="16"/>
        </w:rPr>
      </w:pPr>
      <w:r>
        <w:rPr>
          <w:rStyle w:val="Rimandonotaapidipagina"/>
        </w:rPr>
        <w:footnoteRef/>
      </w:r>
      <w:r>
        <w:rPr>
          <w:sz w:val="16"/>
        </w:rPr>
        <w:t xml:space="preserve">The texts indicated in the reading list may be purchased at the University bookstores; they may also be bought from other outlets. </w:t>
      </w:r>
    </w:p>
    <w:p w14:paraId="296AC0A9" w14:textId="35F99691" w:rsidR="007B2949" w:rsidRDefault="007B2949">
      <w:pPr>
        <w:pStyle w:val="Testonotaapidipagina"/>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92FC2"/>
    <w:multiLevelType w:val="hybridMultilevel"/>
    <w:tmpl w:val="551EE33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CBD2BCE"/>
    <w:multiLevelType w:val="hybridMultilevel"/>
    <w:tmpl w:val="6FAC895C"/>
    <w:lvl w:ilvl="0" w:tplc="2A8A6336">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664B2242"/>
    <w:multiLevelType w:val="hybridMultilevel"/>
    <w:tmpl w:val="238AC3D4"/>
    <w:lvl w:ilvl="0" w:tplc="ED60FA68">
      <w:start w:val="1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7DB16A0"/>
    <w:multiLevelType w:val="hybridMultilevel"/>
    <w:tmpl w:val="7878FA5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EDD72C1"/>
    <w:multiLevelType w:val="hybridMultilevel"/>
    <w:tmpl w:val="E280DE22"/>
    <w:lvl w:ilvl="0" w:tplc="88A49B5E">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71E5349D"/>
    <w:multiLevelType w:val="hybridMultilevel"/>
    <w:tmpl w:val="BAF83BC4"/>
    <w:lvl w:ilvl="0" w:tplc="96304D16">
      <w:start w:val="16"/>
      <w:numFmt w:val="bullet"/>
      <w:lvlText w:val="-"/>
      <w:lvlJc w:val="left"/>
      <w:pPr>
        <w:ind w:left="720" w:hanging="360"/>
      </w:pPr>
      <w:rPr>
        <w:rFonts w:ascii="Times" w:eastAsia="Times New Roman" w:hAnsi="Times" w:cs="Times" w:hint="default"/>
        <w:sz w:val="16"/>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67D6730"/>
    <w:multiLevelType w:val="hybridMultilevel"/>
    <w:tmpl w:val="BC86F446"/>
    <w:lvl w:ilvl="0" w:tplc="2A8A633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982083284">
    <w:abstractNumId w:val="1"/>
  </w:num>
  <w:num w:numId="2" w16cid:durableId="776798557">
    <w:abstractNumId w:val="0"/>
  </w:num>
  <w:num w:numId="3" w16cid:durableId="1042678507">
    <w:abstractNumId w:val="2"/>
  </w:num>
  <w:num w:numId="4" w16cid:durableId="1982885511">
    <w:abstractNumId w:val="5"/>
  </w:num>
  <w:num w:numId="5" w16cid:durableId="1056978608">
    <w:abstractNumId w:val="3"/>
  </w:num>
  <w:num w:numId="6" w16cid:durableId="1439520685">
    <w:abstractNumId w:val="4"/>
  </w:num>
  <w:num w:numId="7" w16cid:durableId="65256157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941"/>
    <w:rsid w:val="00016F6D"/>
    <w:rsid w:val="000C2256"/>
    <w:rsid w:val="000C5D23"/>
    <w:rsid w:val="000E4A7D"/>
    <w:rsid w:val="0010595E"/>
    <w:rsid w:val="00126FA3"/>
    <w:rsid w:val="00167490"/>
    <w:rsid w:val="00187B99"/>
    <w:rsid w:val="001B32DE"/>
    <w:rsid w:val="001C3912"/>
    <w:rsid w:val="002014DD"/>
    <w:rsid w:val="0024049C"/>
    <w:rsid w:val="0025375F"/>
    <w:rsid w:val="002D5E17"/>
    <w:rsid w:val="002D7F90"/>
    <w:rsid w:val="003176C3"/>
    <w:rsid w:val="0033075A"/>
    <w:rsid w:val="00372EFD"/>
    <w:rsid w:val="003A0289"/>
    <w:rsid w:val="003E621D"/>
    <w:rsid w:val="004B101C"/>
    <w:rsid w:val="004C5751"/>
    <w:rsid w:val="004D1217"/>
    <w:rsid w:val="004D6008"/>
    <w:rsid w:val="004F69B6"/>
    <w:rsid w:val="00562DCD"/>
    <w:rsid w:val="005E12CA"/>
    <w:rsid w:val="00640794"/>
    <w:rsid w:val="006460E3"/>
    <w:rsid w:val="006A4941"/>
    <w:rsid w:val="006F1772"/>
    <w:rsid w:val="006F39BB"/>
    <w:rsid w:val="00723D69"/>
    <w:rsid w:val="00734310"/>
    <w:rsid w:val="00783E55"/>
    <w:rsid w:val="007B2949"/>
    <w:rsid w:val="007D6E32"/>
    <w:rsid w:val="008942E7"/>
    <w:rsid w:val="008A1204"/>
    <w:rsid w:val="008F0043"/>
    <w:rsid w:val="008F6E06"/>
    <w:rsid w:val="00900CCA"/>
    <w:rsid w:val="00924B77"/>
    <w:rsid w:val="00933867"/>
    <w:rsid w:val="00940DA2"/>
    <w:rsid w:val="009A4646"/>
    <w:rsid w:val="009D62A0"/>
    <w:rsid w:val="009E055C"/>
    <w:rsid w:val="00A05840"/>
    <w:rsid w:val="00A636E5"/>
    <w:rsid w:val="00A74F6F"/>
    <w:rsid w:val="00A90E15"/>
    <w:rsid w:val="00AD4598"/>
    <w:rsid w:val="00AD7557"/>
    <w:rsid w:val="00B41B32"/>
    <w:rsid w:val="00B45266"/>
    <w:rsid w:val="00B50C5D"/>
    <w:rsid w:val="00B51253"/>
    <w:rsid w:val="00B525CC"/>
    <w:rsid w:val="00B94EAA"/>
    <w:rsid w:val="00BB4E45"/>
    <w:rsid w:val="00BD3CC5"/>
    <w:rsid w:val="00C478DF"/>
    <w:rsid w:val="00C71D3F"/>
    <w:rsid w:val="00CA121C"/>
    <w:rsid w:val="00CC7F9C"/>
    <w:rsid w:val="00D036E3"/>
    <w:rsid w:val="00D404F2"/>
    <w:rsid w:val="00D8332A"/>
    <w:rsid w:val="00D85176"/>
    <w:rsid w:val="00D97F75"/>
    <w:rsid w:val="00DC7CFF"/>
    <w:rsid w:val="00DD7959"/>
    <w:rsid w:val="00E20DBF"/>
    <w:rsid w:val="00E25D09"/>
    <w:rsid w:val="00E33297"/>
    <w:rsid w:val="00E510E5"/>
    <w:rsid w:val="00E539DD"/>
    <w:rsid w:val="00E5640E"/>
    <w:rsid w:val="00E607E6"/>
    <w:rsid w:val="00E97AA1"/>
    <w:rsid w:val="00F01E87"/>
    <w:rsid w:val="00F73573"/>
    <w:rsid w:val="00F80020"/>
    <w:rsid w:val="00FA3D6D"/>
    <w:rsid w:val="00FB2840"/>
    <w:rsid w:val="00FD4078"/>
    <w:rsid w:val="00FE57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6ED077"/>
  <w15:docId w15:val="{5EC2D674-1D7D-FB49-B8DF-8B7158592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eastAsia="it-IT"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6A4941"/>
  </w:style>
  <w:style w:type="paragraph" w:styleId="Titolo1">
    <w:name w:val="heading 1"/>
    <w:next w:val="Titolo2"/>
    <w:link w:val="Titolo1Carattere"/>
    <w:uiPriority w:val="99"/>
    <w:qFormat/>
    <w:rsid w:val="00E607E6"/>
    <w:pPr>
      <w:spacing w:before="480" w:line="240" w:lineRule="exact"/>
      <w:ind w:left="284" w:hanging="284"/>
      <w:jc w:val="both"/>
      <w:outlineLvl w:val="0"/>
    </w:pPr>
    <w:rPr>
      <w:rFonts w:ascii="Times" w:hAnsi="Times"/>
      <w:b/>
    </w:rPr>
  </w:style>
  <w:style w:type="paragraph" w:styleId="Titolo2">
    <w:name w:val="heading 2"/>
    <w:next w:val="Titolo3"/>
    <w:link w:val="Titolo2Carattere"/>
    <w:uiPriority w:val="99"/>
    <w:qFormat/>
    <w:rsid w:val="00E607E6"/>
    <w:pPr>
      <w:spacing w:line="240" w:lineRule="exact"/>
      <w:jc w:val="both"/>
      <w:outlineLvl w:val="1"/>
    </w:pPr>
    <w:rPr>
      <w:rFonts w:ascii="Times" w:hAnsi="Times"/>
      <w:smallCaps/>
      <w:sz w:val="18"/>
    </w:rPr>
  </w:style>
  <w:style w:type="paragraph" w:styleId="Titolo3">
    <w:name w:val="heading 3"/>
    <w:next w:val="Normale"/>
    <w:link w:val="Titolo3Carattere"/>
    <w:uiPriority w:val="99"/>
    <w:qFormat/>
    <w:rsid w:val="00A74F6F"/>
    <w:pPr>
      <w:spacing w:before="240" w:after="120" w:line="240" w:lineRule="exact"/>
      <w:ind w:left="284" w:hanging="284"/>
      <w:jc w:val="both"/>
      <w:outlineLvl w:val="2"/>
    </w:pPr>
    <w:rPr>
      <w:rFonts w:ascii="Times" w:hAnsi="Times"/>
      <w:i/>
      <w:caps/>
      <w:sz w:val="18"/>
    </w:rPr>
  </w:style>
  <w:style w:type="paragraph" w:styleId="Titolo4">
    <w:name w:val="heading 4"/>
    <w:basedOn w:val="Normale"/>
    <w:next w:val="Normale"/>
    <w:link w:val="Titolo4Carattere"/>
    <w:uiPriority w:val="99"/>
    <w:qFormat/>
    <w:rsid w:val="006A4941"/>
    <w:pPr>
      <w:keepNext/>
      <w:outlineLvl w:val="3"/>
    </w:pPr>
    <w:rPr>
      <w:rFonts w:ascii="Times" w:hAnsi="Times"/>
      <w:b/>
      <w:sz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rsid w:val="00E607E6"/>
    <w:rPr>
      <w:rFonts w:ascii="Times" w:hAnsi="Times"/>
      <w:b/>
    </w:rPr>
  </w:style>
  <w:style w:type="paragraph" w:customStyle="1" w:styleId="Testo1">
    <w:name w:val="Testo 1"/>
    <w:rsid w:val="00D404F2"/>
    <w:pPr>
      <w:spacing w:before="120" w:line="220" w:lineRule="exact"/>
      <w:ind w:left="284" w:hanging="284"/>
      <w:jc w:val="both"/>
    </w:pPr>
    <w:rPr>
      <w:rFonts w:ascii="Times" w:hAnsi="Times"/>
      <w:sz w:val="18"/>
    </w:rPr>
  </w:style>
  <w:style w:type="paragraph" w:customStyle="1" w:styleId="Testo2">
    <w:name w:val="Testo 2"/>
    <w:uiPriority w:val="99"/>
    <w:rsid w:val="00900CCA"/>
    <w:pPr>
      <w:tabs>
        <w:tab w:val="left" w:pos="284"/>
      </w:tabs>
      <w:spacing w:line="220" w:lineRule="exact"/>
      <w:ind w:firstLine="284"/>
      <w:jc w:val="both"/>
    </w:pPr>
    <w:rPr>
      <w:rFonts w:ascii="Times" w:hAnsi="Times"/>
      <w:sz w:val="18"/>
    </w:rPr>
  </w:style>
  <w:style w:type="character" w:customStyle="1" w:styleId="Titolo2Carattere">
    <w:name w:val="Titolo 2 Carattere"/>
    <w:link w:val="Titolo2"/>
    <w:uiPriority w:val="99"/>
    <w:rsid w:val="00E607E6"/>
    <w:rPr>
      <w:rFonts w:ascii="Times" w:hAnsi="Times"/>
      <w:smallCaps/>
      <w:sz w:val="18"/>
    </w:rPr>
  </w:style>
  <w:style w:type="character" w:customStyle="1" w:styleId="Titolo4Carattere">
    <w:name w:val="Titolo 4 Carattere"/>
    <w:basedOn w:val="Carpredefinitoparagrafo"/>
    <w:link w:val="Titolo4"/>
    <w:uiPriority w:val="99"/>
    <w:rsid w:val="006A4941"/>
    <w:rPr>
      <w:rFonts w:ascii="Times" w:hAnsi="Times"/>
      <w:b/>
      <w:sz w:val="26"/>
    </w:rPr>
  </w:style>
  <w:style w:type="character" w:customStyle="1" w:styleId="Titolo3Carattere">
    <w:name w:val="Titolo 3 Carattere"/>
    <w:basedOn w:val="Carpredefinitoparagrafo"/>
    <w:link w:val="Titolo3"/>
    <w:uiPriority w:val="99"/>
    <w:locked/>
    <w:rsid w:val="006A4941"/>
    <w:rPr>
      <w:rFonts w:ascii="Times" w:hAnsi="Times"/>
      <w:i/>
      <w:caps/>
      <w:sz w:val="18"/>
    </w:rPr>
  </w:style>
  <w:style w:type="paragraph" w:styleId="Titolo">
    <w:name w:val="Title"/>
    <w:basedOn w:val="Normale"/>
    <w:link w:val="TitoloCarattere"/>
    <w:uiPriority w:val="99"/>
    <w:qFormat/>
    <w:rsid w:val="006A4941"/>
    <w:pPr>
      <w:jc w:val="center"/>
    </w:pPr>
    <w:rPr>
      <w:rFonts w:ascii="Times" w:hAnsi="Times"/>
      <w:sz w:val="26"/>
    </w:rPr>
  </w:style>
  <w:style w:type="character" w:customStyle="1" w:styleId="TitoloCarattere">
    <w:name w:val="Titolo Carattere"/>
    <w:basedOn w:val="Carpredefinitoparagrafo"/>
    <w:link w:val="Titolo"/>
    <w:uiPriority w:val="99"/>
    <w:rsid w:val="006A4941"/>
    <w:rPr>
      <w:rFonts w:ascii="Times" w:hAnsi="Times"/>
      <w:sz w:val="26"/>
    </w:rPr>
  </w:style>
  <w:style w:type="character" w:styleId="Collegamentoipertestuale">
    <w:name w:val="Hyperlink"/>
    <w:basedOn w:val="Carpredefinitoparagrafo"/>
    <w:uiPriority w:val="99"/>
    <w:rsid w:val="006A4941"/>
    <w:rPr>
      <w:rFonts w:cs="Times New Roman"/>
      <w:color w:val="0000FF"/>
      <w:u w:val="single"/>
    </w:rPr>
  </w:style>
  <w:style w:type="paragraph" w:styleId="Intestazione">
    <w:name w:val="header"/>
    <w:basedOn w:val="Normale"/>
    <w:link w:val="IntestazioneCarattere"/>
    <w:uiPriority w:val="99"/>
    <w:rsid w:val="006A4941"/>
    <w:pPr>
      <w:tabs>
        <w:tab w:val="center" w:pos="4819"/>
        <w:tab w:val="right" w:pos="9638"/>
      </w:tabs>
    </w:pPr>
  </w:style>
  <w:style w:type="character" w:customStyle="1" w:styleId="IntestazioneCarattere">
    <w:name w:val="Intestazione Carattere"/>
    <w:basedOn w:val="Carpredefinitoparagrafo"/>
    <w:link w:val="Intestazione"/>
    <w:uiPriority w:val="99"/>
    <w:rsid w:val="006A4941"/>
  </w:style>
  <w:style w:type="paragraph" w:styleId="Pidipagina">
    <w:name w:val="footer"/>
    <w:basedOn w:val="Normale"/>
    <w:link w:val="PidipaginaCarattere"/>
    <w:uiPriority w:val="99"/>
    <w:rsid w:val="006A4941"/>
    <w:pPr>
      <w:tabs>
        <w:tab w:val="center" w:pos="4819"/>
        <w:tab w:val="right" w:pos="9638"/>
      </w:tabs>
    </w:pPr>
  </w:style>
  <w:style w:type="character" w:customStyle="1" w:styleId="PidipaginaCarattere">
    <w:name w:val="Piè di pagina Carattere"/>
    <w:basedOn w:val="Carpredefinitoparagrafo"/>
    <w:link w:val="Pidipagina"/>
    <w:uiPriority w:val="99"/>
    <w:rsid w:val="006A4941"/>
  </w:style>
  <w:style w:type="paragraph" w:styleId="Corpotesto">
    <w:name w:val="Body Text"/>
    <w:basedOn w:val="Normale"/>
    <w:link w:val="CorpotestoCarattere"/>
    <w:uiPriority w:val="99"/>
    <w:rsid w:val="006A4941"/>
    <w:pPr>
      <w:jc w:val="both"/>
    </w:pPr>
    <w:rPr>
      <w:rFonts w:ascii="Times" w:hAnsi="Times"/>
      <w:sz w:val="26"/>
    </w:rPr>
  </w:style>
  <w:style w:type="character" w:customStyle="1" w:styleId="CorpotestoCarattere">
    <w:name w:val="Corpo testo Carattere"/>
    <w:basedOn w:val="Carpredefinitoparagrafo"/>
    <w:link w:val="Corpotesto"/>
    <w:uiPriority w:val="99"/>
    <w:rsid w:val="006A4941"/>
    <w:rPr>
      <w:rFonts w:ascii="Times" w:hAnsi="Times"/>
      <w:sz w:val="26"/>
    </w:rPr>
  </w:style>
  <w:style w:type="paragraph" w:styleId="Testofumetto">
    <w:name w:val="Balloon Text"/>
    <w:basedOn w:val="Normale"/>
    <w:link w:val="TestofumettoCarattere"/>
    <w:uiPriority w:val="99"/>
    <w:rsid w:val="006A4941"/>
    <w:rPr>
      <w:rFonts w:ascii="Tahoma" w:hAnsi="Tahoma" w:cs="Tahoma"/>
      <w:sz w:val="16"/>
    </w:rPr>
  </w:style>
  <w:style w:type="character" w:customStyle="1" w:styleId="TestofumettoCarattere">
    <w:name w:val="Testo fumetto Carattere"/>
    <w:basedOn w:val="Carpredefinitoparagrafo"/>
    <w:link w:val="Testofumetto"/>
    <w:uiPriority w:val="99"/>
    <w:rsid w:val="006A4941"/>
    <w:rPr>
      <w:rFonts w:ascii="Tahoma" w:hAnsi="Tahoma" w:cs="Tahoma"/>
      <w:sz w:val="16"/>
    </w:rPr>
  </w:style>
  <w:style w:type="character" w:styleId="Rimandocommento">
    <w:name w:val="annotation reference"/>
    <w:basedOn w:val="Carpredefinitoparagrafo"/>
    <w:uiPriority w:val="99"/>
    <w:unhideWhenUsed/>
    <w:rsid w:val="006A4941"/>
    <w:rPr>
      <w:sz w:val="16"/>
    </w:rPr>
  </w:style>
  <w:style w:type="paragraph" w:styleId="Testocommento">
    <w:name w:val="annotation text"/>
    <w:basedOn w:val="Normale"/>
    <w:link w:val="TestocommentoCarattere"/>
    <w:uiPriority w:val="99"/>
    <w:unhideWhenUsed/>
    <w:rsid w:val="006A4941"/>
  </w:style>
  <w:style w:type="character" w:customStyle="1" w:styleId="TestocommentoCarattere">
    <w:name w:val="Testo commento Carattere"/>
    <w:basedOn w:val="Carpredefinitoparagrafo"/>
    <w:link w:val="Testocommento"/>
    <w:uiPriority w:val="99"/>
    <w:rsid w:val="006A4941"/>
  </w:style>
  <w:style w:type="paragraph" w:styleId="Soggettocommento">
    <w:name w:val="annotation subject"/>
    <w:basedOn w:val="Testocommento"/>
    <w:next w:val="Testocommento"/>
    <w:link w:val="SoggettocommentoCarattere"/>
    <w:uiPriority w:val="99"/>
    <w:unhideWhenUsed/>
    <w:rsid w:val="006A4941"/>
    <w:rPr>
      <w:b/>
    </w:rPr>
  </w:style>
  <w:style w:type="character" w:customStyle="1" w:styleId="SoggettocommentoCarattere">
    <w:name w:val="Soggetto commento Carattere"/>
    <w:basedOn w:val="TestocommentoCarattere"/>
    <w:link w:val="Soggettocommento"/>
    <w:uiPriority w:val="99"/>
    <w:rsid w:val="006A4941"/>
    <w:rPr>
      <w:b/>
    </w:rPr>
  </w:style>
  <w:style w:type="paragraph" w:customStyle="1" w:styleId="testo10">
    <w:name w:val="testo 1"/>
    <w:rsid w:val="006A4941"/>
    <w:pPr>
      <w:spacing w:line="220" w:lineRule="exact"/>
      <w:ind w:left="284" w:hanging="284"/>
      <w:jc w:val="both"/>
    </w:pPr>
    <w:rPr>
      <w:rFonts w:ascii="Times" w:hAnsi="Times" w:cs="Times"/>
      <w:sz w:val="18"/>
    </w:rPr>
  </w:style>
  <w:style w:type="paragraph" w:styleId="Paragrafoelenco">
    <w:name w:val="List Paragraph"/>
    <w:basedOn w:val="Normale"/>
    <w:uiPriority w:val="34"/>
    <w:qFormat/>
    <w:rsid w:val="006A4941"/>
    <w:pPr>
      <w:ind w:left="720"/>
      <w:contextualSpacing/>
    </w:pPr>
  </w:style>
  <w:style w:type="paragraph" w:styleId="Testonotaapidipagina">
    <w:name w:val="footnote text"/>
    <w:basedOn w:val="Normale"/>
    <w:link w:val="TestonotaapidipaginaCarattere"/>
    <w:semiHidden/>
    <w:unhideWhenUsed/>
    <w:rsid w:val="00B94EAA"/>
  </w:style>
  <w:style w:type="character" w:customStyle="1" w:styleId="TestonotaapidipaginaCarattere">
    <w:name w:val="Testo nota a piè di pagina Carattere"/>
    <w:basedOn w:val="Carpredefinitoparagrafo"/>
    <w:link w:val="Testonotaapidipagina"/>
    <w:semiHidden/>
    <w:rsid w:val="00B94EAA"/>
  </w:style>
  <w:style w:type="character" w:styleId="Rimandonotaapidipagina">
    <w:name w:val="footnote reference"/>
    <w:basedOn w:val="Carpredefinitoparagrafo"/>
    <w:semiHidden/>
    <w:unhideWhenUsed/>
    <w:rsid w:val="00B94EAA"/>
    <w:rPr>
      <w:vertAlign w:val="superscript"/>
    </w:rPr>
  </w:style>
  <w:style w:type="paragraph" w:styleId="Revisione">
    <w:name w:val="Revision"/>
    <w:hidden/>
    <w:uiPriority w:val="99"/>
    <w:semiHidden/>
    <w:rsid w:val="00FB2840"/>
  </w:style>
  <w:style w:type="character" w:styleId="Menzionenonrisolta">
    <w:name w:val="Unresolved Mention"/>
    <w:basedOn w:val="Carpredefinitoparagrafo"/>
    <w:uiPriority w:val="99"/>
    <w:semiHidden/>
    <w:unhideWhenUsed/>
    <w:rsid w:val="00D85176"/>
    <w:rPr>
      <w:color w:val="605E5C"/>
      <w:shd w:val="clear" w:color="auto" w:fill="E1DFDD"/>
    </w:rPr>
  </w:style>
  <w:style w:type="paragraph" w:customStyle="1" w:styleId="P68B1DB1-Titolo11">
    <w:name w:val="P68B1DB1-Titolo11"/>
    <w:basedOn w:val="Titolo1"/>
    <w:rPr>
      <w:rFonts w:cs="Times"/>
    </w:rPr>
  </w:style>
  <w:style w:type="paragraph" w:customStyle="1" w:styleId="P68B1DB1-Titolo22">
    <w:name w:val="P68B1DB1-Titolo22"/>
    <w:basedOn w:val="Titolo2"/>
    <w:rPr>
      <w:rFonts w:cs="Times"/>
      <w:sz w:val="20"/>
    </w:rPr>
  </w:style>
  <w:style w:type="paragraph" w:customStyle="1" w:styleId="P68B1DB1-Normale3">
    <w:name w:val="P68B1DB1-Normale3"/>
    <w:basedOn w:val="Normale"/>
    <w:rPr>
      <w:rFonts w:ascii="Times" w:hAnsi="Times" w:cs="Times"/>
      <w:b/>
      <w:i/>
    </w:rPr>
  </w:style>
  <w:style w:type="paragraph" w:customStyle="1" w:styleId="P68B1DB1-Testo24">
    <w:name w:val="P68B1DB1-Testo24"/>
    <w:basedOn w:val="Testo2"/>
    <w:rPr>
      <w:rFonts w:cs="Times"/>
      <w:sz w:val="20"/>
    </w:rPr>
  </w:style>
  <w:style w:type="paragraph" w:customStyle="1" w:styleId="P68B1DB1-Normale5">
    <w:name w:val="P68B1DB1-Normale5"/>
    <w:basedOn w:val="Normale"/>
    <w:rPr>
      <w:rFonts w:ascii="Times" w:hAnsi="Times" w:cs="Times"/>
    </w:rPr>
  </w:style>
  <w:style w:type="paragraph" w:customStyle="1" w:styleId="P68B1DB1-Testo26">
    <w:name w:val="P68B1DB1-Testo26"/>
    <w:basedOn w:val="Testo2"/>
    <w:rPr>
      <w:sz w:val="20"/>
    </w:rPr>
  </w:style>
  <w:style w:type="paragraph" w:customStyle="1" w:styleId="P68B1DB1-Normale7">
    <w:name w:val="P68B1DB1-Normale7"/>
    <w:basedOn w:val="Normale"/>
    <w:rPr>
      <w:b/>
      <w:i/>
      <w:sz w:val="18"/>
    </w:rPr>
  </w:style>
  <w:style w:type="paragraph" w:customStyle="1" w:styleId="P68B1DB1-Testo28">
    <w:name w:val="P68B1DB1-Testo28"/>
    <w:basedOn w:val="Testo2"/>
    <w:rPr>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109511">
      <w:bodyDiv w:val="1"/>
      <w:marLeft w:val="0"/>
      <w:marRight w:val="0"/>
      <w:marTop w:val="0"/>
      <w:marBottom w:val="0"/>
      <w:divBdr>
        <w:top w:val="none" w:sz="0" w:space="0" w:color="auto"/>
        <w:left w:val="none" w:sz="0" w:space="0" w:color="auto"/>
        <w:bottom w:val="none" w:sz="0" w:space="0" w:color="auto"/>
        <w:right w:val="none" w:sz="0" w:space="0" w:color="auto"/>
      </w:divBdr>
    </w:div>
    <w:div w:id="1038162695">
      <w:bodyDiv w:val="1"/>
      <w:marLeft w:val="0"/>
      <w:marRight w:val="0"/>
      <w:marTop w:val="0"/>
      <w:marBottom w:val="0"/>
      <w:divBdr>
        <w:top w:val="none" w:sz="0" w:space="0" w:color="auto"/>
        <w:left w:val="none" w:sz="0" w:space="0" w:color="auto"/>
        <w:bottom w:val="none" w:sz="0" w:space="0" w:color="auto"/>
        <w:right w:val="none" w:sz="0" w:space="0" w:color="auto"/>
      </w:divBdr>
    </w:div>
    <w:div w:id="1343555862">
      <w:bodyDiv w:val="1"/>
      <w:marLeft w:val="0"/>
      <w:marRight w:val="0"/>
      <w:marTop w:val="0"/>
      <w:marBottom w:val="0"/>
      <w:divBdr>
        <w:top w:val="none" w:sz="0" w:space="0" w:color="auto"/>
        <w:left w:val="none" w:sz="0" w:space="0" w:color="auto"/>
        <w:bottom w:val="none" w:sz="0" w:space="0" w:color="auto"/>
        <w:right w:val="none" w:sz="0" w:space="0" w:color="auto"/>
      </w:divBdr>
    </w:div>
    <w:div w:id="1607301527">
      <w:bodyDiv w:val="1"/>
      <w:marLeft w:val="0"/>
      <w:marRight w:val="0"/>
      <w:marTop w:val="0"/>
      <w:marBottom w:val="0"/>
      <w:divBdr>
        <w:top w:val="none" w:sz="0" w:space="0" w:color="auto"/>
        <w:left w:val="none" w:sz="0" w:space="0" w:color="auto"/>
        <w:bottom w:val="none" w:sz="0" w:space="0" w:color="auto"/>
        <w:right w:val="none" w:sz="0" w:space="0" w:color="auto"/>
      </w:divBdr>
    </w:div>
    <w:div w:id="163047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costa-pietro/cittadinanza-9788842075875-174246.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ibrerie.unicatt.it/scheda-libro/pietro-costa/costituzione-italiana-articolo-10-9788843088669-258643.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EF9EE0-0132-3B41-976B-EAE87EAF2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5</TotalTime>
  <Pages>3</Pages>
  <Words>706</Words>
  <Characters>4030</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s-ufgu-01-mi</dc:creator>
  <cp:lastModifiedBy>Sonlieti Cleonice</cp:lastModifiedBy>
  <cp:revision>9</cp:revision>
  <cp:lastPrinted>2003-03-27T10:42:00Z</cp:lastPrinted>
  <dcterms:created xsi:type="dcterms:W3CDTF">2022-07-25T15:31:00Z</dcterms:created>
  <dcterms:modified xsi:type="dcterms:W3CDTF">2023-02-13T08:14:00Z</dcterms:modified>
</cp:coreProperties>
</file>