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CB74" w14:textId="534500E6" w:rsidR="004C56BA" w:rsidRPr="00DD5698" w:rsidRDefault="00000000">
      <w:pPr>
        <w:pStyle w:val="P68B1DB1-Normale1"/>
        <w:tabs>
          <w:tab w:val="clear" w:pos="284"/>
        </w:tabs>
        <w:spacing w:before="480"/>
        <w:ind w:left="284" w:hanging="284"/>
        <w:jc w:val="left"/>
        <w:outlineLvl w:val="0"/>
        <w:rPr>
          <w:lang w:val="en-GB"/>
        </w:rPr>
      </w:pPr>
      <w:r w:rsidRPr="00DD5698">
        <w:rPr>
          <w:lang w:val="en-GB"/>
        </w:rPr>
        <w:t>Research and Training</w:t>
      </w:r>
    </w:p>
    <w:p w14:paraId="336DC4D6" w14:textId="12ACDA08" w:rsidR="004C56BA" w:rsidRPr="00DD5698" w:rsidRDefault="00000000">
      <w:pPr>
        <w:pStyle w:val="P68B1DB1-Normale2"/>
        <w:tabs>
          <w:tab w:val="clear" w:pos="284"/>
        </w:tabs>
        <w:jc w:val="left"/>
        <w:outlineLvl w:val="1"/>
        <w:rPr>
          <w:lang w:val="en-GB"/>
        </w:rPr>
      </w:pPr>
      <w:r w:rsidRPr="00DD5698">
        <w:rPr>
          <w:lang w:val="en-GB"/>
        </w:rPr>
        <w:t>Prof. Gabriele Travagin</w:t>
      </w:r>
    </w:p>
    <w:p w14:paraId="18945658" w14:textId="2FFF03DF" w:rsidR="004C56BA" w:rsidRPr="00DD5698" w:rsidRDefault="00000000">
      <w:pPr>
        <w:pStyle w:val="P68B1DB1-Normale3"/>
        <w:spacing w:before="240" w:after="120"/>
        <w:rPr>
          <w:lang w:val="en-GB"/>
        </w:rPr>
      </w:pPr>
      <w:r w:rsidRPr="00DD5698">
        <w:rPr>
          <w:lang w:val="en-GB"/>
        </w:rPr>
        <w:t>COURSE AIMS AND INTENDED LEARNING OUTCOMES</w:t>
      </w:r>
    </w:p>
    <w:p w14:paraId="0F80F8F1" w14:textId="77777777" w:rsidR="004C56BA" w:rsidRPr="00DD5698" w:rsidRDefault="00000000">
      <w:pPr>
        <w:pStyle w:val="P68B1DB1-Normale4"/>
        <w:rPr>
          <w:lang w:val="en-GB"/>
        </w:rPr>
      </w:pPr>
      <w:r w:rsidRPr="00DD5698">
        <w:rPr>
          <w:lang w:val="en-GB"/>
        </w:rPr>
        <w:tab/>
      </w:r>
    </w:p>
    <w:p w14:paraId="51DF43F3" w14:textId="56D26772" w:rsidR="004C56BA" w:rsidRPr="00DD5698" w:rsidRDefault="00000000">
      <w:pPr>
        <w:pStyle w:val="P68B1DB1-Normale5"/>
        <w:rPr>
          <w:rFonts w:eastAsia="Times"/>
          <w:lang w:val="en-GB"/>
        </w:rPr>
      </w:pPr>
      <w:r w:rsidRPr="00DD5698">
        <w:rPr>
          <w:lang w:val="en-GB"/>
        </w:rPr>
        <w:tab/>
        <w:t>Knowing how to build a research process in synergy with the educational dimension is a qualifying professional skill of the operator. The course aims to provide essential knowledge on the subject and initiate an initial maturation of methodological skill in designing research paths in the educational and training fields.</w:t>
      </w:r>
    </w:p>
    <w:p w14:paraId="28D6A470" w14:textId="60D763D8" w:rsidR="004C56BA" w:rsidRPr="00DD5698" w:rsidRDefault="004C56BA">
      <w:pPr>
        <w:rPr>
          <w:rFonts w:ascii="Times" w:eastAsia="MS Mincho" w:hAnsi="Times"/>
          <w:lang w:val="en-GB"/>
        </w:rPr>
      </w:pPr>
    </w:p>
    <w:p w14:paraId="421E30BB" w14:textId="3286C3EB" w:rsidR="004C56BA" w:rsidRPr="00DD5698" w:rsidRDefault="00000000">
      <w:pPr>
        <w:rPr>
          <w:lang w:val="en-GB"/>
        </w:rPr>
      </w:pPr>
      <w:r w:rsidRPr="00DD5698">
        <w:rPr>
          <w:lang w:val="en-GB"/>
        </w:rPr>
        <w:t>Knowledge and understanding</w:t>
      </w:r>
    </w:p>
    <w:p w14:paraId="2939D59D" w14:textId="56F7245D" w:rsidR="004C56BA" w:rsidRPr="00DD5698" w:rsidRDefault="00000000">
      <w:pPr>
        <w:rPr>
          <w:lang w:val="en-GB"/>
        </w:rPr>
      </w:pPr>
      <w:r w:rsidRPr="00DD5698">
        <w:rPr>
          <w:lang w:val="en-GB"/>
        </w:rPr>
        <w:t xml:space="preserve">At the end of the course, students will be able to: </w:t>
      </w:r>
    </w:p>
    <w:p w14:paraId="2AC4A122" w14:textId="5C02205F" w:rsidR="004C56BA" w:rsidRPr="00DD5698" w:rsidRDefault="00000000">
      <w:pPr>
        <w:numPr>
          <w:ilvl w:val="0"/>
          <w:numId w:val="10"/>
        </w:numPr>
        <w:spacing w:line="276" w:lineRule="auto"/>
        <w:contextualSpacing/>
        <w:rPr>
          <w:lang w:val="en-GB"/>
        </w:rPr>
      </w:pPr>
      <w:r w:rsidRPr="00DD5698">
        <w:rPr>
          <w:lang w:val="en-GB"/>
        </w:rPr>
        <w:t>know how the research process is structured;</w:t>
      </w:r>
    </w:p>
    <w:p w14:paraId="54665890" w14:textId="11B12DD9" w:rsidR="004C56BA" w:rsidRPr="00DD5698" w:rsidRDefault="00000000">
      <w:pPr>
        <w:numPr>
          <w:ilvl w:val="0"/>
          <w:numId w:val="10"/>
        </w:numPr>
        <w:spacing w:line="276" w:lineRule="auto"/>
        <w:contextualSpacing/>
        <w:rPr>
          <w:lang w:val="en-GB"/>
        </w:rPr>
      </w:pPr>
      <w:r w:rsidRPr="00DD5698">
        <w:rPr>
          <w:lang w:val="en-GB"/>
        </w:rPr>
        <w:t>know the main research designs and sampling techniques;</w:t>
      </w:r>
    </w:p>
    <w:p w14:paraId="288F3424" w14:textId="35FCA5B8" w:rsidR="004C56BA" w:rsidRPr="00DD5698" w:rsidRDefault="00000000">
      <w:pPr>
        <w:numPr>
          <w:ilvl w:val="0"/>
          <w:numId w:val="10"/>
        </w:numPr>
        <w:spacing w:line="276" w:lineRule="auto"/>
        <w:contextualSpacing/>
        <w:rPr>
          <w:lang w:val="en-GB"/>
        </w:rPr>
      </w:pPr>
      <w:r w:rsidRPr="00DD5698">
        <w:rPr>
          <w:lang w:val="en-GB"/>
        </w:rPr>
        <w:t>know the tools of detection and data analysis techniques (with particular attention to methods of a qualitative nature).</w:t>
      </w:r>
    </w:p>
    <w:p w14:paraId="7050ED8D" w14:textId="77777777" w:rsidR="004C56BA" w:rsidRPr="00DD5698" w:rsidRDefault="004C56BA">
      <w:pPr>
        <w:spacing w:line="276" w:lineRule="auto"/>
        <w:contextualSpacing/>
        <w:rPr>
          <w:lang w:val="en-GB"/>
        </w:rPr>
      </w:pPr>
    </w:p>
    <w:p w14:paraId="25BF6DB3" w14:textId="2E40357E" w:rsidR="004C56BA" w:rsidRPr="00DD5698" w:rsidRDefault="00000000">
      <w:pPr>
        <w:spacing w:line="276" w:lineRule="auto"/>
        <w:contextualSpacing/>
        <w:rPr>
          <w:lang w:val="en-GB"/>
        </w:rPr>
      </w:pPr>
      <w:r w:rsidRPr="00DD5698">
        <w:rPr>
          <w:lang w:val="en-GB"/>
        </w:rPr>
        <w:t>Apply knowledge and understanding</w:t>
      </w:r>
    </w:p>
    <w:p w14:paraId="064A0686" w14:textId="2EE706E9" w:rsidR="004C56BA" w:rsidRPr="00DD5698" w:rsidRDefault="00000000">
      <w:pPr>
        <w:rPr>
          <w:lang w:val="en-GB"/>
        </w:rPr>
      </w:pPr>
      <w:r w:rsidRPr="00DD5698">
        <w:rPr>
          <w:lang w:val="en-GB"/>
        </w:rPr>
        <w:t xml:space="preserve">At the end of the course, students will be able to: </w:t>
      </w:r>
    </w:p>
    <w:p w14:paraId="7000EAB0" w14:textId="4C480621" w:rsidR="004C56BA" w:rsidRPr="00DD5698" w:rsidRDefault="00000000">
      <w:pPr>
        <w:pStyle w:val="P68B1DB1-Normale6"/>
        <w:numPr>
          <w:ilvl w:val="0"/>
          <w:numId w:val="10"/>
        </w:numPr>
        <w:spacing w:line="276" w:lineRule="auto"/>
        <w:contextualSpacing/>
        <w:rPr>
          <w:lang w:val="en-GB"/>
        </w:rPr>
      </w:pPr>
      <w:r w:rsidRPr="00DD5698">
        <w:rPr>
          <w:lang w:val="en-GB"/>
        </w:rPr>
        <w:t>correctly use the fundamental concepts and specific language of the discipline;</w:t>
      </w:r>
    </w:p>
    <w:p w14:paraId="42728412" w14:textId="386E4A21" w:rsidR="004C56BA" w:rsidRPr="00DD5698" w:rsidRDefault="00000000">
      <w:pPr>
        <w:numPr>
          <w:ilvl w:val="0"/>
          <w:numId w:val="10"/>
        </w:numPr>
        <w:spacing w:line="276" w:lineRule="auto"/>
        <w:contextualSpacing/>
        <w:rPr>
          <w:lang w:val="en-GB"/>
        </w:rPr>
      </w:pPr>
      <w:r w:rsidRPr="00DD5698">
        <w:rPr>
          <w:lang w:val="en-GB"/>
        </w:rPr>
        <w:t>articulate relevant research questions and know how to coherently define a  sample (with particular reference to childcare services);</w:t>
      </w:r>
    </w:p>
    <w:p w14:paraId="03969B24" w14:textId="7A1E95FF" w:rsidR="004C56BA" w:rsidRPr="00DD5698" w:rsidRDefault="00000000">
      <w:pPr>
        <w:numPr>
          <w:ilvl w:val="0"/>
          <w:numId w:val="10"/>
        </w:numPr>
        <w:spacing w:line="276" w:lineRule="auto"/>
        <w:contextualSpacing/>
        <w:rPr>
          <w:lang w:val="en-GB"/>
        </w:rPr>
      </w:pPr>
      <w:r w:rsidRPr="00DD5698">
        <w:rPr>
          <w:lang w:val="en-GB"/>
        </w:rPr>
        <w:t>appropriately choose the tools for data collection and analysis (with particular reference to qualitative data);</w:t>
      </w:r>
    </w:p>
    <w:p w14:paraId="3B38D0FF" w14:textId="19C0B7D3" w:rsidR="004C56BA" w:rsidRPr="00DD5698" w:rsidRDefault="00000000">
      <w:pPr>
        <w:numPr>
          <w:ilvl w:val="0"/>
          <w:numId w:val="10"/>
        </w:numPr>
        <w:spacing w:line="276" w:lineRule="auto"/>
        <w:contextualSpacing/>
        <w:rPr>
          <w:lang w:val="en-GB"/>
        </w:rPr>
      </w:pPr>
      <w:r w:rsidRPr="00DD5698">
        <w:rPr>
          <w:lang w:val="en-GB"/>
        </w:rPr>
        <w:t>read and critically understand research reports.</w:t>
      </w:r>
    </w:p>
    <w:p w14:paraId="492CA84D" w14:textId="77777777" w:rsidR="004C56BA" w:rsidRPr="00DD5698" w:rsidRDefault="004C56BA">
      <w:pPr>
        <w:rPr>
          <w:rFonts w:ascii="Times" w:eastAsia="MS Mincho" w:hAnsi="Times"/>
          <w:lang w:val="en-GB"/>
        </w:rPr>
      </w:pPr>
    </w:p>
    <w:p w14:paraId="11E56DC4" w14:textId="77777777" w:rsidR="004C56BA" w:rsidRPr="00DD5698" w:rsidRDefault="00000000">
      <w:pPr>
        <w:pStyle w:val="P68B1DB1-Normale3"/>
        <w:spacing w:before="240" w:after="120"/>
        <w:rPr>
          <w:lang w:val="en-GB"/>
        </w:rPr>
      </w:pPr>
      <w:r w:rsidRPr="00DD5698">
        <w:rPr>
          <w:lang w:val="en-GB"/>
        </w:rPr>
        <w:t>COURSE CONTENT</w:t>
      </w:r>
    </w:p>
    <w:p w14:paraId="6054B1F6" w14:textId="4AA0ECEA" w:rsidR="004C56BA" w:rsidRPr="00DD5698" w:rsidRDefault="00000000">
      <w:pPr>
        <w:rPr>
          <w:rFonts w:ascii="Times" w:eastAsia="MS Mincho" w:hAnsi="Times"/>
          <w:lang w:val="en-GB"/>
        </w:rPr>
      </w:pPr>
      <w:r w:rsidRPr="00DD5698">
        <w:rPr>
          <w:rFonts w:eastAsia="MS Mincho"/>
          <w:lang w:val="en-GB"/>
        </w:rPr>
        <w:tab/>
        <w:t xml:space="preserve">The course examines the main questions that move the debate in education and training research, starting from the criteria of external and applied relevance. </w:t>
      </w:r>
      <w:r w:rsidRPr="00DD5698">
        <w:rPr>
          <w:rFonts w:ascii="Times" w:eastAsia="MS Mincho" w:hAnsi="Times"/>
          <w:lang w:val="en-GB"/>
        </w:rPr>
        <w:t xml:space="preserve">Research is presented as a central aspect of the operator's professional profile, being an essential activity for the evaluation and planning of their training practice. </w:t>
      </w:r>
    </w:p>
    <w:p w14:paraId="25280364" w14:textId="7EA956A8" w:rsidR="004C56BA" w:rsidRPr="00DD5698" w:rsidRDefault="00000000">
      <w:pPr>
        <w:rPr>
          <w:rFonts w:eastAsia="MS Mincho"/>
          <w:lang w:val="en-GB"/>
        </w:rPr>
      </w:pPr>
      <w:r w:rsidRPr="00DD5698">
        <w:rPr>
          <w:rFonts w:eastAsia="MS Mincho"/>
          <w:lang w:val="en-GB"/>
        </w:rPr>
        <w:tab/>
        <w:t xml:space="preserve">The fundamental structure of the research process will be considered by integrating the methodological framework of the phases with the presentation of </w:t>
      </w:r>
      <w:r w:rsidRPr="00DD5698">
        <w:rPr>
          <w:rFonts w:eastAsia="MS Mincho"/>
          <w:lang w:val="en-GB"/>
        </w:rPr>
        <w:lastRenderedPageBreak/>
        <w:t xml:space="preserve">examples and concrete cases, drawn in particular from childcare services. The survey forms consistent with the questions from which the research originates will be presented, with particular reference to the sampling and data collection phase. </w:t>
      </w:r>
      <w:r w:rsidRPr="00DD5698">
        <w:rPr>
          <w:rFonts w:ascii="Times" w:eastAsia="MS Mincho" w:hAnsi="Times"/>
          <w:lang w:val="en-GB"/>
        </w:rPr>
        <w:t>Specific attention will be devoted to the analysis of qualitative data.</w:t>
      </w:r>
    </w:p>
    <w:p w14:paraId="0ACF5A71" w14:textId="5A9DE5E6" w:rsidR="004C56BA" w:rsidRPr="00DD5698" w:rsidRDefault="00000000">
      <w:pPr>
        <w:spacing w:before="240" w:after="120"/>
        <w:rPr>
          <w:b/>
          <w:i/>
          <w:sz w:val="18"/>
          <w:lang w:val="en-GB"/>
        </w:rPr>
      </w:pPr>
      <w:r w:rsidRPr="00DD5698">
        <w:rPr>
          <w:b/>
          <w:i/>
          <w:sz w:val="18"/>
          <w:lang w:val="en-GB"/>
        </w:rPr>
        <w:t>READING LIST</w:t>
      </w:r>
      <w:r w:rsidRPr="00DD5698">
        <w:rPr>
          <w:rStyle w:val="Rimandonotaapidipagina"/>
          <w:b/>
          <w:i/>
          <w:sz w:val="18"/>
          <w:lang w:val="en-GB"/>
        </w:rPr>
        <w:footnoteReference w:id="1"/>
      </w:r>
    </w:p>
    <w:p w14:paraId="35AE7187" w14:textId="52DCD310" w:rsidR="004C56BA" w:rsidRPr="00DD5698" w:rsidRDefault="00000000">
      <w:pPr>
        <w:spacing w:line="240" w:lineRule="atLeast"/>
        <w:ind w:left="284" w:hanging="284"/>
        <w:rPr>
          <w:rFonts w:ascii="Times" w:hAnsi="Times"/>
          <w:sz w:val="18"/>
          <w:lang w:val="en-GB"/>
        </w:rPr>
      </w:pPr>
      <w:r w:rsidRPr="00DD5698">
        <w:rPr>
          <w:rFonts w:ascii="Times" w:hAnsi="Times"/>
          <w:sz w:val="18"/>
          <w:lang w:val="en-GB"/>
        </w:rPr>
        <w:t>1.</w:t>
      </w:r>
      <w:r w:rsidRPr="00DD5698">
        <w:rPr>
          <w:rFonts w:ascii="Times" w:hAnsi="Times"/>
          <w:sz w:val="18"/>
          <w:lang w:val="en-GB"/>
        </w:rPr>
        <w:tab/>
      </w:r>
      <w:r w:rsidRPr="00DD5698">
        <w:rPr>
          <w:rFonts w:ascii="Times" w:hAnsi="Times"/>
          <w:smallCaps/>
          <w:sz w:val="16"/>
          <w:lang w:val="en-GB"/>
        </w:rPr>
        <w:t>K. Montalbetti - C. Lisimberti,</w:t>
      </w:r>
      <w:r w:rsidRPr="00DD5698">
        <w:rPr>
          <w:rFonts w:ascii="Times" w:hAnsi="Times"/>
          <w:i/>
          <w:sz w:val="18"/>
          <w:lang w:val="en-GB"/>
        </w:rPr>
        <w:t xml:space="preserve"> Ricerca e </w:t>
      </w:r>
      <w:proofErr w:type="spellStart"/>
      <w:r w:rsidRPr="00DD5698">
        <w:rPr>
          <w:rFonts w:ascii="Times" w:hAnsi="Times"/>
          <w:i/>
          <w:sz w:val="18"/>
          <w:lang w:val="en-GB"/>
        </w:rPr>
        <w:t>professionalità</w:t>
      </w:r>
      <w:proofErr w:type="spellEnd"/>
      <w:r w:rsidRPr="00DD5698">
        <w:rPr>
          <w:rFonts w:ascii="Times" w:hAnsi="Times"/>
          <w:i/>
          <w:sz w:val="18"/>
          <w:lang w:val="en-GB"/>
        </w:rPr>
        <w:t xml:space="preserve"> </w:t>
      </w:r>
      <w:proofErr w:type="spellStart"/>
      <w:r w:rsidRPr="00DD5698">
        <w:rPr>
          <w:rFonts w:ascii="Times" w:hAnsi="Times"/>
          <w:i/>
          <w:sz w:val="18"/>
          <w:lang w:val="en-GB"/>
        </w:rPr>
        <w:t>educativa</w:t>
      </w:r>
      <w:proofErr w:type="spellEnd"/>
      <w:r w:rsidRPr="00DD5698">
        <w:rPr>
          <w:rFonts w:ascii="Times" w:hAnsi="Times"/>
          <w:i/>
          <w:sz w:val="18"/>
          <w:lang w:val="en-GB"/>
        </w:rPr>
        <w:t xml:space="preserve">. Risorse e </w:t>
      </w:r>
      <w:proofErr w:type="spellStart"/>
      <w:r w:rsidRPr="00DD5698">
        <w:rPr>
          <w:rFonts w:ascii="Times" w:hAnsi="Times"/>
          <w:i/>
          <w:sz w:val="18"/>
          <w:lang w:val="en-GB"/>
        </w:rPr>
        <w:t>strumenti</w:t>
      </w:r>
      <w:proofErr w:type="spellEnd"/>
      <w:r w:rsidRPr="00DD5698">
        <w:rPr>
          <w:rFonts w:ascii="Times" w:hAnsi="Times"/>
          <w:i/>
          <w:sz w:val="18"/>
          <w:lang w:val="en-GB"/>
        </w:rPr>
        <w:t>,</w:t>
      </w:r>
      <w:r w:rsidRPr="00DD5698">
        <w:rPr>
          <w:rFonts w:ascii="Times" w:hAnsi="Times"/>
          <w:sz w:val="18"/>
          <w:lang w:val="en-GB"/>
        </w:rPr>
        <w:t xml:space="preserve"> </w:t>
      </w:r>
      <w:proofErr w:type="spellStart"/>
      <w:r w:rsidRPr="00DD5698">
        <w:rPr>
          <w:rFonts w:ascii="Times" w:hAnsi="Times"/>
          <w:sz w:val="18"/>
          <w:lang w:val="en-GB"/>
        </w:rPr>
        <w:t>Pensa</w:t>
      </w:r>
      <w:proofErr w:type="spellEnd"/>
      <w:r w:rsidRPr="00DD5698">
        <w:rPr>
          <w:rFonts w:ascii="Times" w:hAnsi="Times"/>
          <w:sz w:val="18"/>
          <w:lang w:val="en-GB"/>
        </w:rPr>
        <w:t>, Lecce, 2015</w:t>
      </w:r>
      <w:r w:rsidR="005278BE">
        <w:rPr>
          <w:rFonts w:ascii="Times" w:hAnsi="Times"/>
          <w:sz w:val="18"/>
          <w:lang w:val="en-GB"/>
        </w:rPr>
        <w:t>.</w:t>
      </w:r>
      <w:r w:rsidRPr="00DD5698">
        <w:rPr>
          <w:rFonts w:ascii="Times" w:hAnsi="Times"/>
          <w:sz w:val="18"/>
          <w:lang w:val="en-GB"/>
        </w:rPr>
        <w:t xml:space="preserve"> </w:t>
      </w:r>
      <w:hyperlink r:id="rId8" w:history="1">
        <w:r w:rsidRPr="00DD5698">
          <w:rPr>
            <w:rStyle w:val="Collegamentoipertestuale"/>
            <w:i/>
            <w:sz w:val="16"/>
            <w:lang w:val="en-GB"/>
          </w:rPr>
          <w:t>Purchase from VP</w:t>
        </w:r>
      </w:hyperlink>
    </w:p>
    <w:p w14:paraId="0B589C24" w14:textId="2871C792" w:rsidR="004C56BA" w:rsidRPr="00DD5698" w:rsidRDefault="00000000">
      <w:pPr>
        <w:pStyle w:val="P68B1DB1-Normale7"/>
        <w:tabs>
          <w:tab w:val="clear" w:pos="284"/>
        </w:tabs>
        <w:spacing w:line="240" w:lineRule="atLeast"/>
        <w:ind w:left="284" w:hanging="284"/>
        <w:rPr>
          <w:rFonts w:eastAsia="MS Mincho"/>
          <w:sz w:val="18"/>
          <w:lang w:val="en-GB"/>
        </w:rPr>
      </w:pPr>
      <w:r w:rsidRPr="00DD5698">
        <w:rPr>
          <w:sz w:val="18"/>
          <w:lang w:val="en-GB"/>
        </w:rPr>
        <w:t>2.</w:t>
      </w:r>
      <w:r w:rsidRPr="00DD5698">
        <w:rPr>
          <w:sz w:val="18"/>
          <w:lang w:val="en-GB"/>
        </w:rPr>
        <w:tab/>
      </w:r>
      <w:r w:rsidRPr="00DD5698">
        <w:rPr>
          <w:sz w:val="16"/>
          <w:lang w:val="en-GB"/>
        </w:rPr>
        <w:t xml:space="preserve">MV </w:t>
      </w:r>
      <w:proofErr w:type="spellStart"/>
      <w:r w:rsidRPr="00DD5698">
        <w:rPr>
          <w:sz w:val="16"/>
          <w:lang w:val="en-GB"/>
        </w:rPr>
        <w:t>Raso</w:t>
      </w:r>
      <w:proofErr w:type="spellEnd"/>
      <w:r w:rsidRPr="00DD5698">
        <w:rPr>
          <w:sz w:val="16"/>
          <w:lang w:val="en-GB"/>
        </w:rPr>
        <w:t xml:space="preserve"> - PA </w:t>
      </w:r>
      <w:proofErr w:type="spellStart"/>
      <w:r w:rsidRPr="00DD5698">
        <w:rPr>
          <w:sz w:val="16"/>
          <w:lang w:val="en-GB"/>
        </w:rPr>
        <w:t>Lampugnani</w:t>
      </w:r>
      <w:proofErr w:type="spellEnd"/>
      <w:r w:rsidRPr="00DD5698">
        <w:rPr>
          <w:sz w:val="16"/>
          <w:lang w:val="en-GB"/>
        </w:rPr>
        <w:t xml:space="preserve"> - E. </w:t>
      </w:r>
      <w:proofErr w:type="spellStart"/>
      <w:r w:rsidRPr="00DD5698">
        <w:rPr>
          <w:sz w:val="16"/>
          <w:lang w:val="en-GB"/>
        </w:rPr>
        <w:t>Marone</w:t>
      </w:r>
      <w:proofErr w:type="spellEnd"/>
      <w:r w:rsidRPr="00DD5698">
        <w:rPr>
          <w:sz w:val="16"/>
          <w:lang w:val="en-GB"/>
        </w:rPr>
        <w:t xml:space="preserve"> - C. </w:t>
      </w:r>
      <w:proofErr w:type="spellStart"/>
      <w:r w:rsidRPr="00DD5698">
        <w:rPr>
          <w:sz w:val="16"/>
          <w:lang w:val="en-GB"/>
        </w:rPr>
        <w:t>Lichene</w:t>
      </w:r>
      <w:proofErr w:type="spellEnd"/>
      <w:r w:rsidRPr="00DD5698">
        <w:rPr>
          <w:sz w:val="16"/>
          <w:lang w:val="en-GB"/>
        </w:rPr>
        <w:t xml:space="preserve">, </w:t>
      </w:r>
      <w:proofErr w:type="spellStart"/>
      <w:r w:rsidRPr="00DD5698">
        <w:rPr>
          <w:i/>
          <w:sz w:val="18"/>
          <w:lang w:val="en-GB"/>
        </w:rPr>
        <w:t>Innovazione</w:t>
      </w:r>
      <w:proofErr w:type="spellEnd"/>
      <w:r w:rsidRPr="00DD5698">
        <w:rPr>
          <w:i/>
          <w:sz w:val="18"/>
          <w:lang w:val="en-GB"/>
        </w:rPr>
        <w:t xml:space="preserve">, </w:t>
      </w:r>
      <w:proofErr w:type="spellStart"/>
      <w:r w:rsidRPr="00DD5698">
        <w:rPr>
          <w:i/>
          <w:sz w:val="18"/>
          <w:lang w:val="en-GB"/>
        </w:rPr>
        <w:t>continuità</w:t>
      </w:r>
      <w:proofErr w:type="spellEnd"/>
      <w:r w:rsidRPr="00DD5698">
        <w:rPr>
          <w:i/>
          <w:sz w:val="18"/>
          <w:lang w:val="en-GB"/>
        </w:rPr>
        <w:t xml:space="preserve"> e </w:t>
      </w:r>
      <w:proofErr w:type="spellStart"/>
      <w:r w:rsidRPr="00DD5698">
        <w:rPr>
          <w:i/>
          <w:sz w:val="18"/>
          <w:lang w:val="en-GB"/>
        </w:rPr>
        <w:t>ricerca</w:t>
      </w:r>
      <w:proofErr w:type="spellEnd"/>
      <w:r w:rsidRPr="00DD5698">
        <w:rPr>
          <w:i/>
          <w:sz w:val="18"/>
          <w:lang w:val="en-GB"/>
        </w:rPr>
        <w:t xml:space="preserve"> </w:t>
      </w:r>
      <w:proofErr w:type="spellStart"/>
      <w:r w:rsidRPr="00DD5698">
        <w:rPr>
          <w:i/>
          <w:sz w:val="18"/>
          <w:lang w:val="en-GB"/>
        </w:rPr>
        <w:t>nei</w:t>
      </w:r>
      <w:proofErr w:type="spellEnd"/>
      <w:r w:rsidRPr="00DD5698">
        <w:rPr>
          <w:i/>
          <w:sz w:val="18"/>
          <w:lang w:val="en-GB"/>
        </w:rPr>
        <w:t xml:space="preserve"> servizi 0-6, </w:t>
      </w:r>
      <w:proofErr w:type="spellStart"/>
      <w:r w:rsidRPr="00DD5698">
        <w:rPr>
          <w:sz w:val="18"/>
          <w:lang w:val="en-GB"/>
        </w:rPr>
        <w:t>Zeroseiup</w:t>
      </w:r>
      <w:proofErr w:type="spellEnd"/>
      <w:r w:rsidRPr="00DD5698">
        <w:rPr>
          <w:sz w:val="18"/>
          <w:lang w:val="en-GB"/>
        </w:rPr>
        <w:t>, Italy, 2020.</w:t>
      </w:r>
    </w:p>
    <w:p w14:paraId="4FCD477D" w14:textId="6C38F2D5" w:rsidR="004C56BA" w:rsidRPr="00DD5698" w:rsidRDefault="00000000">
      <w:pPr>
        <w:pStyle w:val="P68B1DB1-Paragrafoelenco8"/>
        <w:numPr>
          <w:ilvl w:val="0"/>
          <w:numId w:val="7"/>
        </w:numPr>
        <w:tabs>
          <w:tab w:val="clear" w:pos="284"/>
        </w:tabs>
        <w:spacing w:line="240" w:lineRule="atLeast"/>
        <w:ind w:left="284" w:hanging="284"/>
        <w:rPr>
          <w:rFonts w:eastAsia="MS Mincho"/>
          <w:lang w:val="en-GB"/>
        </w:rPr>
      </w:pPr>
      <w:r w:rsidRPr="00DD5698">
        <w:rPr>
          <w:lang w:val="en-GB"/>
        </w:rPr>
        <w:t xml:space="preserve">The teaching material will be available on the </w:t>
      </w:r>
      <w:r w:rsidRPr="00DD5698">
        <w:rPr>
          <w:i/>
          <w:lang w:val="en-GB"/>
        </w:rPr>
        <w:t>Blackboard</w:t>
      </w:r>
      <w:r w:rsidRPr="00DD5698">
        <w:rPr>
          <w:lang w:val="en-GB"/>
        </w:rPr>
        <w:t xml:space="preserve"> platform.</w:t>
      </w:r>
    </w:p>
    <w:p w14:paraId="55DE26BA" w14:textId="77777777" w:rsidR="004C56BA" w:rsidRPr="00DD5698" w:rsidRDefault="00000000">
      <w:pPr>
        <w:pStyle w:val="P68B1DB1-Normale3"/>
        <w:spacing w:before="240" w:after="120" w:line="220" w:lineRule="exact"/>
        <w:rPr>
          <w:lang w:val="en-GB"/>
        </w:rPr>
      </w:pPr>
      <w:r w:rsidRPr="00DD5698">
        <w:rPr>
          <w:lang w:val="en-GB"/>
        </w:rPr>
        <w:t>TEACHING METHOD</w:t>
      </w:r>
    </w:p>
    <w:p w14:paraId="2DE69DF2" w14:textId="563B40FA" w:rsidR="004C56BA" w:rsidRPr="00DD5698" w:rsidRDefault="00000000">
      <w:pPr>
        <w:pStyle w:val="P68B1DB1-Testo29"/>
        <w:rPr>
          <w:lang w:val="en-GB"/>
        </w:rPr>
      </w:pPr>
      <w:r w:rsidRPr="00DD5698">
        <w:rPr>
          <w:lang w:val="en-GB"/>
        </w:rPr>
        <w:t>The course includes frontal lectures, in which the main topics will be introduced, as well as guided practical activities. Through the latter, students will be helped to learn operational skills for the design and implementation of detection tools and for the coding/analysis of data, directly experiencing their implementation by working on real contexts and scenarios.</w:t>
      </w:r>
    </w:p>
    <w:p w14:paraId="4E0DDF57" w14:textId="50735D81" w:rsidR="004C56BA" w:rsidRPr="00DD5698" w:rsidRDefault="00000000">
      <w:pPr>
        <w:pStyle w:val="P68B1DB1-Normale3"/>
        <w:tabs>
          <w:tab w:val="clear" w:pos="284"/>
        </w:tabs>
        <w:spacing w:before="240" w:after="120" w:line="220" w:lineRule="exact"/>
        <w:rPr>
          <w:lang w:val="en-GB"/>
        </w:rPr>
      </w:pPr>
      <w:r w:rsidRPr="00DD5698">
        <w:rPr>
          <w:lang w:val="en-GB"/>
        </w:rPr>
        <w:t>ASSESSMENT METHOD AND CRITERIA</w:t>
      </w:r>
    </w:p>
    <w:p w14:paraId="0E23BC82" w14:textId="3FBBF1FF" w:rsidR="004C56BA" w:rsidRPr="00DD5698" w:rsidRDefault="00000000">
      <w:pPr>
        <w:pStyle w:val="P68B1DB1-Testo29"/>
        <w:rPr>
          <w:lang w:val="en-GB"/>
        </w:rPr>
      </w:pPr>
      <w:r w:rsidRPr="00DD5698">
        <w:rPr>
          <w:lang w:val="en-GB"/>
        </w:rPr>
        <w:t xml:space="preserve">The final oral exam is aimed at ascertaining students' knowledge, application skills and initial methodological skills; students will have to demonstrate critical and argumentative competence in re-reading, re-working and presenting the proposed contents. </w:t>
      </w:r>
    </w:p>
    <w:p w14:paraId="0C03790F" w14:textId="77777777" w:rsidR="004C56BA" w:rsidRPr="00DD5698" w:rsidRDefault="00000000">
      <w:pPr>
        <w:pStyle w:val="P68B1DB1-Testo29"/>
        <w:rPr>
          <w:lang w:val="en-GB"/>
        </w:rPr>
      </w:pPr>
      <w:r w:rsidRPr="00DD5698">
        <w:rPr>
          <w:lang w:val="en-GB"/>
        </w:rPr>
        <w:t>Specifically, the oral interview will focus on verifying the contents of the reading list through a series of general questions and reasoning questions, beginning with the cases reported in the volumes and with the products created during the practical guided activities; the final mark will consider the correctness and quality of the answers given, the command of the language, the ability to rework the methodological contents in a critical way, and the ability to argue and motivate the methodological choices.</w:t>
      </w:r>
    </w:p>
    <w:p w14:paraId="6ED9E9C7" w14:textId="4A0FBB25" w:rsidR="004C56BA" w:rsidRPr="00DD5698" w:rsidRDefault="00000000">
      <w:pPr>
        <w:pStyle w:val="P68B1DB1-Normale3"/>
        <w:spacing w:before="240" w:after="120"/>
        <w:rPr>
          <w:lang w:val="en-GB"/>
        </w:rPr>
      </w:pPr>
      <w:r w:rsidRPr="00DD5698">
        <w:rPr>
          <w:lang w:val="en-GB"/>
        </w:rPr>
        <w:t>NOTES AND PREREQUISITES</w:t>
      </w:r>
    </w:p>
    <w:p w14:paraId="1AB6FA0D" w14:textId="506474A2" w:rsidR="004C56BA" w:rsidRPr="00DD5698" w:rsidRDefault="00000000">
      <w:pPr>
        <w:pStyle w:val="Testo2"/>
        <w:ind w:firstLine="0"/>
        <w:rPr>
          <w:sz w:val="20"/>
          <w:lang w:val="en-GB"/>
        </w:rPr>
      </w:pPr>
      <w:r w:rsidRPr="00DD5698">
        <w:rPr>
          <w:lang w:val="en-GB"/>
        </w:rPr>
        <w:tab/>
      </w:r>
      <w:r w:rsidRPr="00DD5698">
        <w:rPr>
          <w:sz w:val="20"/>
          <w:lang w:val="en-GB"/>
        </w:rPr>
        <w:t>Being introductory in nature, there are no prerequisites for attending the course.</w:t>
      </w:r>
    </w:p>
    <w:p w14:paraId="38EA7001" w14:textId="38DB4D75" w:rsidR="004C56BA" w:rsidRPr="00DD5698" w:rsidRDefault="00000000">
      <w:pPr>
        <w:pStyle w:val="P68B1DB1-Testo29"/>
        <w:ind w:firstLine="0"/>
        <w:rPr>
          <w:lang w:val="en-GB"/>
        </w:rPr>
      </w:pPr>
      <w:r w:rsidRPr="00DD5698">
        <w:rPr>
          <w:lang w:val="en-GB"/>
        </w:rPr>
        <w:tab/>
        <w:t xml:space="preserve">Students are required to regularly consult the Blackboard IT platform, where notices and updates will be communicated from time to time. </w:t>
      </w:r>
    </w:p>
    <w:p w14:paraId="50375CD7" w14:textId="1B0E79C2" w:rsidR="004C56BA" w:rsidRPr="00DD5698" w:rsidRDefault="00000000">
      <w:pPr>
        <w:pStyle w:val="P68B1DB1-Testo29"/>
        <w:rPr>
          <w:lang w:val="en-GB"/>
        </w:rPr>
      </w:pPr>
      <w:r w:rsidRPr="00DD5698">
        <w:rPr>
          <w:lang w:val="en-GB"/>
        </w:rPr>
        <w:lastRenderedPageBreak/>
        <w:t>Should the current Covid-19 health emergency not allow face-to-face teaching, remote teaching will be guaranteed using methods that will be communicated in good time to students.</w:t>
      </w:r>
    </w:p>
    <w:p w14:paraId="6E3C7AB2" w14:textId="3650F83D" w:rsidR="004C56BA" w:rsidRPr="00DD5698" w:rsidRDefault="004C56BA">
      <w:pPr>
        <w:pStyle w:val="P68B1DB1-Testo29"/>
        <w:ind w:firstLine="0"/>
        <w:rPr>
          <w:lang w:val="en-GB"/>
        </w:rPr>
      </w:pPr>
    </w:p>
    <w:p w14:paraId="28A863D9" w14:textId="77777777" w:rsidR="00557E9C" w:rsidRPr="00DD5698" w:rsidRDefault="00557E9C" w:rsidP="00557E9C">
      <w:pPr>
        <w:pStyle w:val="P68B1DB1-Testo26"/>
        <w:ind w:firstLine="0"/>
        <w:contextualSpacing/>
        <w:rPr>
          <w:sz w:val="24"/>
          <w:lang w:val="en-GB"/>
        </w:rPr>
      </w:pPr>
      <w:r w:rsidRPr="00DD5698">
        <w:rPr>
          <w:lang w:val="en-GB"/>
        </w:rPr>
        <w:t xml:space="preserve">Information on office hours available on the teacher's personal page at http://docenti.unicatt.it/. </w:t>
      </w:r>
    </w:p>
    <w:p w14:paraId="5B500A4F" w14:textId="77777777" w:rsidR="00557E9C" w:rsidRPr="00557E9C" w:rsidRDefault="00557E9C">
      <w:pPr>
        <w:pStyle w:val="P68B1DB1-Testo29"/>
        <w:ind w:firstLine="0"/>
        <w:rPr>
          <w:lang w:val="en-GB"/>
        </w:rPr>
      </w:pPr>
    </w:p>
    <w:sectPr w:rsidR="00557E9C" w:rsidRPr="00557E9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C59E" w14:textId="77777777" w:rsidR="00750DCD" w:rsidRDefault="00750DCD">
      <w:pPr>
        <w:spacing w:line="240" w:lineRule="auto"/>
      </w:pPr>
      <w:r>
        <w:separator/>
      </w:r>
    </w:p>
  </w:endnote>
  <w:endnote w:type="continuationSeparator" w:id="0">
    <w:p w14:paraId="196E53A8" w14:textId="77777777" w:rsidR="00750DCD" w:rsidRDefault="00750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062F" w14:textId="77777777" w:rsidR="00750DCD" w:rsidRDefault="00750DCD">
      <w:pPr>
        <w:spacing w:line="240" w:lineRule="auto"/>
      </w:pPr>
      <w:r>
        <w:separator/>
      </w:r>
    </w:p>
  </w:footnote>
  <w:footnote w:type="continuationSeparator" w:id="0">
    <w:p w14:paraId="4397C29C" w14:textId="77777777" w:rsidR="00750DCD" w:rsidRDefault="00750DCD">
      <w:pPr>
        <w:spacing w:line="240" w:lineRule="auto"/>
      </w:pPr>
      <w:r>
        <w:continuationSeparator/>
      </w:r>
    </w:p>
  </w:footnote>
  <w:footnote w:id="1">
    <w:p w14:paraId="76899F2A" w14:textId="3C78BD2D" w:rsidR="004C56BA" w:rsidRDefault="00000000">
      <w:pPr>
        <w:pStyle w:val="Testonotaapidipagina"/>
      </w:pPr>
      <w:r>
        <w:rPr>
          <w:rStyle w:val="Rimandonotaapidipagina"/>
        </w:rPr>
        <w:footnoteRef/>
      </w:r>
      <w:r>
        <w:rPr>
          <w:sz w:val="16"/>
        </w:rPr>
        <w:t>The texts indicated in the reading list may be purchased at the University bookstores; they may also be bought from other outlets.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91B"/>
    <w:multiLevelType w:val="hybridMultilevel"/>
    <w:tmpl w:val="44BE7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2559C7"/>
    <w:multiLevelType w:val="hybridMultilevel"/>
    <w:tmpl w:val="F7D41E4E"/>
    <w:lvl w:ilvl="0" w:tplc="0410000F">
      <w:start w:val="3"/>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0C3D5A"/>
    <w:multiLevelType w:val="hybridMultilevel"/>
    <w:tmpl w:val="AEF46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DA7BD7"/>
    <w:multiLevelType w:val="hybridMultilevel"/>
    <w:tmpl w:val="7A36DDE8"/>
    <w:lvl w:ilvl="0" w:tplc="C32ABDDE">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F856E6"/>
    <w:multiLevelType w:val="hybridMultilevel"/>
    <w:tmpl w:val="D9E4AD6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B5224DB"/>
    <w:multiLevelType w:val="hybridMultilevel"/>
    <w:tmpl w:val="3998D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875D94"/>
    <w:multiLevelType w:val="hybridMultilevel"/>
    <w:tmpl w:val="C986B9F0"/>
    <w:lvl w:ilvl="0" w:tplc="0EEE2CCA">
      <w:start w:val="1"/>
      <w:numFmt w:val="bullet"/>
      <w:lvlText w:val="-"/>
      <w:lvlJc w:val="left"/>
      <w:pPr>
        <w:ind w:left="360" w:hanging="360"/>
      </w:pPr>
      <w:rPr>
        <w:rFonts w:ascii="Times" w:eastAsia="Times New Roman" w:hAnsi="Times" w:cs="Time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C98536D"/>
    <w:multiLevelType w:val="hybridMultilevel"/>
    <w:tmpl w:val="8EBC4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646201"/>
    <w:multiLevelType w:val="hybridMultilevel"/>
    <w:tmpl w:val="84F29AFC"/>
    <w:lvl w:ilvl="0" w:tplc="15269AFE">
      <w:start w:val="1"/>
      <w:numFmt w:val="decimal"/>
      <w:lvlText w:val="%1)"/>
      <w:lvlJc w:val="left"/>
      <w:pPr>
        <w:ind w:left="360" w:hanging="360"/>
      </w:pPr>
      <w:rPr>
        <w:rFonts w:hint="default"/>
        <w:sz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34466618">
    <w:abstractNumId w:val="8"/>
  </w:num>
  <w:num w:numId="2" w16cid:durableId="112483596">
    <w:abstractNumId w:val="6"/>
  </w:num>
  <w:num w:numId="3" w16cid:durableId="595332266">
    <w:abstractNumId w:val="0"/>
  </w:num>
  <w:num w:numId="4" w16cid:durableId="527329505">
    <w:abstractNumId w:val="5"/>
  </w:num>
  <w:num w:numId="5" w16cid:durableId="180823758">
    <w:abstractNumId w:val="2"/>
  </w:num>
  <w:num w:numId="6" w16cid:durableId="166796455">
    <w:abstractNumId w:val="7"/>
  </w:num>
  <w:num w:numId="7" w16cid:durableId="943028869">
    <w:abstractNumId w:val="1"/>
  </w:num>
  <w:num w:numId="8" w16cid:durableId="823006887">
    <w:abstractNumId w:val="4"/>
  </w:num>
  <w:num w:numId="9" w16cid:durableId="444229482">
    <w:abstractNumId w:val="3"/>
  </w:num>
  <w:num w:numId="10" w16cid:durableId="106857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D5DB6"/>
    <w:rsid w:val="000F40B1"/>
    <w:rsid w:val="00134E3A"/>
    <w:rsid w:val="00187B99"/>
    <w:rsid w:val="001A03C1"/>
    <w:rsid w:val="001D0441"/>
    <w:rsid w:val="001D7A9D"/>
    <w:rsid w:val="002014DD"/>
    <w:rsid w:val="00245A3F"/>
    <w:rsid w:val="002563E8"/>
    <w:rsid w:val="002B7BA7"/>
    <w:rsid w:val="002E36BE"/>
    <w:rsid w:val="003B66D8"/>
    <w:rsid w:val="003E5EE9"/>
    <w:rsid w:val="00434451"/>
    <w:rsid w:val="00454BFF"/>
    <w:rsid w:val="004C56BA"/>
    <w:rsid w:val="004D1217"/>
    <w:rsid w:val="004D6008"/>
    <w:rsid w:val="004F6C57"/>
    <w:rsid w:val="005027BA"/>
    <w:rsid w:val="005278BE"/>
    <w:rsid w:val="00557E9C"/>
    <w:rsid w:val="005B7EEC"/>
    <w:rsid w:val="00632CC9"/>
    <w:rsid w:val="00667A59"/>
    <w:rsid w:val="00692607"/>
    <w:rsid w:val="00696DA8"/>
    <w:rsid w:val="006B4454"/>
    <w:rsid w:val="006F1772"/>
    <w:rsid w:val="0074153B"/>
    <w:rsid w:val="00750DCD"/>
    <w:rsid w:val="007642D8"/>
    <w:rsid w:val="00776CFB"/>
    <w:rsid w:val="00777889"/>
    <w:rsid w:val="007809EF"/>
    <w:rsid w:val="007C079E"/>
    <w:rsid w:val="007D4050"/>
    <w:rsid w:val="00854149"/>
    <w:rsid w:val="00885069"/>
    <w:rsid w:val="00897F3E"/>
    <w:rsid w:val="008A1204"/>
    <w:rsid w:val="008A7714"/>
    <w:rsid w:val="008C7144"/>
    <w:rsid w:val="00900CCA"/>
    <w:rsid w:val="00924B77"/>
    <w:rsid w:val="00926875"/>
    <w:rsid w:val="009376D9"/>
    <w:rsid w:val="00940DA2"/>
    <w:rsid w:val="00944DB5"/>
    <w:rsid w:val="009572EB"/>
    <w:rsid w:val="00973090"/>
    <w:rsid w:val="009E055C"/>
    <w:rsid w:val="00A50631"/>
    <w:rsid w:val="00A707C6"/>
    <w:rsid w:val="00A74F6F"/>
    <w:rsid w:val="00A82772"/>
    <w:rsid w:val="00AC6A7E"/>
    <w:rsid w:val="00AD7557"/>
    <w:rsid w:val="00B51253"/>
    <w:rsid w:val="00B525CC"/>
    <w:rsid w:val="00C62C00"/>
    <w:rsid w:val="00D13D0C"/>
    <w:rsid w:val="00D15337"/>
    <w:rsid w:val="00D26973"/>
    <w:rsid w:val="00D404F2"/>
    <w:rsid w:val="00D51C45"/>
    <w:rsid w:val="00DB54AD"/>
    <w:rsid w:val="00DD5698"/>
    <w:rsid w:val="00DD70BC"/>
    <w:rsid w:val="00E16018"/>
    <w:rsid w:val="00E607E6"/>
    <w:rsid w:val="00E842CA"/>
    <w:rsid w:val="00E85B53"/>
    <w:rsid w:val="00EE0FE2"/>
    <w:rsid w:val="00F37DCC"/>
    <w:rsid w:val="00F8327E"/>
    <w:rsid w:val="00FC441E"/>
    <w:rsid w:val="00FD3EAF"/>
    <w:rsid w:val="00FF34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C25AF"/>
  <w15:docId w15:val="{C40200AA-9965-41BD-9997-AA92E78B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Testofumetto">
    <w:name w:val="Balloon Text"/>
    <w:basedOn w:val="Normale"/>
    <w:link w:val="TestofumettoCarattere"/>
    <w:semiHidden/>
    <w:unhideWhenUsed/>
    <w:rsid w:val="002563E8"/>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2563E8"/>
    <w:rPr>
      <w:rFonts w:ascii="Segoe UI" w:hAnsi="Segoe UI" w:cs="Segoe UI"/>
      <w:sz w:val="18"/>
    </w:rPr>
  </w:style>
  <w:style w:type="paragraph" w:styleId="Paragrafoelenco">
    <w:name w:val="List Paragraph"/>
    <w:basedOn w:val="Normale"/>
    <w:uiPriority w:val="34"/>
    <w:qFormat/>
    <w:rsid w:val="00926875"/>
    <w:pPr>
      <w:ind w:left="720"/>
      <w:contextualSpacing/>
    </w:pPr>
  </w:style>
  <w:style w:type="character" w:styleId="Collegamentoipertestuale">
    <w:name w:val="Hyperlink"/>
    <w:rsid w:val="00FD3EAF"/>
    <w:rPr>
      <w:color w:val="0000FF"/>
      <w:u w:val="single"/>
    </w:rPr>
  </w:style>
  <w:style w:type="paragraph" w:styleId="Testonotaapidipagina">
    <w:name w:val="footnote text"/>
    <w:basedOn w:val="Normale"/>
    <w:link w:val="TestonotaapidipaginaCarattere"/>
    <w:semiHidden/>
    <w:unhideWhenUsed/>
    <w:rsid w:val="001D0441"/>
    <w:pPr>
      <w:spacing w:line="240" w:lineRule="auto"/>
    </w:pPr>
  </w:style>
  <w:style w:type="character" w:customStyle="1" w:styleId="TestonotaapidipaginaCarattere">
    <w:name w:val="Testo nota a piè di pagina Carattere"/>
    <w:basedOn w:val="Carpredefinitoparagrafo"/>
    <w:link w:val="Testonotaapidipagina"/>
    <w:semiHidden/>
    <w:rsid w:val="001D0441"/>
  </w:style>
  <w:style w:type="character" w:styleId="Rimandonotaapidipagina">
    <w:name w:val="footnote reference"/>
    <w:basedOn w:val="Carpredefinitoparagrafo"/>
    <w:semiHidden/>
    <w:unhideWhenUsed/>
    <w:rsid w:val="001D0441"/>
    <w:rPr>
      <w:vertAlign w:val="superscript"/>
    </w:rPr>
  </w:style>
  <w:style w:type="character" w:styleId="Rimandocommento">
    <w:name w:val="annotation reference"/>
    <w:basedOn w:val="Carpredefinitoparagrafo"/>
    <w:semiHidden/>
    <w:unhideWhenUsed/>
    <w:rsid w:val="00885069"/>
    <w:rPr>
      <w:sz w:val="16"/>
    </w:rPr>
  </w:style>
  <w:style w:type="paragraph" w:styleId="Testocommento">
    <w:name w:val="annotation text"/>
    <w:basedOn w:val="Normale"/>
    <w:link w:val="TestocommentoCarattere"/>
    <w:semiHidden/>
    <w:unhideWhenUsed/>
    <w:rsid w:val="00885069"/>
    <w:pPr>
      <w:spacing w:line="240" w:lineRule="auto"/>
    </w:pPr>
  </w:style>
  <w:style w:type="character" w:customStyle="1" w:styleId="TestocommentoCarattere">
    <w:name w:val="Testo commento Carattere"/>
    <w:basedOn w:val="Carpredefinitoparagrafo"/>
    <w:link w:val="Testocommento"/>
    <w:semiHidden/>
    <w:rsid w:val="00885069"/>
  </w:style>
  <w:style w:type="paragraph" w:styleId="Soggettocommento">
    <w:name w:val="annotation subject"/>
    <w:basedOn w:val="Testocommento"/>
    <w:next w:val="Testocommento"/>
    <w:link w:val="SoggettocommentoCarattere"/>
    <w:semiHidden/>
    <w:unhideWhenUsed/>
    <w:rsid w:val="00885069"/>
    <w:rPr>
      <w:b/>
    </w:rPr>
  </w:style>
  <w:style w:type="character" w:customStyle="1" w:styleId="SoggettocommentoCarattere">
    <w:name w:val="Soggetto commento Carattere"/>
    <w:basedOn w:val="TestocommentoCarattere"/>
    <w:link w:val="Soggettocommento"/>
    <w:semiHidden/>
    <w:rsid w:val="00885069"/>
    <w:rPr>
      <w:b/>
    </w:rPr>
  </w:style>
  <w:style w:type="paragraph" w:styleId="Revisione">
    <w:name w:val="Revision"/>
    <w:hidden/>
    <w:uiPriority w:val="99"/>
    <w:semiHidden/>
    <w:rsid w:val="00973090"/>
  </w:style>
  <w:style w:type="paragraph" w:customStyle="1" w:styleId="P68B1DB1-Normale1">
    <w:name w:val="P68B1DB1-Normale1"/>
    <w:basedOn w:val="Normale"/>
    <w:rPr>
      <w:rFonts w:ascii="Times" w:hAnsi="Times"/>
      <w:b/>
    </w:rPr>
  </w:style>
  <w:style w:type="paragraph" w:customStyle="1" w:styleId="P68B1DB1-Normale2">
    <w:name w:val="P68B1DB1-Normale2"/>
    <w:basedOn w:val="Normale"/>
    <w:rPr>
      <w:rFonts w:ascii="Times" w:hAnsi="Times"/>
      <w:smallCaps/>
      <w:sz w:val="18"/>
    </w:rPr>
  </w:style>
  <w:style w:type="paragraph" w:customStyle="1" w:styleId="P68B1DB1-Normale3">
    <w:name w:val="P68B1DB1-Normale3"/>
    <w:basedOn w:val="Normale"/>
    <w:rPr>
      <w:b/>
      <w:i/>
      <w:sz w:val="18"/>
    </w:rPr>
  </w:style>
  <w:style w:type="paragraph" w:customStyle="1" w:styleId="P68B1DB1-Normale4">
    <w:name w:val="P68B1DB1-Normale4"/>
    <w:basedOn w:val="Normale"/>
    <w:rPr>
      <w:rFonts w:ascii="Times" w:eastAsia="MS Mincho" w:hAnsi="Times"/>
    </w:rPr>
  </w:style>
  <w:style w:type="paragraph" w:customStyle="1" w:styleId="P68B1DB1-Normale5">
    <w:name w:val="P68B1DB1-Normale5"/>
    <w:basedOn w:val="Normale"/>
  </w:style>
  <w:style w:type="paragraph" w:customStyle="1" w:styleId="P68B1DB1-Normale6">
    <w:name w:val="P68B1DB1-Normale6"/>
    <w:basedOn w:val="Normale"/>
    <w:rPr>
      <w:color w:val="000000"/>
    </w:rPr>
  </w:style>
  <w:style w:type="paragraph" w:customStyle="1" w:styleId="P68B1DB1-Normale7">
    <w:name w:val="P68B1DB1-Normale7"/>
    <w:basedOn w:val="Normale"/>
    <w:rPr>
      <w:rFonts w:ascii="Times" w:hAnsi="Times"/>
    </w:rPr>
  </w:style>
  <w:style w:type="paragraph" w:customStyle="1" w:styleId="P68B1DB1-Paragrafoelenco8">
    <w:name w:val="P68B1DB1-Paragrafoelenco8"/>
    <w:basedOn w:val="Paragrafoelenco"/>
    <w:rPr>
      <w:rFonts w:ascii="Times" w:hAnsi="Times"/>
      <w:sz w:val="18"/>
    </w:rPr>
  </w:style>
  <w:style w:type="paragraph" w:customStyle="1" w:styleId="P68B1DB1-Testo29">
    <w:name w:val="P68B1DB1-Testo29"/>
    <w:basedOn w:val="Testo2"/>
    <w:rPr>
      <w:sz w:val="20"/>
    </w:rPr>
  </w:style>
  <w:style w:type="paragraph" w:customStyle="1" w:styleId="P68B1DB1-Testo210">
    <w:name w:val="P68B1DB1-Testo210"/>
    <w:basedOn w:val="Testo2"/>
    <w:rPr>
      <w:i/>
      <w:sz w:val="20"/>
    </w:rPr>
  </w:style>
  <w:style w:type="paragraph" w:customStyle="1" w:styleId="P68B1DB1-Testo26">
    <w:name w:val="P68B1DB1-Testo26"/>
    <w:basedOn w:val="Normale"/>
    <w:rsid w:val="00557E9C"/>
    <w:pPr>
      <w:tabs>
        <w:tab w:val="clear" w:pos="284"/>
      </w:tabs>
      <w:spacing w:line="220" w:lineRule="exact"/>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39092">
      <w:bodyDiv w:val="1"/>
      <w:marLeft w:val="0"/>
      <w:marRight w:val="0"/>
      <w:marTop w:val="0"/>
      <w:marBottom w:val="0"/>
      <w:divBdr>
        <w:top w:val="none" w:sz="0" w:space="0" w:color="auto"/>
        <w:left w:val="none" w:sz="0" w:space="0" w:color="auto"/>
        <w:bottom w:val="none" w:sz="0" w:space="0" w:color="auto"/>
        <w:right w:val="none" w:sz="0" w:space="0" w:color="auto"/>
      </w:divBdr>
    </w:div>
    <w:div w:id="599527638">
      <w:bodyDiv w:val="1"/>
      <w:marLeft w:val="0"/>
      <w:marRight w:val="0"/>
      <w:marTop w:val="0"/>
      <w:marBottom w:val="0"/>
      <w:divBdr>
        <w:top w:val="none" w:sz="0" w:space="0" w:color="auto"/>
        <w:left w:val="none" w:sz="0" w:space="0" w:color="auto"/>
        <w:bottom w:val="none" w:sz="0" w:space="0" w:color="auto"/>
        <w:right w:val="none" w:sz="0" w:space="0" w:color="auto"/>
      </w:divBdr>
    </w:div>
    <w:div w:id="1955093077">
      <w:bodyDiv w:val="1"/>
      <w:marLeft w:val="0"/>
      <w:marRight w:val="0"/>
      <w:marTop w:val="0"/>
      <w:marBottom w:val="0"/>
      <w:divBdr>
        <w:top w:val="none" w:sz="0" w:space="0" w:color="auto"/>
        <w:left w:val="none" w:sz="0" w:space="0" w:color="auto"/>
        <w:bottom w:val="none" w:sz="0" w:space="0" w:color="auto"/>
        <w:right w:val="none" w:sz="0" w:space="0" w:color="auto"/>
      </w:divBdr>
    </w:div>
    <w:div w:id="19722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katia-montalbetti-cristina-lisimberti/ricerca-e-professionalita-educativa-risorse-e-strumenti-9788867602698-2234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3F3B-027B-4638-BE9D-BE04A27A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Sonlieti Cleonice</cp:lastModifiedBy>
  <cp:revision>10</cp:revision>
  <cp:lastPrinted>2018-05-15T07:46:00Z</cp:lastPrinted>
  <dcterms:created xsi:type="dcterms:W3CDTF">2022-07-25T14:40:00Z</dcterms:created>
  <dcterms:modified xsi:type="dcterms:W3CDTF">2023-02-13T08:11:00Z</dcterms:modified>
</cp:coreProperties>
</file>