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0561" w14:textId="5135BCEA" w:rsidR="005A51B5" w:rsidRPr="00A03E76" w:rsidRDefault="00000000">
      <w:pPr>
        <w:pStyle w:val="P68B1DB1-Normale1"/>
        <w:spacing w:before="120"/>
        <w:jc w:val="both"/>
        <w:rPr>
          <w:i/>
          <w:lang w:val="en-GB"/>
        </w:rPr>
      </w:pPr>
      <w:r w:rsidRPr="00A03E76">
        <w:rPr>
          <w:lang w:val="en-GB"/>
        </w:rPr>
        <w:t>.Pedagogy of Infancy and the Integrated System 0-6</w:t>
      </w:r>
    </w:p>
    <w:p w14:paraId="3876853E" w14:textId="49267A4C" w:rsidR="005A51B5" w:rsidRPr="00A03E76" w:rsidRDefault="00000000">
      <w:pPr>
        <w:pStyle w:val="P68B1DB1-Normale2"/>
        <w:spacing w:before="120"/>
        <w:jc w:val="both"/>
        <w:rPr>
          <w:lang w:val="en-GB"/>
        </w:rPr>
      </w:pPr>
      <w:r w:rsidRPr="00A03E76">
        <w:rPr>
          <w:lang w:val="en-GB"/>
        </w:rPr>
        <w:t>Prof. Elisabetta Musi</w:t>
      </w:r>
    </w:p>
    <w:p w14:paraId="0D271CA1" w14:textId="77777777" w:rsidR="005A51B5" w:rsidRPr="00A03E76" w:rsidRDefault="00000000">
      <w:pPr>
        <w:pStyle w:val="P68B1DB1-Normale3"/>
        <w:spacing w:before="400" w:line="240" w:lineRule="exact"/>
        <w:jc w:val="both"/>
        <w:rPr>
          <w:color w:val="020202"/>
          <w:lang w:val="en-GB"/>
        </w:rPr>
      </w:pPr>
      <w:r w:rsidRPr="00A03E76">
        <w:rPr>
          <w:lang w:val="en-GB"/>
        </w:rPr>
        <w:t xml:space="preserve">COURSE AIMS AND INTENDED LEARNING OUTCOMES </w:t>
      </w:r>
    </w:p>
    <w:p w14:paraId="3081F806" w14:textId="77777777" w:rsidR="005A51B5" w:rsidRPr="00A03E76" w:rsidRDefault="00000000">
      <w:pPr>
        <w:pStyle w:val="P68B1DB1-Normale4"/>
        <w:widowControl w:val="0"/>
        <w:spacing w:before="120" w:line="240" w:lineRule="exact"/>
        <w:jc w:val="both"/>
        <w:rPr>
          <w:lang w:val="en-GB"/>
        </w:rPr>
      </w:pPr>
      <w:r w:rsidRPr="00A03E76">
        <w:rPr>
          <w:lang w:val="en-GB"/>
        </w:rPr>
        <w:t xml:space="preserve">Educational services for children are undergoing major changes on both a legislative and institutional level. New scenarios are being conceived and designed for the education and care of children, with a view to building an integrated system of services for children, in view of overcoming the so-called "split system" that sees services dedicated to children aged 0-3 and from 3-6 years old. </w:t>
      </w:r>
    </w:p>
    <w:p w14:paraId="0514C61D" w14:textId="77777777" w:rsidR="005A51B5" w:rsidRPr="00A03E76" w:rsidRDefault="00000000">
      <w:pPr>
        <w:pStyle w:val="P68B1DB1-Normale4"/>
        <w:widowControl w:val="0"/>
        <w:spacing w:line="240" w:lineRule="exact"/>
        <w:jc w:val="both"/>
        <w:rPr>
          <w:lang w:val="en-GB"/>
        </w:rPr>
      </w:pPr>
      <w:r w:rsidRPr="00A03E76">
        <w:rPr>
          <w:lang w:val="en-GB"/>
        </w:rPr>
        <w:t xml:space="preserve">The course intends to address the 0-6 curriculum topic with a view to educational continuity, identifying its constitutive dimensions: spaces, times, relationships. The course also intends to offer the knowledge and tools for orienting oneself in the culture of infancy and to refine students' knowledge and skills in the coordination of educational services for the 0-6 age group. </w:t>
      </w:r>
    </w:p>
    <w:p w14:paraId="09010867" w14:textId="1618DCA8" w:rsidR="005A51B5" w:rsidRPr="00A03E76" w:rsidRDefault="00000000">
      <w:pPr>
        <w:pStyle w:val="P68B1DB1-Normale4"/>
        <w:widowControl w:val="0"/>
        <w:spacing w:line="240" w:lineRule="exact"/>
        <w:jc w:val="both"/>
        <w:rPr>
          <w:lang w:val="en-GB"/>
        </w:rPr>
      </w:pPr>
      <w:r w:rsidRPr="00A03E76">
        <w:rPr>
          <w:lang w:val="en-GB"/>
        </w:rPr>
        <w:t xml:space="preserve">At the regulatory level, particular attention will be paid to some recent national documents aimed at strengthening the 0-6 system, alongside which the topics of </w:t>
      </w:r>
      <w:r w:rsidRPr="00A03E76">
        <w:rPr>
          <w:i/>
          <w:lang w:val="en-GB"/>
        </w:rPr>
        <w:t>speech</w:t>
      </w:r>
      <w:r w:rsidRPr="00A03E76">
        <w:rPr>
          <w:lang w:val="en-GB"/>
        </w:rPr>
        <w:t xml:space="preserve"> and </w:t>
      </w:r>
      <w:r w:rsidRPr="00A03E76">
        <w:rPr>
          <w:i/>
          <w:lang w:val="en-GB"/>
        </w:rPr>
        <w:t>creativity</w:t>
      </w:r>
      <w:r w:rsidRPr="00A03E76">
        <w:rPr>
          <w:lang w:val="en-GB"/>
        </w:rPr>
        <w:t xml:space="preserve"> will be explored as devices that will allow an educational experience that places the child, its resources and its subjectivity at the centre. </w:t>
      </w:r>
    </w:p>
    <w:p w14:paraId="6C397B3C" w14:textId="77777777" w:rsidR="005A51B5" w:rsidRPr="00A03E76" w:rsidRDefault="00000000">
      <w:pPr>
        <w:pStyle w:val="P68B1DB1-Normale5"/>
        <w:spacing w:before="120" w:line="240" w:lineRule="exact"/>
        <w:jc w:val="both"/>
        <w:rPr>
          <w:lang w:val="en-GB"/>
        </w:rPr>
      </w:pPr>
      <w:r w:rsidRPr="00A03E76">
        <w:rPr>
          <w:lang w:val="en-GB"/>
        </w:rPr>
        <w:t xml:space="preserve">At the end of the course, students will be able to: </w:t>
      </w:r>
    </w:p>
    <w:p w14:paraId="74399C96" w14:textId="2DD35B48" w:rsidR="005A51B5" w:rsidRPr="00A03E76" w:rsidRDefault="00000000">
      <w:pPr>
        <w:pStyle w:val="P68B1DB1-Normale5"/>
        <w:spacing w:line="240" w:lineRule="exact"/>
        <w:jc w:val="both"/>
        <w:rPr>
          <w:lang w:val="en-GB"/>
        </w:rPr>
      </w:pPr>
      <w:r w:rsidRPr="00A03E76">
        <w:rPr>
          <w:lang w:val="en-GB"/>
        </w:rPr>
        <w:t>- know the main cultural and regulatory references of the current debate on</w:t>
      </w:r>
      <w:r w:rsidR="00A03E76">
        <w:rPr>
          <w:lang w:val="en-GB"/>
        </w:rPr>
        <w:t xml:space="preserve"> </w:t>
      </w:r>
      <w:r w:rsidRPr="00A03E76">
        <w:rPr>
          <w:i/>
          <w:lang w:val="en-GB"/>
        </w:rPr>
        <w:t>Early Childhood Education and Care</w:t>
      </w:r>
      <w:r w:rsidRPr="00A03E76">
        <w:rPr>
          <w:lang w:val="en-GB"/>
        </w:rPr>
        <w:t xml:space="preserve"> and the construction of a 0-6 curriculum;</w:t>
      </w:r>
    </w:p>
    <w:p w14:paraId="613926FE" w14:textId="77777777" w:rsidR="005A51B5" w:rsidRPr="00A03E76" w:rsidRDefault="00000000">
      <w:pPr>
        <w:pStyle w:val="P68B1DB1-Normale5"/>
        <w:spacing w:line="240" w:lineRule="exact"/>
        <w:jc w:val="both"/>
        <w:rPr>
          <w:lang w:val="en-GB"/>
        </w:rPr>
      </w:pPr>
      <w:r w:rsidRPr="00A03E76">
        <w:rPr>
          <w:lang w:val="en-GB"/>
        </w:rPr>
        <w:t>- know the fundamentals of an integrated 0-6 training system within the framework of the most recent childhood education policies;</w:t>
      </w:r>
    </w:p>
    <w:p w14:paraId="6899CBE4" w14:textId="77777777" w:rsidR="005A51B5" w:rsidRPr="00A03E76" w:rsidRDefault="00000000">
      <w:pPr>
        <w:pStyle w:val="P68B1DB1-Normale5"/>
        <w:spacing w:line="240" w:lineRule="exact"/>
        <w:jc w:val="both"/>
        <w:rPr>
          <w:lang w:val="en-GB"/>
        </w:rPr>
      </w:pPr>
      <w:r w:rsidRPr="00A03E76">
        <w:rPr>
          <w:lang w:val="en-GB"/>
        </w:rPr>
        <w:t>- devise the use of the main pedagogical devices and methodological tools for implementing 0-6 educational continuity;</w:t>
      </w:r>
    </w:p>
    <w:p w14:paraId="6F2FE010" w14:textId="77777777" w:rsidR="005A51B5" w:rsidRPr="00A03E76" w:rsidRDefault="00000000">
      <w:pPr>
        <w:pStyle w:val="P68B1DB1-Normale5"/>
        <w:spacing w:line="240" w:lineRule="exact"/>
        <w:jc w:val="both"/>
        <w:rPr>
          <w:lang w:val="en-GB"/>
        </w:rPr>
      </w:pPr>
      <w:r w:rsidRPr="00A03E76">
        <w:rPr>
          <w:lang w:val="en-GB"/>
        </w:rPr>
        <w:t>- competently consider the quality of childcare services that is achieved through four fundamental tools of educational work: observation, planning, documentation and evaluation;</w:t>
      </w:r>
    </w:p>
    <w:p w14:paraId="1AB3B7C8" w14:textId="77777777" w:rsidR="005A51B5" w:rsidRPr="00A03E76" w:rsidRDefault="00000000">
      <w:pPr>
        <w:pStyle w:val="P68B1DB1-Normale5"/>
        <w:spacing w:line="240" w:lineRule="exact"/>
        <w:jc w:val="both"/>
        <w:rPr>
          <w:lang w:val="en-GB"/>
        </w:rPr>
      </w:pPr>
      <w:r w:rsidRPr="00A03E76">
        <w:rPr>
          <w:lang w:val="en-GB"/>
        </w:rPr>
        <w:t>- understand and value the functions of speech and creativity as the core of a child's educational experience.</w:t>
      </w:r>
    </w:p>
    <w:p w14:paraId="7EE842A8" w14:textId="77777777" w:rsidR="005A51B5" w:rsidRPr="00A03E76" w:rsidRDefault="00000000">
      <w:pPr>
        <w:pStyle w:val="P68B1DB1-Normale3"/>
        <w:spacing w:before="120" w:after="60" w:line="240" w:lineRule="exact"/>
        <w:jc w:val="both"/>
        <w:rPr>
          <w:lang w:val="en-GB"/>
        </w:rPr>
      </w:pPr>
      <w:r w:rsidRPr="00A03E76">
        <w:rPr>
          <w:lang w:val="en-GB"/>
        </w:rPr>
        <w:t>COURSE CONTENT</w:t>
      </w:r>
    </w:p>
    <w:p w14:paraId="2F521D0B" w14:textId="77777777" w:rsidR="005A51B5" w:rsidRPr="00A03E76" w:rsidRDefault="00000000">
      <w:pPr>
        <w:pStyle w:val="P68B1DB1-Normale5"/>
        <w:spacing w:line="240" w:lineRule="exact"/>
        <w:jc w:val="both"/>
        <w:rPr>
          <w:lang w:val="en-GB"/>
        </w:rPr>
      </w:pPr>
      <w:r w:rsidRPr="00A03E76">
        <w:rPr>
          <w:lang w:val="en-GB"/>
        </w:rPr>
        <w:t>The following main topics will be addressed during the lectures:</w:t>
      </w:r>
    </w:p>
    <w:p w14:paraId="7C310C21" w14:textId="77777777" w:rsidR="005A51B5" w:rsidRPr="00A03E76" w:rsidRDefault="00000000">
      <w:pPr>
        <w:pStyle w:val="P68B1DB1-Normale4"/>
        <w:widowControl w:val="0"/>
        <w:spacing w:line="240" w:lineRule="exact"/>
        <w:jc w:val="both"/>
        <w:rPr>
          <w:lang w:val="en-GB"/>
        </w:rPr>
      </w:pPr>
      <w:r w:rsidRPr="00A03E76">
        <w:rPr>
          <w:lang w:val="en-GB"/>
        </w:rPr>
        <w:t>- the integrated system of educational services for children aged 0-6;</w:t>
      </w:r>
    </w:p>
    <w:p w14:paraId="00AB45BA" w14:textId="77777777" w:rsidR="005A51B5" w:rsidRPr="00A03E76" w:rsidRDefault="00000000">
      <w:pPr>
        <w:pStyle w:val="P68B1DB1-Normale4"/>
        <w:widowControl w:val="0"/>
        <w:spacing w:line="240" w:lineRule="exact"/>
        <w:jc w:val="both"/>
        <w:rPr>
          <w:lang w:val="en-GB"/>
        </w:rPr>
      </w:pPr>
      <w:r w:rsidRPr="00A03E76">
        <w:rPr>
          <w:lang w:val="en-GB"/>
        </w:rPr>
        <w:t>- 0-6 educational continuity within the framework of national and European policies;</w:t>
      </w:r>
    </w:p>
    <w:p w14:paraId="459EAE3C" w14:textId="77777777" w:rsidR="005A51B5" w:rsidRPr="00A03E76" w:rsidRDefault="00000000">
      <w:pPr>
        <w:pStyle w:val="P68B1DB1-Normale4"/>
        <w:widowControl w:val="0"/>
        <w:spacing w:line="240" w:lineRule="exact"/>
        <w:jc w:val="both"/>
        <w:rPr>
          <w:lang w:val="en-GB"/>
        </w:rPr>
      </w:pPr>
      <w:r w:rsidRPr="00A03E76">
        <w:rPr>
          <w:lang w:val="en-GB"/>
        </w:rPr>
        <w:t>- pedagogical foundations and key dimensions of the 0-6 curriculum;</w:t>
      </w:r>
    </w:p>
    <w:p w14:paraId="738F2071" w14:textId="77777777" w:rsidR="005A51B5" w:rsidRPr="00A03E76" w:rsidRDefault="00000000">
      <w:pPr>
        <w:pStyle w:val="P68B1DB1-Normale4"/>
        <w:widowControl w:val="0"/>
        <w:spacing w:line="240" w:lineRule="exact"/>
        <w:jc w:val="both"/>
        <w:rPr>
          <w:lang w:val="en-GB"/>
        </w:rPr>
      </w:pPr>
      <w:r w:rsidRPr="00A03E76">
        <w:rPr>
          <w:lang w:val="en-GB"/>
        </w:rPr>
        <w:t>- educational quality in childcare services: indicators;</w:t>
      </w:r>
    </w:p>
    <w:p w14:paraId="54DC82E4" w14:textId="77777777" w:rsidR="005A51B5" w:rsidRPr="00A03E76" w:rsidRDefault="00000000">
      <w:pPr>
        <w:pStyle w:val="P68B1DB1-Normale4"/>
        <w:widowControl w:val="0"/>
        <w:spacing w:line="240" w:lineRule="exact"/>
        <w:jc w:val="both"/>
        <w:rPr>
          <w:lang w:val="en-GB"/>
        </w:rPr>
      </w:pPr>
      <w:r w:rsidRPr="00A03E76">
        <w:rPr>
          <w:lang w:val="en-GB"/>
        </w:rPr>
        <w:t xml:space="preserve">- the value of speech and creativity in the developmental and learning processes of </w:t>
      </w:r>
      <w:r w:rsidRPr="00A03E76">
        <w:rPr>
          <w:lang w:val="en-GB"/>
        </w:rPr>
        <w:lastRenderedPageBreak/>
        <w:t>children.</w:t>
      </w:r>
    </w:p>
    <w:p w14:paraId="2A9637C6" w14:textId="77777777" w:rsidR="005A51B5" w:rsidRPr="00A03E76" w:rsidRDefault="00000000">
      <w:pPr>
        <w:pStyle w:val="P68B1DB1-Normale3"/>
        <w:spacing w:before="120" w:after="60" w:line="240" w:lineRule="exact"/>
        <w:jc w:val="both"/>
        <w:rPr>
          <w:lang w:val="en-GB"/>
        </w:rPr>
      </w:pPr>
      <w:r w:rsidRPr="00A03E76">
        <w:rPr>
          <w:lang w:val="en-GB"/>
        </w:rPr>
        <w:t xml:space="preserve">READING LIST </w:t>
      </w:r>
    </w:p>
    <w:p w14:paraId="2956F232" w14:textId="49695249" w:rsidR="005A51B5" w:rsidRPr="00A03E76" w:rsidRDefault="00000000">
      <w:pPr>
        <w:pStyle w:val="P68B1DB1-Normale5"/>
        <w:spacing w:line="240" w:lineRule="exact"/>
        <w:jc w:val="both"/>
        <w:rPr>
          <w:lang w:val="en-GB"/>
        </w:rPr>
      </w:pPr>
      <w:r w:rsidRPr="00A03E76">
        <w:rPr>
          <w:lang w:val="en-GB"/>
        </w:rPr>
        <w:t xml:space="preserve">- </w:t>
      </w:r>
      <w:r w:rsidRPr="00A03E76">
        <w:rPr>
          <w:smallCaps/>
          <w:lang w:val="en-GB"/>
        </w:rPr>
        <w:t xml:space="preserve">A. Bondioli - D. Savio, </w:t>
      </w:r>
      <w:r w:rsidRPr="00A03E76">
        <w:rPr>
          <w:i/>
          <w:lang w:val="en-GB"/>
        </w:rPr>
        <w:t>Educare l’infanzia. Temi chiave per i servizi 0-6</w:t>
      </w:r>
      <w:r w:rsidRPr="00A03E76">
        <w:rPr>
          <w:lang w:val="en-GB"/>
        </w:rPr>
        <w:t>, Carocci, Rome, 2018.</w:t>
      </w:r>
    </w:p>
    <w:p w14:paraId="07963A4A" w14:textId="68869781" w:rsidR="005A51B5" w:rsidRPr="00A03E76" w:rsidRDefault="00000000">
      <w:pPr>
        <w:pStyle w:val="P68B1DB1-Normale5"/>
        <w:spacing w:line="240" w:lineRule="exact"/>
        <w:jc w:val="both"/>
        <w:rPr>
          <w:lang w:val="en-GB"/>
        </w:rPr>
      </w:pPr>
      <w:r w:rsidRPr="00A03E76">
        <w:rPr>
          <w:lang w:val="en-GB"/>
        </w:rPr>
        <w:t xml:space="preserve">- </w:t>
      </w:r>
      <w:r w:rsidRPr="00A03E76">
        <w:rPr>
          <w:smallCaps/>
          <w:lang w:val="en-GB"/>
        </w:rPr>
        <w:t xml:space="preserve">A. Gariboldi - A. Pugnaghi, </w:t>
      </w:r>
      <w:r w:rsidRPr="00A03E76">
        <w:rPr>
          <w:i/>
          <w:lang w:val="en-GB"/>
        </w:rPr>
        <w:t>Educare alla creatività. Strumenti per il nido e la scuola dell’infanzia</w:t>
      </w:r>
      <w:r w:rsidRPr="00A03E76">
        <w:rPr>
          <w:lang w:val="en-GB"/>
        </w:rPr>
        <w:t>, Carocci, Rome, 2020.</w:t>
      </w:r>
    </w:p>
    <w:p w14:paraId="2946DF5B" w14:textId="2061AEE0" w:rsidR="005A51B5" w:rsidRPr="00A03E76" w:rsidRDefault="00000000">
      <w:pPr>
        <w:pStyle w:val="P68B1DB1-Normale5"/>
        <w:spacing w:line="240" w:lineRule="exact"/>
        <w:jc w:val="both"/>
        <w:rPr>
          <w:lang w:val="it-IT"/>
        </w:rPr>
      </w:pPr>
      <w:r w:rsidRPr="00A03E76">
        <w:rPr>
          <w:lang w:val="en-GB"/>
        </w:rPr>
        <w:t xml:space="preserve">- E. MUSI, </w:t>
      </w:r>
      <w:r w:rsidRPr="00A03E76">
        <w:rPr>
          <w:i/>
          <w:lang w:val="en-GB"/>
        </w:rPr>
        <w:t xml:space="preserve">Dire il mondo. </w:t>
      </w:r>
      <w:r w:rsidRPr="00A03E76">
        <w:rPr>
          <w:i/>
          <w:lang w:val="it-IT"/>
        </w:rPr>
        <w:t>Una ricerca fenomenologica sul valore educativo delle parole</w:t>
      </w:r>
      <w:r w:rsidRPr="00A03E76">
        <w:rPr>
          <w:lang w:val="it-IT"/>
        </w:rPr>
        <w:t>, Armando, Rome, 2022</w:t>
      </w:r>
      <w:r w:rsidR="00A03E76" w:rsidRPr="00A03E76">
        <w:rPr>
          <w:lang w:val="it-IT"/>
        </w:rPr>
        <w:t>.</w:t>
      </w:r>
    </w:p>
    <w:p w14:paraId="1EF381EC" w14:textId="77777777" w:rsidR="005A51B5" w:rsidRPr="00A03E76" w:rsidRDefault="00000000">
      <w:pPr>
        <w:pStyle w:val="P68B1DB1-Normale5"/>
        <w:spacing w:line="240" w:lineRule="exact"/>
        <w:jc w:val="both"/>
        <w:rPr>
          <w:lang w:val="en-GB"/>
        </w:rPr>
      </w:pPr>
      <w:r w:rsidRPr="00A03E76">
        <w:rPr>
          <w:lang w:val="en-GB"/>
        </w:rPr>
        <w:t xml:space="preserve">- </w:t>
      </w:r>
      <w:r w:rsidRPr="00A03E76">
        <w:rPr>
          <w:smallCaps/>
          <w:lang w:val="en-GB"/>
        </w:rPr>
        <w:t xml:space="preserve">Ministry of Education, </w:t>
      </w:r>
      <w:r w:rsidRPr="00A03E76">
        <w:rPr>
          <w:i/>
          <w:lang w:val="en-GB"/>
        </w:rPr>
        <w:t xml:space="preserve">Linee pedagogiche per il sistema integrato “zerosei” </w:t>
      </w:r>
      <w:r w:rsidRPr="00A03E76">
        <w:rPr>
          <w:lang w:val="en-GB"/>
        </w:rPr>
        <w:t>(basic document), 2021.</w:t>
      </w:r>
    </w:p>
    <w:p w14:paraId="7ECC08BB" w14:textId="5E7E996C" w:rsidR="005A51B5" w:rsidRPr="00A03E76" w:rsidRDefault="00000000">
      <w:pPr>
        <w:pStyle w:val="P68B1DB1-Normale5"/>
        <w:spacing w:line="240" w:lineRule="exact"/>
        <w:jc w:val="both"/>
        <w:rPr>
          <w:lang w:val="it-IT"/>
        </w:rPr>
      </w:pPr>
      <w:r w:rsidRPr="00A03E76">
        <w:rPr>
          <w:lang w:val="it-IT"/>
        </w:rPr>
        <w:t xml:space="preserve">- </w:t>
      </w:r>
      <w:r w:rsidRPr="00A03E76">
        <w:rPr>
          <w:smallCaps/>
          <w:lang w:val="it-IT"/>
        </w:rPr>
        <w:t xml:space="preserve">Ministry of Education, </w:t>
      </w:r>
      <w:r w:rsidRPr="00A03E76">
        <w:rPr>
          <w:i/>
          <w:lang w:val="it-IT"/>
        </w:rPr>
        <w:t>Orientamenti nazionali per i servizi educativi per l’infanzia</w:t>
      </w:r>
      <w:r w:rsidRPr="00A03E76">
        <w:rPr>
          <w:lang w:val="it-IT"/>
        </w:rPr>
        <w:t>, 2022</w:t>
      </w:r>
      <w:r w:rsidR="00A03E76" w:rsidRPr="00A03E76">
        <w:rPr>
          <w:lang w:val="it-IT"/>
        </w:rPr>
        <w:t>.</w:t>
      </w:r>
    </w:p>
    <w:p w14:paraId="3878E091" w14:textId="77777777" w:rsidR="005A51B5" w:rsidRPr="00A03E76" w:rsidRDefault="00000000">
      <w:pPr>
        <w:pStyle w:val="P68B1DB1-Normale3"/>
        <w:spacing w:before="120" w:line="240" w:lineRule="exact"/>
        <w:jc w:val="both"/>
        <w:rPr>
          <w:lang w:val="en-GB"/>
        </w:rPr>
      </w:pPr>
      <w:r w:rsidRPr="00A03E76">
        <w:rPr>
          <w:lang w:val="en-GB"/>
        </w:rPr>
        <w:t xml:space="preserve">TEACHING METHOD </w:t>
      </w:r>
    </w:p>
    <w:p w14:paraId="104BFA83" w14:textId="77777777" w:rsidR="005A51B5" w:rsidRPr="00A03E76" w:rsidRDefault="00000000">
      <w:pPr>
        <w:pStyle w:val="P68B1DB1-Normale5"/>
        <w:spacing w:before="120" w:line="240" w:lineRule="exact"/>
        <w:jc w:val="both"/>
        <w:rPr>
          <w:lang w:val="en-GB"/>
        </w:rPr>
      </w:pPr>
      <w:r w:rsidRPr="00A03E76">
        <w:rPr>
          <w:lang w:val="en-GB"/>
        </w:rPr>
        <w:t xml:space="preserve">Lectures. The lectures provide for the active involvement of students, through moments of debate and discussion, the possible testimony of professionals from educational services and, subject to the possibility that all students enrolled in the course are able to participate, the visit to some particularly interesting and innovative services for children. </w:t>
      </w:r>
    </w:p>
    <w:p w14:paraId="4DD63347" w14:textId="77777777" w:rsidR="005A51B5" w:rsidRPr="00A03E76" w:rsidRDefault="00000000">
      <w:pPr>
        <w:pStyle w:val="P68B1DB1-Normale5"/>
        <w:spacing w:before="120" w:line="240" w:lineRule="exact"/>
        <w:jc w:val="both"/>
        <w:rPr>
          <w:lang w:val="en-GB"/>
        </w:rPr>
      </w:pPr>
      <w:r w:rsidRPr="00A03E76">
        <w:rPr>
          <w:lang w:val="en-GB"/>
        </w:rPr>
        <w:t>The materials used during lectures will be made available to students through the Blackboard platform.</w:t>
      </w:r>
    </w:p>
    <w:p w14:paraId="3F553266" w14:textId="77777777" w:rsidR="005A51B5" w:rsidRPr="00A03E76" w:rsidRDefault="00000000">
      <w:pPr>
        <w:pStyle w:val="P68B1DB1-Normale3"/>
        <w:spacing w:before="120" w:after="60" w:line="240" w:lineRule="exact"/>
        <w:jc w:val="both"/>
        <w:rPr>
          <w:lang w:val="en-GB"/>
        </w:rPr>
      </w:pPr>
      <w:r w:rsidRPr="00A03E76">
        <w:rPr>
          <w:lang w:val="en-GB"/>
        </w:rPr>
        <w:t xml:space="preserve">ASSESSMENT METHOD AND CRITERIA </w:t>
      </w:r>
    </w:p>
    <w:p w14:paraId="427B57FC" w14:textId="2A9FF969" w:rsidR="005A51B5" w:rsidRPr="00A03E76" w:rsidRDefault="00000000">
      <w:pPr>
        <w:pStyle w:val="Corpodeltesto1"/>
        <w:spacing w:before="120" w:line="240" w:lineRule="exact"/>
        <w:rPr>
          <w:color w:val="000000"/>
          <w:lang w:val="en-GB"/>
        </w:rPr>
      </w:pPr>
      <w:r w:rsidRPr="00A03E76">
        <w:rPr>
          <w:color w:val="000000"/>
          <w:lang w:val="en-GB"/>
        </w:rPr>
        <w:t xml:space="preserve">Students may take an interim test, which will focus on the contents covered in the first semester and will take place, on a date to be defined, in the months of January-February. </w:t>
      </w:r>
      <w:r w:rsidRPr="00A03E76">
        <w:rPr>
          <w:lang w:val="en-GB"/>
        </w:rPr>
        <w:t>The methods for taking the interim test, along with its format and scheduling, will be announced on the lecturer's webpage and on the Blackboard platform.</w:t>
      </w:r>
      <w:r w:rsidRPr="00A03E76">
        <w:rPr>
          <w:color w:val="000000"/>
          <w:lang w:val="en-GB"/>
        </w:rPr>
        <w:t xml:space="preserve"> The completion of the exam will take place in the official exam sessions starting from the summer session of June-July. The final mark will be based on the average of the marks obtained in the interim test and final exam.</w:t>
      </w:r>
    </w:p>
    <w:p w14:paraId="10EB2BBA" w14:textId="77777777" w:rsidR="005A51B5" w:rsidRPr="00A03E76" w:rsidRDefault="00000000">
      <w:pPr>
        <w:pStyle w:val="P68B1DB1-Normale5"/>
        <w:spacing w:before="120" w:line="240" w:lineRule="exact"/>
        <w:jc w:val="both"/>
        <w:rPr>
          <w:lang w:val="en-GB"/>
        </w:rPr>
      </w:pPr>
      <w:r w:rsidRPr="00A03E76">
        <w:rPr>
          <w:lang w:val="en-GB"/>
        </w:rPr>
        <w:t xml:space="preserve">During the examination, the following aspects will be ascertained: knowledge of the topics covered in lectures and of the content of the reading list texts; an ability to argue on the issues addressed using adequate scientific references and with an appropriate language; and an aptitude for critical and reflective re-elaboration. </w:t>
      </w:r>
    </w:p>
    <w:p w14:paraId="28F9357F" w14:textId="77777777" w:rsidR="005A51B5" w:rsidRPr="00A03E76" w:rsidRDefault="00000000">
      <w:pPr>
        <w:pStyle w:val="P68B1DB1-Normale3"/>
        <w:spacing w:before="120" w:after="60" w:line="240" w:lineRule="exact"/>
        <w:jc w:val="both"/>
        <w:rPr>
          <w:lang w:val="en-GB"/>
        </w:rPr>
      </w:pPr>
      <w:r w:rsidRPr="00A03E76">
        <w:rPr>
          <w:lang w:val="en-GB"/>
        </w:rPr>
        <w:t xml:space="preserve">NOTES AND PREREQUISITES </w:t>
      </w:r>
    </w:p>
    <w:p w14:paraId="7B860214" w14:textId="1C968EA7" w:rsidR="005A51B5" w:rsidRPr="00A03E76" w:rsidRDefault="00000000">
      <w:pPr>
        <w:pStyle w:val="P68B1DB1-Normale5"/>
        <w:spacing w:before="120" w:line="240" w:lineRule="exact"/>
        <w:jc w:val="both"/>
        <w:rPr>
          <w:lang w:val="en-GB"/>
        </w:rPr>
      </w:pPr>
      <w:r w:rsidRPr="00A03E76">
        <w:rPr>
          <w:lang w:val="en-GB"/>
        </w:rPr>
        <w:t xml:space="preserve">The course is specialised in nature and, therefore, assumes a command of the theoretical and methodological foundations of pedagogy and educational work. </w:t>
      </w:r>
    </w:p>
    <w:p w14:paraId="56EB686B" w14:textId="77777777" w:rsidR="005A51B5" w:rsidRPr="00A03E76" w:rsidRDefault="005A51B5">
      <w:pPr>
        <w:spacing w:before="120" w:line="240" w:lineRule="exact"/>
        <w:jc w:val="both"/>
        <w:rPr>
          <w:color w:val="000000"/>
          <w:sz w:val="20"/>
          <w:lang w:val="en-GB"/>
        </w:rPr>
      </w:pPr>
    </w:p>
    <w:p w14:paraId="5F0ABB44" w14:textId="77777777" w:rsidR="005A51B5" w:rsidRPr="00A03E76" w:rsidRDefault="00000000">
      <w:pPr>
        <w:pStyle w:val="P68B1DB1-xmsonormal6"/>
        <w:shd w:val="clear" w:color="auto" w:fill="FFFFFF"/>
        <w:spacing w:before="0" w:after="0" w:line="240" w:lineRule="exact"/>
        <w:jc w:val="both"/>
        <w:rPr>
          <w:lang w:val="en-GB"/>
        </w:rPr>
      </w:pPr>
      <w:r w:rsidRPr="00A03E76">
        <w:rPr>
          <w:lang w:val="en-GB"/>
        </w:rPr>
        <w:t>Should the current Covid-19 health emergency not allow face-to-face teaching, remote teaching will be guaranteed using methods that will be communicated in good time to students.</w:t>
      </w:r>
    </w:p>
    <w:p w14:paraId="561582CD" w14:textId="7B0DB153" w:rsidR="005A51B5" w:rsidRPr="00A03E76" w:rsidRDefault="005A51B5">
      <w:pPr>
        <w:spacing w:line="240" w:lineRule="exact"/>
        <w:ind w:right="142"/>
        <w:jc w:val="both"/>
        <w:rPr>
          <w:sz w:val="20"/>
          <w:lang w:val="en-GB"/>
        </w:rPr>
      </w:pPr>
    </w:p>
    <w:p w14:paraId="003D36A4" w14:textId="77777777" w:rsidR="007B0F53" w:rsidRPr="00A03E76" w:rsidRDefault="007B0F53" w:rsidP="007B0F53">
      <w:pPr>
        <w:pStyle w:val="P68B1DB1-Testo26"/>
        <w:ind w:firstLine="0"/>
        <w:contextualSpacing/>
        <w:rPr>
          <w:sz w:val="24"/>
          <w:lang w:val="en-GB"/>
        </w:rPr>
      </w:pPr>
      <w:r w:rsidRPr="00A03E76">
        <w:rPr>
          <w:lang w:val="en-GB"/>
        </w:rPr>
        <w:t xml:space="preserve">Information on office hours available on the teacher's personal page at http://docenti.unicatt.it/. </w:t>
      </w:r>
    </w:p>
    <w:p w14:paraId="5758AEF8" w14:textId="77777777" w:rsidR="007B0F53" w:rsidRPr="00A03E76" w:rsidRDefault="007B0F53">
      <w:pPr>
        <w:spacing w:line="240" w:lineRule="exact"/>
        <w:ind w:right="142"/>
        <w:jc w:val="both"/>
        <w:rPr>
          <w:sz w:val="20"/>
          <w:lang w:val="en-GB"/>
        </w:rPr>
      </w:pPr>
    </w:p>
    <w:sectPr w:rsidR="007B0F53" w:rsidRPr="00A03E76">
      <w:pgSz w:w="11906" w:h="16838"/>
      <w:pgMar w:top="3515" w:right="2608" w:bottom="3515" w:left="26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altName w:val="Arial"/>
    <w:panose1 w:val="00000000000000000000"/>
    <w:charset w:val="00"/>
    <w:family w:val="roman"/>
    <w:notTrueType/>
    <w:pitch w:val="default"/>
  </w:font>
  <w:font w:name="PingFang SC">
    <w:panose1 w:val="00000000000000000000"/>
    <w:charset w:val="86"/>
    <w:family w:val="swiss"/>
    <w:notTrueType/>
    <w:pitch w:val="variable"/>
    <w:sig w:usb0="A00002FF" w:usb1="7ACFFDFB" w:usb2="00000017"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ECE"/>
    <w:multiLevelType w:val="multilevel"/>
    <w:tmpl w:val="D86EB496"/>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672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72"/>
    <w:rsid w:val="002334E2"/>
    <w:rsid w:val="002C026A"/>
    <w:rsid w:val="00310393"/>
    <w:rsid w:val="003A6F97"/>
    <w:rsid w:val="003F0C95"/>
    <w:rsid w:val="005A51B5"/>
    <w:rsid w:val="00672E72"/>
    <w:rsid w:val="007B0F53"/>
    <w:rsid w:val="009A7E08"/>
    <w:rsid w:val="00A03E76"/>
    <w:rsid w:val="00C32176"/>
    <w:rsid w:val="00D30D20"/>
    <w:rsid w:val="00EA49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5577"/>
  <w15:docId w15:val="{09D051EB-FD7D-4234-A915-57968D44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cs="Times New Roman"/>
      <w:sz w:val="24"/>
    </w:rPr>
  </w:style>
  <w:style w:type="paragraph" w:styleId="Titolo1">
    <w:name w:val="heading 1"/>
    <w:basedOn w:val="Normale"/>
    <w:next w:val="Normale"/>
    <w:qFormat/>
    <w:pPr>
      <w:keepNext/>
      <w:numPr>
        <w:numId w:val="1"/>
      </w:numPr>
      <w:jc w:val="both"/>
      <w:outlineLvl w:val="0"/>
    </w:pPr>
    <w:rPr>
      <w:rFonts w:ascii="Garamond" w:eastAsia="Calibri" w:hAnsi="Garamond" w:cs="Times;Times New Roman"/>
    </w:rPr>
  </w:style>
  <w:style w:type="paragraph" w:styleId="Titolo2">
    <w:name w:val="heading 2"/>
    <w:basedOn w:val="Normale"/>
    <w:next w:val="Normale"/>
    <w:qFormat/>
    <w:pPr>
      <w:keepNext/>
      <w:numPr>
        <w:ilvl w:val="1"/>
        <w:numId w:val="1"/>
      </w:numPr>
      <w:jc w:val="center"/>
      <w:outlineLvl w:val="1"/>
    </w:pPr>
    <w:rPr>
      <w:rFonts w:ascii="Garamond" w:hAnsi="Garamond" w:cs="Times;Times New Roman"/>
      <w:b/>
    </w:rPr>
  </w:style>
  <w:style w:type="paragraph" w:styleId="Titolo3">
    <w:name w:val="heading 3"/>
    <w:basedOn w:val="Normale"/>
    <w:next w:val="Normale"/>
    <w:qFormat/>
    <w:pPr>
      <w:keepNext/>
      <w:keepLines/>
      <w:numPr>
        <w:ilvl w:val="2"/>
        <w:numId w:val="1"/>
      </w:numPr>
      <w:spacing w:before="200"/>
      <w:outlineLvl w:val="2"/>
    </w:pPr>
    <w:rPr>
      <w:rFonts w:ascii="Cambria" w:hAnsi="Cambria"/>
      <w:b/>
      <w:color w:val="4F81BD"/>
    </w:rPr>
  </w:style>
  <w:style w:type="paragraph" w:styleId="Titolo4">
    <w:name w:val="heading 4"/>
    <w:basedOn w:val="Normale"/>
    <w:next w:val="Normale"/>
    <w:qFormat/>
    <w:pPr>
      <w:keepNext/>
      <w:keepLines/>
      <w:numPr>
        <w:ilvl w:val="3"/>
        <w:numId w:val="1"/>
      </w:numPr>
      <w:spacing w:before="200"/>
      <w:outlineLvl w:val="3"/>
    </w:pPr>
    <w:rPr>
      <w:rFonts w:ascii="Cambria" w:hAnsi="Cambria"/>
      <w:b/>
      <w:i/>
      <w:color w:val="4F81BD"/>
    </w:rPr>
  </w:style>
  <w:style w:type="paragraph" w:styleId="Titolo5">
    <w:name w:val="heading 5"/>
    <w:basedOn w:val="Normale"/>
    <w:next w:val="Normale"/>
    <w:qFormat/>
    <w:pPr>
      <w:keepNext/>
      <w:numPr>
        <w:ilvl w:val="4"/>
        <w:numId w:val="1"/>
      </w:numPr>
      <w:outlineLvl w:val="4"/>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atterepredefinitoparagrafo">
    <w:name w:val="Carattere predefinito paragrafo"/>
    <w:qFormat/>
  </w:style>
  <w:style w:type="character" w:customStyle="1" w:styleId="Titolo1Carattere">
    <w:name w:val="Titolo 1 Carattere"/>
    <w:qFormat/>
    <w:rPr>
      <w:rFonts w:ascii="Garamond" w:hAnsi="Garamond" w:cs="Times;Times New Roman"/>
      <w:sz w:val="24"/>
    </w:rPr>
  </w:style>
  <w:style w:type="character" w:customStyle="1" w:styleId="Titolo2Carattere">
    <w:name w:val="Titolo 2 Carattere"/>
    <w:qFormat/>
    <w:rPr>
      <w:rFonts w:ascii="Garamond" w:eastAsia="Times New Roman" w:hAnsi="Garamond" w:cs="Times;Times New Roman"/>
      <w:b/>
      <w:sz w:val="24"/>
    </w:rPr>
  </w:style>
  <w:style w:type="character" w:customStyle="1" w:styleId="Titolo3Carattere">
    <w:name w:val="Titolo 3 Carattere"/>
    <w:qFormat/>
    <w:rPr>
      <w:rFonts w:ascii="Cambria" w:eastAsia="Times New Roman" w:hAnsi="Cambria" w:cs="Times New Roman"/>
      <w:b/>
      <w:color w:val="4F81BD"/>
      <w:sz w:val="24"/>
    </w:rPr>
  </w:style>
  <w:style w:type="character" w:customStyle="1" w:styleId="Titolo4Carattere">
    <w:name w:val="Titolo 4 Carattere"/>
    <w:qFormat/>
    <w:rPr>
      <w:rFonts w:ascii="Cambria" w:eastAsia="Times New Roman" w:hAnsi="Cambria" w:cs="Times New Roman"/>
      <w:b/>
      <w:i/>
      <w:color w:val="4F81BD"/>
      <w:sz w:val="24"/>
    </w:rPr>
  </w:style>
  <w:style w:type="character" w:customStyle="1" w:styleId="Titolo5Carattere">
    <w:name w:val="Titolo 5 Carattere"/>
    <w:qFormat/>
    <w:rPr>
      <w:rFonts w:ascii="Times New Roman" w:eastAsia="Times New Roman" w:hAnsi="Times New Roman" w:cs="Times New Roman"/>
      <w:sz w:val="24"/>
      <w:u w:val="single"/>
    </w:rPr>
  </w:style>
  <w:style w:type="character" w:customStyle="1" w:styleId="CorpotestoCarattere">
    <w:name w:val="Corpo testo Carattere"/>
    <w:qFormat/>
    <w:rPr>
      <w:rFonts w:ascii="Times New Roman" w:eastAsia="Times New Roman" w:hAnsi="Times New Roman" w:cs="Times New Roman"/>
      <w:sz w:val="24"/>
    </w:rPr>
  </w:style>
  <w:style w:type="character" w:customStyle="1" w:styleId="ListLabel9">
    <w:name w:val="ListLabel 9"/>
    <w:qFormat/>
    <w:rPr>
      <w:rFonts w:ascii="Times New Roman" w:hAnsi="Times New Roman" w:cs="Symbol"/>
      <w:sz w:val="20"/>
    </w:rPr>
  </w:style>
  <w:style w:type="character" w:customStyle="1" w:styleId="ListLabel10">
    <w:name w:val="ListLabel 10"/>
    <w:qFormat/>
    <w:rPr>
      <w:rFonts w:ascii="Times New Roman" w:hAnsi="Times New Roman" w:cs="Symbol"/>
      <w:sz w:val="20"/>
    </w:rPr>
  </w:style>
  <w:style w:type="character" w:customStyle="1" w:styleId="ListLabel11">
    <w:name w:val="ListLabel 11"/>
    <w:qFormat/>
    <w:rPr>
      <w:rFonts w:eastAsia="MS Mincho" w:cs="Times New Roman"/>
      <w:color w:val="auto"/>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color w:val="auto"/>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color w:val="auto"/>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Titolo">
    <w:name w:val="Title"/>
    <w:basedOn w:val="Normale"/>
    <w:next w:val="Corpotesto"/>
    <w:qFormat/>
    <w:pPr>
      <w:keepNext/>
      <w:spacing w:before="240" w:after="120"/>
    </w:pPr>
    <w:rPr>
      <w:rFonts w:ascii="Liberation Sans;Arial" w:eastAsia="PingFang SC" w:hAnsi="Liberation Sans;Arial" w:cs="Arial Unicode MS"/>
      <w:sz w:val="28"/>
    </w:rPr>
  </w:style>
  <w:style w:type="paragraph" w:styleId="Corpotesto">
    <w:name w:val="Body Text"/>
    <w:basedOn w:val="Normale"/>
    <w:pPr>
      <w:jc w:val="both"/>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rPr>
  </w:style>
  <w:style w:type="paragraph" w:customStyle="1" w:styleId="Indice">
    <w:name w:val="Indice"/>
    <w:basedOn w:val="Normale"/>
    <w:qFormat/>
    <w:pPr>
      <w:suppressLineNumbers/>
    </w:pPr>
    <w:rPr>
      <w:rFonts w:cs="Arial Unicode MS"/>
    </w:rPr>
  </w:style>
  <w:style w:type="paragraph" w:styleId="Testofumetto">
    <w:name w:val="Balloon Text"/>
    <w:basedOn w:val="Normale"/>
    <w:qFormat/>
    <w:rPr>
      <w:rFonts w:ascii="Tahoma" w:hAnsi="Tahoma" w:cs="Tahoma"/>
      <w:sz w:val="16"/>
    </w:rPr>
  </w:style>
  <w:style w:type="paragraph" w:customStyle="1" w:styleId="xmsonormal">
    <w:name w:val="x_msonormal"/>
    <w:basedOn w:val="Normale"/>
    <w:qFormat/>
    <w:pPr>
      <w:spacing w:before="280" w:after="280"/>
    </w:pPr>
    <w:rPr>
      <w:rFonts w:ascii="Times;Times New Roman" w:eastAsia="Calibri" w:hAnsi="Times;Times New Roman" w:cs="Times;Times New Roman"/>
      <w:sz w:val="20"/>
    </w:rPr>
  </w:style>
  <w:style w:type="paragraph" w:customStyle="1" w:styleId="Corpodeltesto1">
    <w:name w:val="Corpo del testo1"/>
    <w:basedOn w:val="Normale"/>
    <w:qFormat/>
    <w:pPr>
      <w:jc w:val="both"/>
    </w:pPr>
    <w:rPr>
      <w:sz w:val="20"/>
    </w:rPr>
  </w:style>
  <w:style w:type="paragraph" w:customStyle="1" w:styleId="Testo2">
    <w:name w:val="Testo 2"/>
    <w:qFormat/>
    <w:pPr>
      <w:suppressAutoHyphens/>
      <w:spacing w:line="220" w:lineRule="exact"/>
      <w:ind w:firstLine="284"/>
      <w:jc w:val="both"/>
    </w:pPr>
    <w:rPr>
      <w:rFonts w:ascii="Times;Times New Roman" w:hAnsi="Times;Times New Roman"/>
      <w:kern w:val="2"/>
      <w:sz w:val="18"/>
    </w:rPr>
  </w:style>
  <w:style w:type="paragraph" w:styleId="Paragrafoelenco">
    <w:name w:val="List Paragraph"/>
    <w:basedOn w:val="Normale"/>
    <w:uiPriority w:val="34"/>
    <w:qFormat/>
    <w:rsid w:val="00FC7D52"/>
    <w:pPr>
      <w:ind w:left="720"/>
      <w:contextualSpacing/>
    </w:pPr>
  </w:style>
  <w:style w:type="numbering" w:customStyle="1" w:styleId="WW8Num1">
    <w:name w:val="WW8Num1"/>
    <w:qFormat/>
  </w:style>
  <w:style w:type="paragraph" w:styleId="Revisione">
    <w:name w:val="Revision"/>
    <w:hidden/>
    <w:uiPriority w:val="99"/>
    <w:semiHidden/>
    <w:rsid w:val="00D30D20"/>
    <w:rPr>
      <w:rFonts w:ascii="Times New Roman" w:eastAsia="Times New Roman" w:hAnsi="Times New Roman" w:cs="Times New Roman"/>
      <w:sz w:val="24"/>
    </w:rPr>
  </w:style>
  <w:style w:type="paragraph" w:customStyle="1" w:styleId="P68B1DB1-Normale1">
    <w:name w:val="P68B1DB1-Normale1"/>
    <w:basedOn w:val="Normale"/>
    <w:rPr>
      <w:b/>
      <w:color w:val="000000"/>
      <w:sz w:val="20"/>
    </w:rPr>
  </w:style>
  <w:style w:type="paragraph" w:customStyle="1" w:styleId="P68B1DB1-Normale2">
    <w:name w:val="P68B1DB1-Normale2"/>
    <w:basedOn w:val="Normale"/>
    <w:rPr>
      <w:smallCaps/>
      <w:color w:val="000000"/>
      <w:sz w:val="20"/>
    </w:rPr>
  </w:style>
  <w:style w:type="paragraph" w:customStyle="1" w:styleId="P68B1DB1-Normale3">
    <w:name w:val="P68B1DB1-Normale3"/>
    <w:basedOn w:val="Normale"/>
    <w:rPr>
      <w:b/>
      <w:i/>
      <w:smallCaps/>
      <w:color w:val="000000"/>
      <w:sz w:val="20"/>
    </w:rPr>
  </w:style>
  <w:style w:type="paragraph" w:customStyle="1" w:styleId="P68B1DB1-Normale4">
    <w:name w:val="P68B1DB1-Normale4"/>
    <w:basedOn w:val="Normale"/>
    <w:rPr>
      <w:rFonts w:eastAsia="MS Mincho"/>
      <w:color w:val="000000"/>
      <w:sz w:val="20"/>
    </w:rPr>
  </w:style>
  <w:style w:type="paragraph" w:customStyle="1" w:styleId="P68B1DB1-Normale5">
    <w:name w:val="P68B1DB1-Normale5"/>
    <w:basedOn w:val="Normale"/>
    <w:rPr>
      <w:color w:val="000000"/>
      <w:sz w:val="20"/>
    </w:rPr>
  </w:style>
  <w:style w:type="paragraph" w:customStyle="1" w:styleId="P68B1DB1-xmsonormal6">
    <w:name w:val="P68B1DB1-xmsonormal6"/>
    <w:basedOn w:val="xmsonormal"/>
    <w:rPr>
      <w:rFonts w:ascii="Times New Roman" w:hAnsi="Times New Roman" w:cs="Times New Roman"/>
      <w:i/>
      <w:color w:val="000000"/>
    </w:rPr>
  </w:style>
  <w:style w:type="paragraph" w:customStyle="1" w:styleId="P68B1DB1-Testo27">
    <w:name w:val="P68B1DB1-Testo27"/>
    <w:basedOn w:val="Testo2"/>
    <w:rPr>
      <w:rFonts w:ascii="Times New Roman" w:hAnsi="Times New Roman" w:cs="Times New Roman"/>
      <w:color w:val="020202"/>
      <w:sz w:val="20"/>
    </w:rPr>
  </w:style>
  <w:style w:type="paragraph" w:customStyle="1" w:styleId="P68B1DB1-Testo26">
    <w:name w:val="P68B1DB1-Testo26"/>
    <w:basedOn w:val="Normale"/>
    <w:rsid w:val="007B0F53"/>
    <w:pPr>
      <w:suppressAutoHyphens w:val="0"/>
      <w:spacing w:line="220" w:lineRule="exact"/>
      <w:ind w:firstLine="284"/>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Sonlieti Cleonice</dc:creator>
  <dc:description/>
  <cp:lastModifiedBy>Sonlieti Cleonice</cp:lastModifiedBy>
  <cp:revision>10</cp:revision>
  <cp:lastPrinted>2013-07-02T08:46:00Z</cp:lastPrinted>
  <dcterms:created xsi:type="dcterms:W3CDTF">2022-07-25T14:03:00Z</dcterms:created>
  <dcterms:modified xsi:type="dcterms:W3CDTF">2023-02-13T08:08:00Z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Cattolica del Sacro Cuore - Piacenza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