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0E6E" w14:textId="160EECD8" w:rsidR="001251DE" w:rsidRPr="00FF6FC9" w:rsidRDefault="00000000">
      <w:pPr>
        <w:pStyle w:val="P68B1DB1-Normale1"/>
        <w:spacing w:line="240" w:lineRule="exact"/>
        <w:rPr>
          <w:lang w:val="en-GB"/>
        </w:rPr>
      </w:pPr>
      <w:r w:rsidRPr="00FF6FC9">
        <w:rPr>
          <w:lang w:val="en-GB"/>
        </w:rPr>
        <w:t>-. Bioethics</w:t>
      </w:r>
    </w:p>
    <w:p w14:paraId="13A8D15F" w14:textId="791AD97C" w:rsidR="001251DE" w:rsidRPr="00FF6FC9" w:rsidRDefault="00000000">
      <w:pPr>
        <w:pStyle w:val="P68B1DB1-Normale2"/>
        <w:spacing w:line="240" w:lineRule="exact"/>
        <w:rPr>
          <w:lang w:val="en-GB"/>
        </w:rPr>
      </w:pPr>
      <w:r w:rsidRPr="00FF6FC9">
        <w:rPr>
          <w:lang w:val="en-GB"/>
        </w:rPr>
        <w:t>Prof. Annachiara Fasoli</w:t>
      </w:r>
    </w:p>
    <w:p w14:paraId="4389A579" w14:textId="5FF4A414" w:rsidR="001251DE" w:rsidRPr="00FF6FC9" w:rsidRDefault="00000000">
      <w:pPr>
        <w:pStyle w:val="P68B1DB1-Normale3"/>
        <w:spacing w:before="240" w:after="120" w:line="240" w:lineRule="exact"/>
        <w:rPr>
          <w:lang w:val="en-GB"/>
        </w:rPr>
      </w:pPr>
      <w:r w:rsidRPr="00FF6FC9">
        <w:rPr>
          <w:lang w:val="en-GB"/>
        </w:rPr>
        <w:t>COURSE AIMS AND INTENDED LEARNING OUTCOMES</w:t>
      </w:r>
    </w:p>
    <w:p w14:paraId="54B1B833" w14:textId="4C54B0D8" w:rsidR="001251DE" w:rsidRPr="00FF6FC9" w:rsidRDefault="00000000">
      <w:pPr>
        <w:pStyle w:val="P68B1DB1-Normale4"/>
        <w:spacing w:line="240" w:lineRule="exact"/>
        <w:contextualSpacing/>
        <w:rPr>
          <w:lang w:val="en-GB"/>
        </w:rPr>
      </w:pPr>
      <w:r w:rsidRPr="00FF6FC9">
        <w:rPr>
          <w:lang w:val="en-GB"/>
        </w:rPr>
        <w:t>The course aims to introduce students to a philosophical reflection on the main ethical and anthropological issues raised by technological developments, which are also relevant and significant for those working in the field of education and training.</w:t>
      </w:r>
    </w:p>
    <w:p w14:paraId="72AD3657" w14:textId="4FFD8B09" w:rsidR="001251DE" w:rsidRPr="00FF6FC9" w:rsidRDefault="00000000">
      <w:pPr>
        <w:pStyle w:val="P68B1DB1-Normale4"/>
        <w:spacing w:line="240" w:lineRule="exact"/>
        <w:contextualSpacing/>
        <w:rPr>
          <w:lang w:val="en-GB"/>
        </w:rPr>
      </w:pPr>
      <w:r w:rsidRPr="00FF6FC9">
        <w:rPr>
          <w:lang w:val="en-GB"/>
        </w:rPr>
        <w:t>At the end of the course, students will know the main issues of bioethics, will possess the basic conceptual tools to guide them in bioethical debates, and will have acquired an argumentative method that will facilitate an autonomous path of reflection and completion of each educational process.</w:t>
      </w:r>
    </w:p>
    <w:p w14:paraId="6CF62941" w14:textId="71445C64" w:rsidR="001251DE" w:rsidRPr="00FF6FC9" w:rsidRDefault="00000000">
      <w:pPr>
        <w:spacing w:line="240" w:lineRule="exact"/>
        <w:rPr>
          <w:lang w:val="en-GB"/>
        </w:rPr>
      </w:pPr>
      <w:r w:rsidRPr="00FF6FC9">
        <w:rPr>
          <w:lang w:val="en-GB"/>
        </w:rPr>
        <w:t>Students will also have developed a critical understanding of the intertwining of technological transformation, human vision and moral action.</w:t>
      </w:r>
    </w:p>
    <w:p w14:paraId="4EB1E9DE" w14:textId="031E884E" w:rsidR="001251DE" w:rsidRPr="00FF6FC9" w:rsidRDefault="00000000">
      <w:pPr>
        <w:pStyle w:val="P68B1DB1-Normale3"/>
        <w:spacing w:before="240" w:after="120" w:line="240" w:lineRule="exact"/>
        <w:rPr>
          <w:lang w:val="en-GB"/>
        </w:rPr>
      </w:pPr>
      <w:r w:rsidRPr="00FF6FC9">
        <w:rPr>
          <w:lang w:val="en-GB"/>
        </w:rPr>
        <w:t>DESCRIPTION OF THE ACTIVITIES</w:t>
      </w:r>
    </w:p>
    <w:p w14:paraId="33CF8016" w14:textId="7C51C216" w:rsidR="001251DE" w:rsidRPr="00FF6FC9" w:rsidRDefault="00000000">
      <w:pPr>
        <w:pStyle w:val="P68B1DB1-Normale4"/>
        <w:spacing w:line="240" w:lineRule="exact"/>
        <w:rPr>
          <w:lang w:val="en-GB"/>
        </w:rPr>
      </w:pPr>
      <w:r w:rsidRPr="00FF6FC9">
        <w:rPr>
          <w:lang w:val="en-GB"/>
        </w:rPr>
        <w:t xml:space="preserve">The course is divided into two parts: The first part is dedicated to a brief survey of the origin of bioethics. Central to such a survey will be topics dedicated to the debate on: the problematic distinction between secular bioethics and Catholic bioethics; ethical pluralism in its problematic relationship with forms of relativism; and the notion of the individual in their relationship with the notion of being human. </w:t>
      </w:r>
    </w:p>
    <w:p w14:paraId="14101800" w14:textId="1184D21A" w:rsidR="001251DE" w:rsidRPr="00FF6FC9" w:rsidRDefault="00000000">
      <w:pPr>
        <w:spacing w:line="240" w:lineRule="exact"/>
        <w:rPr>
          <w:b/>
          <w:lang w:val="en-GB"/>
        </w:rPr>
      </w:pPr>
      <w:r w:rsidRPr="00FF6FC9">
        <w:rPr>
          <w:rFonts w:ascii="Times" w:hAnsi="Times"/>
          <w:lang w:val="en-GB"/>
        </w:rPr>
        <w:t xml:space="preserve">The second part focuses on some of the most relevant problems raised by the changed experiences brought about by technologies: on this aspect, attention will be focused in particular on issues relating to extracorporeal procreation (with attention also to the case of surrogacy) – and end-of-life problems (therapeutic abuse, euthanasia and assisted suicide). In addition, at the end of the course, a bioethical reflection on the pandemic will be proposed, in order to outline an </w:t>
      </w:r>
      <w:r w:rsidRPr="00FF6FC9">
        <w:rPr>
          <w:lang w:val="en-GB"/>
        </w:rPr>
        <w:t xml:space="preserve">existential interpretation of the disease during the time of no physical contact. </w:t>
      </w:r>
    </w:p>
    <w:p w14:paraId="60090B24" w14:textId="77777777" w:rsidR="001251DE" w:rsidRPr="00FF6FC9" w:rsidRDefault="00000000">
      <w:pPr>
        <w:spacing w:before="240" w:after="120" w:line="240" w:lineRule="exact"/>
        <w:rPr>
          <w:b/>
          <w:i/>
          <w:lang w:val="en-GB"/>
        </w:rPr>
      </w:pPr>
      <w:r w:rsidRPr="00FF6FC9">
        <w:rPr>
          <w:b/>
          <w:i/>
          <w:lang w:val="en-GB"/>
        </w:rPr>
        <w:t>READING LIST</w:t>
      </w:r>
      <w:r w:rsidRPr="00FF6FC9">
        <w:rPr>
          <w:rStyle w:val="Rimandonotaapidipagina"/>
          <w:b/>
          <w:i/>
          <w:lang w:val="en-GB"/>
        </w:rPr>
        <w:footnoteReference w:id="1"/>
      </w:r>
    </w:p>
    <w:p w14:paraId="55FD524C" w14:textId="3DC8D6EA" w:rsidR="001251DE" w:rsidRPr="00FF6FC9" w:rsidRDefault="00000000">
      <w:pPr>
        <w:rPr>
          <w:rStyle w:val="Collegamentoipertestuale"/>
          <w:i/>
          <w:lang w:val="en-GB"/>
        </w:rPr>
      </w:pPr>
      <w:r w:rsidRPr="00FF6FC9">
        <w:rPr>
          <w:smallCaps/>
          <w:lang w:val="en-GB"/>
        </w:rPr>
        <w:t>Adriano Pessina,</w:t>
      </w:r>
      <w:r w:rsidRPr="00FF6FC9">
        <w:rPr>
          <w:i/>
          <w:lang w:val="en-GB"/>
        </w:rPr>
        <w:t xml:space="preserve"> Bioetica. L’uomo sperimentale,</w:t>
      </w:r>
      <w:r w:rsidRPr="00FF6FC9">
        <w:rPr>
          <w:lang w:val="en-GB"/>
        </w:rPr>
        <w:t xml:space="preserve"> 3rd Edition, Pearson, Milan - Turin, 2020 (chaps. 1, 2, 4-9). </w:t>
      </w:r>
      <w:hyperlink r:id="rId8" w:history="1">
        <w:r w:rsidRPr="00FF6FC9">
          <w:rPr>
            <w:rStyle w:val="Collegamentoipertestuale"/>
            <w:i/>
            <w:lang w:val="en-GB"/>
          </w:rPr>
          <w:t>Bought from VP</w:t>
        </w:r>
      </w:hyperlink>
      <w:r w:rsidRPr="00FF6FC9">
        <w:rPr>
          <w:rStyle w:val="Collegamentoipertestuale"/>
          <w:i/>
          <w:lang w:val="en-GB"/>
        </w:rPr>
        <w:t xml:space="preserve"> </w:t>
      </w:r>
    </w:p>
    <w:p w14:paraId="724B0EDD" w14:textId="77777777" w:rsidR="001251DE" w:rsidRPr="00FF6FC9" w:rsidRDefault="001251DE">
      <w:pPr>
        <w:rPr>
          <w:lang w:val="en-GB"/>
        </w:rPr>
      </w:pPr>
    </w:p>
    <w:p w14:paraId="44862BA5" w14:textId="77777777" w:rsidR="001251DE" w:rsidRPr="00FF6FC9" w:rsidRDefault="00000000">
      <w:pPr>
        <w:pStyle w:val="P68B1DB1-Normale1"/>
        <w:tabs>
          <w:tab w:val="clear" w:pos="284"/>
        </w:tabs>
        <w:spacing w:line="240" w:lineRule="auto"/>
        <w:jc w:val="left"/>
        <w:rPr>
          <w:smallCaps/>
          <w:lang w:val="en-GB"/>
        </w:rPr>
      </w:pPr>
      <w:r w:rsidRPr="00FF6FC9">
        <w:rPr>
          <w:lang w:val="en-GB"/>
        </w:rPr>
        <w:t xml:space="preserve">Recommended readings for in-depth analysis, but not subject to examination: </w:t>
      </w:r>
    </w:p>
    <w:p w14:paraId="6A45406A" w14:textId="77777777" w:rsidR="001251DE" w:rsidRPr="00FF6FC9" w:rsidRDefault="001251DE">
      <w:pPr>
        <w:tabs>
          <w:tab w:val="clear" w:pos="284"/>
        </w:tabs>
        <w:spacing w:line="240" w:lineRule="auto"/>
        <w:jc w:val="left"/>
        <w:rPr>
          <w:rFonts w:ascii="Times" w:hAnsi="Times" w:cs="Times"/>
          <w:smallCaps/>
          <w:lang w:val="en-GB"/>
        </w:rPr>
      </w:pPr>
    </w:p>
    <w:p w14:paraId="7DC51CCA" w14:textId="5CE9AAA5" w:rsidR="001251DE" w:rsidRPr="00FF6FC9" w:rsidRDefault="00000000">
      <w:pPr>
        <w:pStyle w:val="P68B1DB1-Normale5"/>
        <w:tabs>
          <w:tab w:val="clear" w:pos="284"/>
        </w:tabs>
        <w:spacing w:line="240" w:lineRule="auto"/>
        <w:jc w:val="left"/>
        <w:rPr>
          <w:lang w:val="en-GB"/>
        </w:rPr>
      </w:pPr>
      <w:r w:rsidRPr="00FF6FC9">
        <w:rPr>
          <w:smallCaps/>
          <w:lang w:val="en-GB"/>
        </w:rPr>
        <w:t xml:space="preserve">Adriano Pessina, </w:t>
      </w:r>
      <w:r w:rsidRPr="00FF6FC9">
        <w:rPr>
          <w:i/>
          <w:lang w:val="en-GB"/>
        </w:rPr>
        <w:t xml:space="preserve">Eutanasia. Della morte e di altre cose, </w:t>
      </w:r>
      <w:r w:rsidRPr="00FF6FC9">
        <w:rPr>
          <w:lang w:val="en-GB"/>
        </w:rPr>
        <w:t>Cantagalli, Siena, 2007.</w:t>
      </w:r>
    </w:p>
    <w:p w14:paraId="0DEE5C02" w14:textId="77777777" w:rsidR="001251DE" w:rsidRPr="00FF6FC9" w:rsidRDefault="001251DE">
      <w:pPr>
        <w:rPr>
          <w:smallCaps/>
          <w:lang w:val="en-GB"/>
        </w:rPr>
      </w:pPr>
    </w:p>
    <w:p w14:paraId="6D9D3901" w14:textId="0B445B67" w:rsidR="001251DE" w:rsidRPr="00FF6FC9" w:rsidRDefault="00000000">
      <w:pPr>
        <w:rPr>
          <w:lang w:val="en-GB"/>
        </w:rPr>
      </w:pPr>
      <w:r w:rsidRPr="00FF6FC9">
        <w:rPr>
          <w:smallCaps/>
          <w:lang w:val="en-GB"/>
        </w:rPr>
        <w:lastRenderedPageBreak/>
        <w:t xml:space="preserve">Alessio Musio, </w:t>
      </w:r>
      <w:r w:rsidRPr="00FF6FC9">
        <w:rPr>
          <w:i/>
          <w:lang w:val="en-GB"/>
        </w:rPr>
        <w:t xml:space="preserve">Tra arresto, emergenza ed eccezione. Linee per un’etica della sovranità pandemica, </w:t>
      </w:r>
      <w:r w:rsidRPr="00FF6FC9">
        <w:rPr>
          <w:lang w:val="en-GB"/>
        </w:rPr>
        <w:t>in</w:t>
      </w:r>
      <w:r w:rsidRPr="00FF6FC9">
        <w:rPr>
          <w:smallCaps/>
          <w:lang w:val="en-GB"/>
        </w:rPr>
        <w:t xml:space="preserve"> Adriano Pessina (Ed.), </w:t>
      </w:r>
      <w:r w:rsidRPr="00FF6FC9">
        <w:rPr>
          <w:i/>
          <w:lang w:val="en-GB"/>
        </w:rPr>
        <w:t xml:space="preserve">Vulnus. Persone nella pandemia, </w:t>
      </w:r>
      <w:r w:rsidRPr="00FF6FC9">
        <w:rPr>
          <w:lang w:val="en-GB"/>
        </w:rPr>
        <w:t>Mimesis, Milan, 2022, pp. 41-58.</w:t>
      </w:r>
    </w:p>
    <w:p w14:paraId="43A0D306" w14:textId="77777777" w:rsidR="001251DE" w:rsidRPr="00FF6FC9" w:rsidRDefault="001251DE">
      <w:pPr>
        <w:rPr>
          <w:smallCaps/>
          <w:lang w:val="en-GB"/>
        </w:rPr>
      </w:pPr>
    </w:p>
    <w:p w14:paraId="5D033B5B" w14:textId="587341A1" w:rsidR="001251DE" w:rsidRPr="00FF6FC9" w:rsidRDefault="00000000">
      <w:pPr>
        <w:rPr>
          <w:lang w:val="en-GB"/>
        </w:rPr>
      </w:pPr>
      <w:r w:rsidRPr="00FF6FC9">
        <w:rPr>
          <w:smallCaps/>
          <w:lang w:val="en-GB"/>
        </w:rPr>
        <w:t xml:space="preserve">Alessandra Papa, </w:t>
      </w:r>
      <w:r w:rsidRPr="00FF6FC9">
        <w:rPr>
          <w:i/>
          <w:lang w:val="en-GB"/>
        </w:rPr>
        <w:t xml:space="preserve">Scenari di crisi dell’umano e della “communitas”. Tra lutto e riparazione, </w:t>
      </w:r>
      <w:r w:rsidRPr="00FF6FC9">
        <w:rPr>
          <w:lang w:val="en-GB"/>
        </w:rPr>
        <w:t>in</w:t>
      </w:r>
      <w:r w:rsidRPr="00FF6FC9">
        <w:rPr>
          <w:smallCaps/>
          <w:lang w:val="en-GB"/>
        </w:rPr>
        <w:t xml:space="preserve"> Adriano Pessina (Ed.), </w:t>
      </w:r>
      <w:r w:rsidRPr="00FF6FC9">
        <w:rPr>
          <w:i/>
          <w:lang w:val="en-GB"/>
        </w:rPr>
        <w:t xml:space="preserve">Vulnus. Persone nella pandemia, </w:t>
      </w:r>
      <w:r w:rsidRPr="00FF6FC9">
        <w:rPr>
          <w:lang w:val="en-GB"/>
        </w:rPr>
        <w:t xml:space="preserve">Mimesis, Milan, 2022, pp. 59-75. </w:t>
      </w:r>
    </w:p>
    <w:p w14:paraId="6FED44A6" w14:textId="142B525B" w:rsidR="001251DE" w:rsidRPr="00FF6FC9" w:rsidRDefault="00000000">
      <w:pPr>
        <w:pStyle w:val="P68B1DB1-Normale3"/>
        <w:spacing w:before="240" w:after="120"/>
        <w:rPr>
          <w:lang w:val="en-GB"/>
        </w:rPr>
      </w:pPr>
      <w:r w:rsidRPr="00FF6FC9">
        <w:rPr>
          <w:lang w:val="en-GB"/>
        </w:rPr>
        <w:t>TEACHING METHODOLOGIES</w:t>
      </w:r>
    </w:p>
    <w:p w14:paraId="7659D92B" w14:textId="5CE3B087" w:rsidR="001251DE" w:rsidRPr="00FF6FC9" w:rsidRDefault="00000000">
      <w:pPr>
        <w:pStyle w:val="P68B1DB1-Testo26"/>
        <w:ind w:firstLine="0"/>
        <w:rPr>
          <w:lang w:val="en-GB"/>
        </w:rPr>
      </w:pPr>
      <w:r w:rsidRPr="00FF6FC9">
        <w:rPr>
          <w:lang w:val="en-GB"/>
        </w:rPr>
        <w:t>Frontal lectures. Analysis and discussion of the course topics. Three hours a week.</w:t>
      </w:r>
    </w:p>
    <w:p w14:paraId="0A9D2998" w14:textId="77777777" w:rsidR="001251DE" w:rsidRPr="00FF6FC9" w:rsidRDefault="00000000">
      <w:pPr>
        <w:pStyle w:val="P68B1DB1-Normale3"/>
        <w:spacing w:before="240" w:after="120"/>
        <w:rPr>
          <w:lang w:val="en-GB"/>
        </w:rPr>
      </w:pPr>
      <w:r w:rsidRPr="00FF6FC9">
        <w:rPr>
          <w:lang w:val="en-GB"/>
        </w:rPr>
        <w:t>ASSESSMENT CRITERIA</w:t>
      </w:r>
    </w:p>
    <w:p w14:paraId="7DA28BC3" w14:textId="77777777" w:rsidR="001251DE" w:rsidRPr="00FF6FC9" w:rsidRDefault="00000000">
      <w:pPr>
        <w:pStyle w:val="P68B1DB1-Normale4"/>
        <w:spacing w:line="240" w:lineRule="exact"/>
        <w:rPr>
          <w:lang w:val="en-GB"/>
        </w:rPr>
      </w:pPr>
      <w:r w:rsidRPr="00FF6FC9">
        <w:rPr>
          <w:lang w:val="en-GB"/>
        </w:rPr>
        <w:t xml:space="preserve">The examination consists of an interview aimed at ascertaining and evaluating: </w:t>
      </w:r>
    </w:p>
    <w:p w14:paraId="1C2A85A2" w14:textId="77777777" w:rsidR="001251DE" w:rsidRPr="00FF6FC9" w:rsidRDefault="00000000">
      <w:pPr>
        <w:pStyle w:val="P68B1DB1-Paragrafoelenco7"/>
        <w:numPr>
          <w:ilvl w:val="0"/>
          <w:numId w:val="2"/>
        </w:numPr>
        <w:spacing w:line="240" w:lineRule="exact"/>
        <w:rPr>
          <w:lang w:val="en-GB"/>
        </w:rPr>
      </w:pPr>
      <w:r w:rsidRPr="00FF6FC9">
        <w:rPr>
          <w:lang w:val="en-GB"/>
        </w:rPr>
        <w:t xml:space="preserve">Learning and understanding the topics covered in the lectures and texts indicated in the reading list; </w:t>
      </w:r>
    </w:p>
    <w:p w14:paraId="3268597B" w14:textId="77777777" w:rsidR="001251DE" w:rsidRPr="00FF6FC9" w:rsidRDefault="00000000">
      <w:pPr>
        <w:pStyle w:val="P68B1DB1-Paragrafoelenco7"/>
        <w:numPr>
          <w:ilvl w:val="0"/>
          <w:numId w:val="2"/>
        </w:numPr>
        <w:spacing w:line="240" w:lineRule="exact"/>
        <w:rPr>
          <w:lang w:val="en-GB"/>
        </w:rPr>
      </w:pPr>
      <w:r w:rsidRPr="00FF6FC9">
        <w:rPr>
          <w:lang w:val="en-GB"/>
        </w:rPr>
        <w:t xml:space="preserve">the student's presentation and argumentative abilities; </w:t>
      </w:r>
    </w:p>
    <w:p w14:paraId="1C8689BD" w14:textId="64E4ED0A" w:rsidR="001251DE" w:rsidRPr="00FF6FC9" w:rsidRDefault="00000000">
      <w:pPr>
        <w:pStyle w:val="P68B1DB1-Paragrafoelenco7"/>
        <w:numPr>
          <w:ilvl w:val="0"/>
          <w:numId w:val="2"/>
        </w:numPr>
        <w:spacing w:line="240" w:lineRule="exact"/>
        <w:rPr>
          <w:lang w:val="en-GB"/>
        </w:rPr>
      </w:pPr>
      <w:r w:rsidRPr="00FF6FC9">
        <w:rPr>
          <w:lang w:val="en-GB"/>
        </w:rPr>
        <w:t xml:space="preserve">mastery of the specific terminology; </w:t>
      </w:r>
    </w:p>
    <w:p w14:paraId="4A515128" w14:textId="683D8E3C" w:rsidR="001251DE" w:rsidRPr="00FF6FC9" w:rsidRDefault="00000000">
      <w:pPr>
        <w:pStyle w:val="P68B1DB1-Testo26"/>
        <w:numPr>
          <w:ilvl w:val="0"/>
          <w:numId w:val="1"/>
        </w:numPr>
        <w:rPr>
          <w:lang w:val="en-GB"/>
        </w:rPr>
      </w:pPr>
      <w:r w:rsidRPr="00FF6FC9">
        <w:rPr>
          <w:lang w:val="en-GB"/>
        </w:rPr>
        <w:t xml:space="preserve">the ability to establish links between the various topics. </w:t>
      </w:r>
    </w:p>
    <w:p w14:paraId="6ED409E0" w14:textId="77777777" w:rsidR="001251DE" w:rsidRPr="00FF6FC9" w:rsidRDefault="001251DE">
      <w:pPr>
        <w:pStyle w:val="Testo2"/>
        <w:ind w:left="360" w:firstLine="0"/>
        <w:rPr>
          <w:sz w:val="20"/>
          <w:lang w:val="en-GB"/>
        </w:rPr>
      </w:pPr>
    </w:p>
    <w:p w14:paraId="4878CB4D" w14:textId="4331F6C0" w:rsidR="001251DE" w:rsidRPr="00FF6FC9" w:rsidRDefault="00000000">
      <w:pPr>
        <w:pStyle w:val="P68B1DB1-Testo26"/>
        <w:ind w:left="360" w:firstLine="0"/>
        <w:rPr>
          <w:lang w:val="en-GB"/>
        </w:rPr>
      </w:pPr>
      <w:r w:rsidRPr="00FF6FC9">
        <w:rPr>
          <w:lang w:val="en-GB"/>
        </w:rPr>
        <w:t xml:space="preserve">Assessments: </w:t>
      </w:r>
    </w:p>
    <w:p w14:paraId="5D1C19E5" w14:textId="77777777" w:rsidR="001251DE" w:rsidRPr="00FF6FC9" w:rsidRDefault="00000000">
      <w:pPr>
        <w:pStyle w:val="P68B1DB1-Testo26"/>
        <w:numPr>
          <w:ilvl w:val="0"/>
          <w:numId w:val="1"/>
        </w:numPr>
        <w:rPr>
          <w:lang w:val="en-GB"/>
        </w:rPr>
      </w:pPr>
      <w:r w:rsidRPr="00FF6FC9">
        <w:rPr>
          <w:lang w:val="en-GB"/>
        </w:rPr>
        <w:t>30 with distinction: excellent, solid knowledge, excellent ability to express themselves, and a complete understanding of the topics covered.</w:t>
      </w:r>
    </w:p>
    <w:p w14:paraId="1A1A46A0" w14:textId="77777777" w:rsidR="001251DE" w:rsidRPr="00FF6FC9" w:rsidRDefault="00000000">
      <w:pPr>
        <w:pStyle w:val="P68B1DB1-Testo26"/>
        <w:numPr>
          <w:ilvl w:val="0"/>
          <w:numId w:val="1"/>
        </w:numPr>
        <w:rPr>
          <w:lang w:val="en-GB"/>
        </w:rPr>
      </w:pPr>
      <w:r w:rsidRPr="00FF6FC9">
        <w:rPr>
          <w:lang w:val="en-GB"/>
        </w:rPr>
        <w:t>30: very good, complete and adequate knowledge, a correct and well-articulated ability to express themselves.</w:t>
      </w:r>
    </w:p>
    <w:p w14:paraId="7D143932" w14:textId="77777777" w:rsidR="001251DE" w:rsidRPr="00FF6FC9" w:rsidRDefault="00000000">
      <w:pPr>
        <w:pStyle w:val="P68B1DB1-Testo26"/>
        <w:numPr>
          <w:ilvl w:val="0"/>
          <w:numId w:val="1"/>
        </w:numPr>
        <w:rPr>
          <w:lang w:val="en-GB"/>
        </w:rPr>
      </w:pPr>
      <w:r w:rsidRPr="00FF6FC9">
        <w:rPr>
          <w:lang w:val="en-GB"/>
        </w:rPr>
        <w:t>27-29: good, satisfactory knowledge, an essentially correct ability to express themselves.</w:t>
      </w:r>
    </w:p>
    <w:p w14:paraId="0BE32189" w14:textId="77777777" w:rsidR="001251DE" w:rsidRPr="00FF6FC9" w:rsidRDefault="00000000">
      <w:pPr>
        <w:pStyle w:val="P68B1DB1-Testo26"/>
        <w:numPr>
          <w:ilvl w:val="0"/>
          <w:numId w:val="1"/>
        </w:numPr>
        <w:rPr>
          <w:lang w:val="en-GB"/>
        </w:rPr>
      </w:pPr>
      <w:r w:rsidRPr="00FF6FC9">
        <w:rPr>
          <w:lang w:val="en-GB"/>
        </w:rPr>
        <w:t>24-26: fairly good knowledge, but incomplete and not always correct.</w:t>
      </w:r>
    </w:p>
    <w:p w14:paraId="238A4DAD" w14:textId="77777777" w:rsidR="001251DE" w:rsidRPr="00FF6FC9" w:rsidRDefault="00000000">
      <w:pPr>
        <w:pStyle w:val="P68B1DB1-Testo26"/>
        <w:numPr>
          <w:ilvl w:val="0"/>
          <w:numId w:val="1"/>
        </w:numPr>
        <w:rPr>
          <w:lang w:val="en-GB"/>
        </w:rPr>
      </w:pPr>
      <w:r w:rsidRPr="00FF6FC9">
        <w:rPr>
          <w:lang w:val="en-GB"/>
        </w:rPr>
        <w:t>21-23:  generally good but superficial knowledge. An often inappropriate way of expressing themselves.</w:t>
      </w:r>
    </w:p>
    <w:p w14:paraId="49E19C81" w14:textId="45CCF025" w:rsidR="001251DE" w:rsidRPr="00FF6FC9" w:rsidRDefault="00000000">
      <w:pPr>
        <w:pStyle w:val="P68B1DB1-Testo26"/>
        <w:numPr>
          <w:ilvl w:val="0"/>
          <w:numId w:val="1"/>
        </w:numPr>
        <w:rPr>
          <w:lang w:val="en-GB"/>
        </w:rPr>
      </w:pPr>
      <w:r w:rsidRPr="00FF6FC9">
        <w:rPr>
          <w:lang w:val="en-GB"/>
        </w:rPr>
        <w:t>18-21: sufficient knowledge of the main topics.</w:t>
      </w:r>
    </w:p>
    <w:p w14:paraId="77E72CE0" w14:textId="28F69947" w:rsidR="001251DE" w:rsidRPr="00FF6FC9" w:rsidRDefault="00000000">
      <w:pPr>
        <w:pStyle w:val="P68B1DB1-Normale3"/>
        <w:spacing w:before="240" w:after="120" w:line="240" w:lineRule="exact"/>
        <w:rPr>
          <w:lang w:val="en-GB"/>
        </w:rPr>
      </w:pPr>
      <w:r w:rsidRPr="00FF6FC9">
        <w:rPr>
          <w:lang w:val="en-GB"/>
        </w:rPr>
        <w:t xml:space="preserve">NOTES AND PREREQUISITES </w:t>
      </w:r>
    </w:p>
    <w:p w14:paraId="7AB192AB" w14:textId="77777777" w:rsidR="001251DE" w:rsidRPr="00FF6FC9" w:rsidRDefault="00000000">
      <w:pPr>
        <w:pStyle w:val="P68B1DB1-Testo26"/>
        <w:rPr>
          <w:lang w:val="en-GB"/>
        </w:rPr>
      </w:pPr>
      <w:r w:rsidRPr="00FF6FC9">
        <w:rPr>
          <w:lang w:val="en-GB"/>
        </w:rPr>
        <w:t xml:space="preserve">Being introductory in nature, there are no prerequisites for attending the course. However, a degree of interest and intellectual curiosity in the philosophical reflection on concrete questions is assumed. </w:t>
      </w:r>
    </w:p>
    <w:p w14:paraId="5D0A5D9C" w14:textId="3E842AD7" w:rsidR="001251DE" w:rsidRPr="00FF6FC9" w:rsidRDefault="001251DE">
      <w:pPr>
        <w:pStyle w:val="Testo2"/>
        <w:spacing w:before="120"/>
        <w:rPr>
          <w:i/>
          <w:sz w:val="20"/>
          <w:lang w:val="en-GB"/>
        </w:rPr>
      </w:pPr>
    </w:p>
    <w:p w14:paraId="271060D7" w14:textId="77777777" w:rsidR="001251DE" w:rsidRPr="00FF6FC9" w:rsidRDefault="00000000">
      <w:pPr>
        <w:pStyle w:val="P68B1DB1-xmsonormal8"/>
        <w:shd w:val="clear" w:color="auto" w:fill="FFFFFF"/>
        <w:spacing w:before="0" w:beforeAutospacing="0" w:after="0" w:afterAutospacing="0" w:line="240" w:lineRule="atLeast"/>
        <w:jc w:val="both"/>
        <w:rPr>
          <w:rFonts w:ascii="Calibri" w:hAnsi="Calibri"/>
          <w:sz w:val="22"/>
          <w:lang w:val="en-GB"/>
        </w:rPr>
      </w:pPr>
      <w:r w:rsidRPr="00FF6FC9">
        <w:rPr>
          <w:lang w:val="en-GB"/>
        </w:rPr>
        <w:t>Should the current Covid-19 health emergency not allow face-to-face teaching, remote teaching will be guaranteed using methods that will be communicated in good time to students.</w:t>
      </w:r>
    </w:p>
    <w:p w14:paraId="6F6C4FBF" w14:textId="77777777" w:rsidR="001251DE" w:rsidRPr="00FF6FC9" w:rsidRDefault="001251DE">
      <w:pPr>
        <w:pStyle w:val="Testo2"/>
        <w:spacing w:before="120"/>
        <w:rPr>
          <w:i/>
          <w:sz w:val="20"/>
          <w:lang w:val="en-GB"/>
        </w:rPr>
      </w:pPr>
    </w:p>
    <w:p w14:paraId="4D20FBA5" w14:textId="77777777" w:rsidR="00FF6FC9" w:rsidRPr="00FF6FC9" w:rsidRDefault="00FF6FC9" w:rsidP="00FF6FC9">
      <w:pPr>
        <w:pStyle w:val="P68B1DB1-Testo26"/>
        <w:ind w:firstLine="0"/>
        <w:contextualSpacing/>
        <w:rPr>
          <w:sz w:val="24"/>
          <w:lang w:val="en-GB"/>
        </w:rPr>
      </w:pPr>
      <w:r w:rsidRPr="00FF6FC9">
        <w:rPr>
          <w:lang w:val="en-GB"/>
        </w:rPr>
        <w:lastRenderedPageBreak/>
        <w:t xml:space="preserve">Information on office hours available on the teacher's personal page at http://docenti.unicatt.it/. </w:t>
      </w:r>
    </w:p>
    <w:p w14:paraId="6980CCC0" w14:textId="3CAFAC3D" w:rsidR="001251DE" w:rsidRDefault="001251DE">
      <w:pPr>
        <w:pStyle w:val="Testo2"/>
        <w:ind w:firstLine="0"/>
        <w:rPr>
          <w:sz w:val="20"/>
        </w:rPr>
      </w:pPr>
    </w:p>
    <w:p w14:paraId="57F911E9" w14:textId="09310D5C" w:rsidR="001251DE" w:rsidRDefault="001251DE">
      <w:pPr>
        <w:pStyle w:val="Testo2"/>
        <w:ind w:firstLine="0"/>
        <w:rPr>
          <w:sz w:val="20"/>
        </w:rPr>
      </w:pPr>
    </w:p>
    <w:p w14:paraId="55FF6C2A" w14:textId="5511D948" w:rsidR="001251DE" w:rsidRDefault="001251DE">
      <w:pPr>
        <w:pStyle w:val="Testo2"/>
        <w:ind w:firstLine="0"/>
        <w:rPr>
          <w:sz w:val="20"/>
        </w:rPr>
      </w:pPr>
    </w:p>
    <w:p w14:paraId="28C9709B" w14:textId="52F1AECB" w:rsidR="001251DE" w:rsidRDefault="001251DE">
      <w:pPr>
        <w:pStyle w:val="Testo2"/>
        <w:ind w:firstLine="0"/>
        <w:rPr>
          <w:sz w:val="20"/>
        </w:rPr>
      </w:pPr>
    </w:p>
    <w:p w14:paraId="1CCB7C56" w14:textId="27C5516A" w:rsidR="001251DE" w:rsidRDefault="001251DE">
      <w:pPr>
        <w:pStyle w:val="Testo2"/>
        <w:ind w:firstLine="0"/>
        <w:rPr>
          <w:sz w:val="20"/>
        </w:rPr>
      </w:pPr>
    </w:p>
    <w:sectPr w:rsidR="001251DE">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1F5A" w14:textId="77777777" w:rsidR="00C72388" w:rsidRDefault="00C72388">
      <w:pPr>
        <w:spacing w:line="240" w:lineRule="auto"/>
      </w:pPr>
      <w:r>
        <w:separator/>
      </w:r>
    </w:p>
  </w:endnote>
  <w:endnote w:type="continuationSeparator" w:id="0">
    <w:p w14:paraId="5025DCBD" w14:textId="77777777" w:rsidR="00C72388" w:rsidRDefault="00C72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2808" w14:textId="77777777" w:rsidR="00C72388" w:rsidRDefault="00C72388">
      <w:pPr>
        <w:spacing w:line="240" w:lineRule="auto"/>
      </w:pPr>
      <w:r>
        <w:separator/>
      </w:r>
    </w:p>
  </w:footnote>
  <w:footnote w:type="continuationSeparator" w:id="0">
    <w:p w14:paraId="347C86E8" w14:textId="77777777" w:rsidR="00C72388" w:rsidRDefault="00C72388">
      <w:pPr>
        <w:spacing w:line="240" w:lineRule="auto"/>
      </w:pPr>
      <w:r>
        <w:continuationSeparator/>
      </w:r>
    </w:p>
  </w:footnote>
  <w:footnote w:id="1">
    <w:p w14:paraId="3C11B70F" w14:textId="77777777" w:rsidR="001251DE" w:rsidRDefault="00000000">
      <w:pPr>
        <w:pStyle w:val="Testonotaapidipagina"/>
      </w:pPr>
      <w:r>
        <w:rPr>
          <w:rStyle w:val="Rimandonotaapidipagina"/>
        </w:rPr>
        <w:footnoteRef/>
      </w:r>
      <w:r>
        <w:rPr>
          <w:sz w:val="16"/>
        </w:rPr>
        <w:t>The texts indicated in the reading list may be purchased at the University bookstores; they may also be bought from other outlets.</w:t>
      </w:r>
    </w:p>
    <w:p w14:paraId="0EA88036" w14:textId="77777777" w:rsidR="001251DE" w:rsidRDefault="001251D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349B1"/>
    <w:multiLevelType w:val="hybridMultilevel"/>
    <w:tmpl w:val="CF82501A"/>
    <w:lvl w:ilvl="0" w:tplc="B4C0C87C">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1379F"/>
    <w:multiLevelType w:val="hybridMultilevel"/>
    <w:tmpl w:val="2E6C647C"/>
    <w:lvl w:ilvl="0" w:tplc="B4C0C87C">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26550">
    <w:abstractNumId w:val="0"/>
  </w:num>
  <w:num w:numId="2" w16cid:durableId="1426270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A7196"/>
    <w:rsid w:val="000C4DCB"/>
    <w:rsid w:val="000C5564"/>
    <w:rsid w:val="000E6B21"/>
    <w:rsid w:val="001054E6"/>
    <w:rsid w:val="0010670A"/>
    <w:rsid w:val="00114240"/>
    <w:rsid w:val="001251DE"/>
    <w:rsid w:val="00146361"/>
    <w:rsid w:val="00187B99"/>
    <w:rsid w:val="00195209"/>
    <w:rsid w:val="002014DD"/>
    <w:rsid w:val="002C2C77"/>
    <w:rsid w:val="002D5E17"/>
    <w:rsid w:val="00310732"/>
    <w:rsid w:val="0036640E"/>
    <w:rsid w:val="003A7337"/>
    <w:rsid w:val="003D16EA"/>
    <w:rsid w:val="003E41F2"/>
    <w:rsid w:val="00433B30"/>
    <w:rsid w:val="004526E4"/>
    <w:rsid w:val="00472923"/>
    <w:rsid w:val="00484F55"/>
    <w:rsid w:val="00491849"/>
    <w:rsid w:val="004D1217"/>
    <w:rsid w:val="004D6008"/>
    <w:rsid w:val="004E012B"/>
    <w:rsid w:val="004F11E4"/>
    <w:rsid w:val="004F4601"/>
    <w:rsid w:val="00505AC4"/>
    <w:rsid w:val="00537904"/>
    <w:rsid w:val="005453E8"/>
    <w:rsid w:val="005461E1"/>
    <w:rsid w:val="00553009"/>
    <w:rsid w:val="0057163D"/>
    <w:rsid w:val="00575A74"/>
    <w:rsid w:val="005E26E8"/>
    <w:rsid w:val="00605D8B"/>
    <w:rsid w:val="00640794"/>
    <w:rsid w:val="00666402"/>
    <w:rsid w:val="006C6C8C"/>
    <w:rsid w:val="006F1772"/>
    <w:rsid w:val="00700DF0"/>
    <w:rsid w:val="00731EBD"/>
    <w:rsid w:val="00754145"/>
    <w:rsid w:val="00797D2F"/>
    <w:rsid w:val="007E54D0"/>
    <w:rsid w:val="008026E7"/>
    <w:rsid w:val="00832F45"/>
    <w:rsid w:val="008448DA"/>
    <w:rsid w:val="008942E7"/>
    <w:rsid w:val="008A1204"/>
    <w:rsid w:val="008D69F7"/>
    <w:rsid w:val="008E5C79"/>
    <w:rsid w:val="00900CCA"/>
    <w:rsid w:val="00910922"/>
    <w:rsid w:val="00924B77"/>
    <w:rsid w:val="0092595D"/>
    <w:rsid w:val="00940DA2"/>
    <w:rsid w:val="00945AA3"/>
    <w:rsid w:val="00950C31"/>
    <w:rsid w:val="00970188"/>
    <w:rsid w:val="009A14FF"/>
    <w:rsid w:val="009A6944"/>
    <w:rsid w:val="009E055C"/>
    <w:rsid w:val="00A03141"/>
    <w:rsid w:val="00A04869"/>
    <w:rsid w:val="00A139F6"/>
    <w:rsid w:val="00A304EA"/>
    <w:rsid w:val="00A72BB6"/>
    <w:rsid w:val="00A74F6F"/>
    <w:rsid w:val="00AD666C"/>
    <w:rsid w:val="00AD7557"/>
    <w:rsid w:val="00B50C5D"/>
    <w:rsid w:val="00B51253"/>
    <w:rsid w:val="00B525CC"/>
    <w:rsid w:val="00C01125"/>
    <w:rsid w:val="00C22D77"/>
    <w:rsid w:val="00C3004D"/>
    <w:rsid w:val="00C37E04"/>
    <w:rsid w:val="00C72388"/>
    <w:rsid w:val="00C815FD"/>
    <w:rsid w:val="00CC17F1"/>
    <w:rsid w:val="00D04699"/>
    <w:rsid w:val="00D404F2"/>
    <w:rsid w:val="00D40A49"/>
    <w:rsid w:val="00DB12DB"/>
    <w:rsid w:val="00DE6445"/>
    <w:rsid w:val="00DF29CC"/>
    <w:rsid w:val="00E41FE5"/>
    <w:rsid w:val="00E607E6"/>
    <w:rsid w:val="00E859FC"/>
    <w:rsid w:val="00E86D7A"/>
    <w:rsid w:val="00E873F4"/>
    <w:rsid w:val="00EC31A8"/>
    <w:rsid w:val="00EC5352"/>
    <w:rsid w:val="00EE6ED2"/>
    <w:rsid w:val="00EF3C75"/>
    <w:rsid w:val="00FB5B44"/>
    <w:rsid w:val="00FC5D34"/>
    <w:rsid w:val="00FD1417"/>
    <w:rsid w:val="00FF6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205B4"/>
  <w15:docId w15:val="{EEFD4286-116D-324D-AB52-48283F6D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310732"/>
    <w:pPr>
      <w:spacing w:line="240" w:lineRule="auto"/>
    </w:pPr>
  </w:style>
  <w:style w:type="character" w:customStyle="1" w:styleId="TestonotaapidipaginaCarattere">
    <w:name w:val="Testo nota a piè di pagina Carattere"/>
    <w:basedOn w:val="Carpredefinitoparagrafo"/>
    <w:link w:val="Testonotaapidipagina"/>
    <w:rsid w:val="00310732"/>
  </w:style>
  <w:style w:type="character" w:styleId="Rimandonotaapidipagina">
    <w:name w:val="footnote reference"/>
    <w:basedOn w:val="Carpredefinitoparagrafo"/>
    <w:rsid w:val="00310732"/>
    <w:rPr>
      <w:vertAlign w:val="superscript"/>
    </w:rPr>
  </w:style>
  <w:style w:type="character" w:styleId="Menzionenonrisolta">
    <w:name w:val="Unresolved Mention"/>
    <w:basedOn w:val="Carpredefinitoparagrafo"/>
    <w:uiPriority w:val="99"/>
    <w:semiHidden/>
    <w:unhideWhenUsed/>
    <w:rsid w:val="004F11E4"/>
    <w:rPr>
      <w:color w:val="605E5C"/>
      <w:shd w:val="clear" w:color="auto" w:fill="E1DFDD"/>
    </w:rPr>
  </w:style>
  <w:style w:type="paragraph" w:styleId="NormaleWeb">
    <w:name w:val="Normal (Web)"/>
    <w:basedOn w:val="Normale"/>
    <w:uiPriority w:val="99"/>
    <w:unhideWhenUsed/>
    <w:rsid w:val="000C5564"/>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54145"/>
    <w:pPr>
      <w:ind w:left="720"/>
      <w:contextualSpacing/>
    </w:pPr>
  </w:style>
  <w:style w:type="paragraph" w:styleId="Revisione">
    <w:name w:val="Revision"/>
    <w:hidden/>
    <w:uiPriority w:val="99"/>
    <w:semiHidden/>
    <w:rsid w:val="00E873F4"/>
  </w:style>
  <w:style w:type="paragraph" w:customStyle="1" w:styleId="xmsonormal">
    <w:name w:val="x_msonormal"/>
    <w:basedOn w:val="Normale"/>
    <w:rsid w:val="00C37E04"/>
    <w:pPr>
      <w:tabs>
        <w:tab w:val="clear" w:pos="284"/>
      </w:tabs>
      <w:spacing w:before="100" w:beforeAutospacing="1" w:after="100" w:afterAutospacing="1" w:line="240" w:lineRule="auto"/>
      <w:jc w:val="left"/>
    </w:pPr>
    <w:rPr>
      <w:sz w:val="24"/>
      <w:u w:color="000000"/>
    </w:rPr>
  </w:style>
  <w:style w:type="paragraph" w:customStyle="1" w:styleId="P68B1DB1-Normale1">
    <w:name w:val="P68B1DB1-Normale1"/>
    <w:basedOn w:val="Normale"/>
    <w:rPr>
      <w:b/>
    </w:rPr>
  </w:style>
  <w:style w:type="paragraph" w:customStyle="1" w:styleId="P68B1DB1-Normale2">
    <w:name w:val="P68B1DB1-Normale2"/>
    <w:basedOn w:val="Normale"/>
    <w:rPr>
      <w:smallCaps/>
    </w:rPr>
  </w:style>
  <w:style w:type="paragraph" w:customStyle="1" w:styleId="P68B1DB1-Normale3">
    <w:name w:val="P68B1DB1-Normale3"/>
    <w:basedOn w:val="Normale"/>
    <w:rPr>
      <w:b/>
      <w:i/>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rFonts w:ascii="Times" w:hAnsi="Times" w:cs="Times"/>
    </w:rPr>
  </w:style>
  <w:style w:type="paragraph" w:customStyle="1" w:styleId="P68B1DB1-Testo26">
    <w:name w:val="P68B1DB1-Testo26"/>
    <w:basedOn w:val="Testo2"/>
    <w:rPr>
      <w:sz w:val="20"/>
    </w:rPr>
  </w:style>
  <w:style w:type="paragraph" w:customStyle="1" w:styleId="P68B1DB1-Paragrafoelenco7">
    <w:name w:val="P68B1DB1-Paragrafoelenco7"/>
    <w:basedOn w:val="Paragrafoelenco"/>
    <w:rPr>
      <w:rFonts w:ascii="Times" w:hAnsi="Times"/>
    </w:rPr>
  </w:style>
  <w:style w:type="paragraph" w:customStyle="1" w:styleId="P68B1DB1-xmsonormal8">
    <w:name w:val="P68B1DB1-xmsonormal8"/>
    <w:basedOn w:val="xmsonormal"/>
    <w:rPr>
      <w:rFonts w:ascii="Times" w:hAnsi="Times" w:cs="Calibri"/>
      <w:i/>
      <w:color w:val="201F1E"/>
      <w:sz w:val="20"/>
      <w:bdr w:val="none" w:sz="0" w:space="0" w:color="auto" w:frame="1"/>
    </w:rPr>
  </w:style>
  <w:style w:type="paragraph" w:customStyle="1" w:styleId="P68B1DB1-Testo29">
    <w:name w:val="P68B1DB1-Testo29"/>
    <w:basedOn w:val="Testo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driano-pessina/bioetica-luomo-sperimentale-ediz-mylab-9788891913616-6817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D0EA-5CF8-408B-957A-9D325E02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621</Words>
  <Characters>3541</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Sonlieti Cleonice</cp:lastModifiedBy>
  <cp:revision>9</cp:revision>
  <cp:lastPrinted>2003-03-27T10:42:00Z</cp:lastPrinted>
  <dcterms:created xsi:type="dcterms:W3CDTF">2022-07-29T17:36:00Z</dcterms:created>
  <dcterms:modified xsi:type="dcterms:W3CDTF">2023-02-13T08:00:00Z</dcterms:modified>
</cp:coreProperties>
</file>