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54419" w14:textId="7DE83AEE" w:rsidR="00D76794" w:rsidRPr="00775DE9" w:rsidRDefault="00313E2D" w:rsidP="00D76794">
      <w:pPr>
        <w:pStyle w:val="Titolo1"/>
        <w:rPr>
          <w:rFonts w:cs="Times"/>
          <w:noProof w:val="0"/>
        </w:rPr>
      </w:pPr>
      <w:r>
        <w:t>Corporate Strategy and Advanced Strategic Control</w:t>
      </w:r>
    </w:p>
    <w:p w14:paraId="5702426E" w14:textId="777799FA" w:rsidR="00D76794" w:rsidRPr="00CF6C37" w:rsidRDefault="00D76794" w:rsidP="00D76794">
      <w:pPr>
        <w:widowControl/>
        <w:suppressAutoHyphens w:val="0"/>
        <w:spacing w:line="240" w:lineRule="exact"/>
        <w:outlineLvl w:val="1"/>
        <w:rPr>
          <w:rFonts w:ascii="Times" w:hAnsi="Times"/>
          <w:smallCaps/>
          <w:sz w:val="18"/>
          <w:lang w:val="it-IT"/>
        </w:rPr>
      </w:pPr>
      <w:r w:rsidRPr="00CF6C37">
        <w:rPr>
          <w:rFonts w:ascii="Times" w:hAnsi="Times"/>
          <w:smallCaps/>
          <w:sz w:val="18"/>
          <w:lang w:val="it-IT"/>
        </w:rPr>
        <w:t>Prof. Sante Maiolica-Prof. Alessandra Todisco</w:t>
      </w:r>
    </w:p>
    <w:p w14:paraId="02D86B09" w14:textId="77777777" w:rsidR="00C90952" w:rsidRPr="00CF6C37" w:rsidRDefault="00C90952" w:rsidP="008464CE">
      <w:pPr>
        <w:rPr>
          <w:rFonts w:ascii="Times" w:hAnsi="Times" w:cs="Times"/>
          <w:b/>
          <w:i/>
          <w:kern w:val="2"/>
          <w:sz w:val="18"/>
        </w:rPr>
      </w:pPr>
      <w:bookmarkStart w:id="0" w:name="_GoBack"/>
      <w:bookmarkEnd w:id="0"/>
    </w:p>
    <w:p w14:paraId="0AFF457B" w14:textId="77777777" w:rsidR="008464CE" w:rsidRPr="00F56708" w:rsidRDefault="008464CE" w:rsidP="008464CE">
      <w:pPr>
        <w:rPr>
          <w:rFonts w:ascii="Times" w:hAnsi="Times" w:cs="Times"/>
          <w:b/>
          <w:sz w:val="20"/>
          <w:szCs w:val="20"/>
          <w:lang w:val="en-US"/>
        </w:rPr>
      </w:pPr>
      <w:r w:rsidRPr="00F56708">
        <w:rPr>
          <w:rFonts w:ascii="Times" w:hAnsi="Times"/>
          <w:b/>
          <w:sz w:val="20"/>
          <w:lang w:val="en-US"/>
        </w:rPr>
        <w:t xml:space="preserve">Module 1 – Corporate Strategy </w:t>
      </w:r>
    </w:p>
    <w:p w14:paraId="7E193FD2" w14:textId="3640693F" w:rsidR="008464CE" w:rsidRPr="00F56708" w:rsidRDefault="008464CE" w:rsidP="008464CE">
      <w:pPr>
        <w:rPr>
          <w:rFonts w:ascii="Times" w:hAnsi="Times" w:cs="Times"/>
          <w:b/>
          <w:sz w:val="20"/>
          <w:szCs w:val="20"/>
          <w:lang w:val="en-US"/>
        </w:rPr>
      </w:pPr>
      <w:r w:rsidRPr="00F56708">
        <w:rPr>
          <w:rFonts w:ascii="Times" w:hAnsi="Times"/>
          <w:smallCaps/>
          <w:sz w:val="18"/>
          <w:lang w:val="en-US"/>
        </w:rPr>
        <w:t>Prof. Sante Maiolica</w:t>
      </w:r>
    </w:p>
    <w:p w14:paraId="3775E4AA" w14:textId="4B992E47" w:rsidR="008464CE" w:rsidRPr="00775DE9" w:rsidRDefault="008464CE" w:rsidP="008464CE">
      <w:pPr>
        <w:spacing w:before="240" w:after="120"/>
        <w:rPr>
          <w:rFonts w:ascii="Times" w:hAnsi="Times" w:cs="Times"/>
          <w:b/>
          <w:sz w:val="18"/>
          <w:szCs w:val="18"/>
        </w:rPr>
      </w:pPr>
      <w:r>
        <w:rPr>
          <w:rFonts w:ascii="Times" w:hAnsi="Times"/>
          <w:b/>
          <w:i/>
        </w:rPr>
        <w:t>COURSE AIMS AND INTENDED LEARNING OUTCOMES</w:t>
      </w:r>
    </w:p>
    <w:p w14:paraId="5AA6D08F" w14:textId="4B3997F6" w:rsidR="00D93F58" w:rsidRPr="00775DE9" w:rsidRDefault="00D93F58" w:rsidP="00BD661C">
      <w:pPr>
        <w:spacing w:before="120" w:line="240" w:lineRule="exact"/>
        <w:jc w:val="both"/>
        <w:rPr>
          <w:rFonts w:ascii="Times" w:hAnsi="Times" w:cs="Times"/>
          <w:sz w:val="20"/>
          <w:szCs w:val="20"/>
        </w:rPr>
      </w:pPr>
      <w:r>
        <w:rPr>
          <w:rFonts w:ascii="Times" w:hAnsi="Times"/>
          <w:sz w:val="20"/>
        </w:rPr>
        <w:t>The course aims to:</w:t>
      </w:r>
    </w:p>
    <w:p w14:paraId="3216293C" w14:textId="77777777" w:rsidR="00565101" w:rsidRPr="00775DE9" w:rsidRDefault="00565101" w:rsidP="00565101">
      <w:pPr>
        <w:spacing w:before="120" w:line="240" w:lineRule="exact"/>
        <w:jc w:val="both"/>
        <w:rPr>
          <w:rFonts w:ascii="Times" w:hAnsi="Times" w:cs="Times"/>
          <w:sz w:val="20"/>
          <w:szCs w:val="20"/>
        </w:rPr>
      </w:pPr>
      <w:r>
        <w:rPr>
          <w:rFonts w:ascii="Times" w:hAnsi="Times"/>
          <w:sz w:val="20"/>
        </w:rPr>
        <w:t>Identify the contents of Corporate Strategy and analyse the different models for its assessment</w:t>
      </w:r>
      <w:proofErr w:type="gramStart"/>
      <w:r>
        <w:rPr>
          <w:rFonts w:ascii="Times" w:hAnsi="Times"/>
          <w:sz w:val="20"/>
        </w:rPr>
        <w:t>;</w:t>
      </w:r>
      <w:proofErr w:type="gramEnd"/>
    </w:p>
    <w:p w14:paraId="61E09077" w14:textId="5A101CCB" w:rsidR="00565101" w:rsidRPr="00775DE9" w:rsidRDefault="00565101" w:rsidP="00565101">
      <w:pPr>
        <w:spacing w:before="120" w:line="240" w:lineRule="exact"/>
        <w:jc w:val="both"/>
        <w:rPr>
          <w:rFonts w:ascii="Times" w:hAnsi="Times" w:cs="Times"/>
          <w:sz w:val="20"/>
          <w:szCs w:val="20"/>
        </w:rPr>
      </w:pPr>
      <w:r>
        <w:rPr>
          <w:rFonts w:ascii="Times" w:hAnsi="Times"/>
          <w:sz w:val="20"/>
        </w:rPr>
        <w:t xml:space="preserve">Identify and analyse the growth options available for businesses through a process </w:t>
      </w:r>
      <w:proofErr w:type="gramStart"/>
      <w:r>
        <w:rPr>
          <w:rFonts w:ascii="Times" w:hAnsi="Times"/>
          <w:sz w:val="20"/>
        </w:rPr>
        <w:t>aimed</w:t>
      </w:r>
      <w:proofErr w:type="gramEnd"/>
      <w:r>
        <w:rPr>
          <w:rFonts w:ascii="Times" w:hAnsi="Times"/>
          <w:sz w:val="20"/>
        </w:rPr>
        <w:t xml:space="preserve"> to: </w:t>
      </w:r>
    </w:p>
    <w:p w14:paraId="77D8C0ED" w14:textId="4E1ECA46" w:rsidR="00565101" w:rsidRPr="00775DE9" w:rsidRDefault="00565101" w:rsidP="007028B3">
      <w:pPr>
        <w:pStyle w:val="Paragrafoelenco"/>
        <w:numPr>
          <w:ilvl w:val="0"/>
          <w:numId w:val="24"/>
        </w:numPr>
        <w:spacing w:before="120" w:line="240" w:lineRule="exact"/>
        <w:jc w:val="both"/>
        <w:rPr>
          <w:rFonts w:ascii="Times" w:hAnsi="Times" w:cs="Times"/>
          <w:sz w:val="20"/>
          <w:szCs w:val="20"/>
        </w:rPr>
      </w:pPr>
      <w:r>
        <w:rPr>
          <w:rFonts w:ascii="Times" w:hAnsi="Times"/>
          <w:sz w:val="20"/>
        </w:rPr>
        <w:t>Identify and describe internal resources, that are necessary for value creation at the Corporate level;</w:t>
      </w:r>
    </w:p>
    <w:p w14:paraId="71C0FEB5" w14:textId="54186798" w:rsidR="00565101" w:rsidRPr="00775DE9" w:rsidRDefault="00565101" w:rsidP="007028B3">
      <w:pPr>
        <w:pStyle w:val="Paragrafoelenco"/>
        <w:numPr>
          <w:ilvl w:val="0"/>
          <w:numId w:val="24"/>
        </w:numPr>
        <w:spacing w:before="120" w:line="240" w:lineRule="exact"/>
        <w:jc w:val="both"/>
        <w:rPr>
          <w:rFonts w:ascii="Times" w:hAnsi="Times" w:cs="Times"/>
          <w:sz w:val="20"/>
          <w:szCs w:val="20"/>
        </w:rPr>
      </w:pPr>
      <w:r>
        <w:rPr>
          <w:rFonts w:ascii="Times" w:hAnsi="Times"/>
          <w:sz w:val="20"/>
        </w:rPr>
        <w:t xml:space="preserve">Identify the core business of a company; </w:t>
      </w:r>
    </w:p>
    <w:p w14:paraId="310DA52B" w14:textId="77777777" w:rsidR="00AE63E5" w:rsidRPr="00775DE9" w:rsidRDefault="00AE63E5" w:rsidP="00AE63E5">
      <w:pPr>
        <w:pStyle w:val="Paragrafoelenco"/>
        <w:numPr>
          <w:ilvl w:val="0"/>
          <w:numId w:val="24"/>
        </w:numPr>
        <w:spacing w:before="120" w:line="240" w:lineRule="exact"/>
        <w:jc w:val="both"/>
        <w:rPr>
          <w:rFonts w:ascii="Times" w:hAnsi="Times" w:cs="Times"/>
          <w:sz w:val="20"/>
          <w:szCs w:val="20"/>
        </w:rPr>
      </w:pPr>
      <w:r>
        <w:rPr>
          <w:rFonts w:ascii="Times" w:hAnsi="Times"/>
          <w:sz w:val="20"/>
        </w:rPr>
        <w:t>Understand how to integrate Corporate Social Responsibility.</w:t>
      </w:r>
    </w:p>
    <w:p w14:paraId="2752F887" w14:textId="77777777" w:rsidR="006703C1" w:rsidRPr="00775DE9" w:rsidRDefault="00AE63E5" w:rsidP="006703C1">
      <w:pPr>
        <w:pStyle w:val="Paragrafoelenco"/>
        <w:numPr>
          <w:ilvl w:val="0"/>
          <w:numId w:val="24"/>
        </w:numPr>
        <w:spacing w:before="120" w:line="240" w:lineRule="exact"/>
        <w:jc w:val="both"/>
        <w:rPr>
          <w:rFonts w:ascii="Times" w:hAnsi="Times" w:cs="Times"/>
          <w:sz w:val="20"/>
          <w:szCs w:val="20"/>
        </w:rPr>
      </w:pPr>
      <w:r>
        <w:rPr>
          <w:rFonts w:ascii="Times" w:hAnsi="Times"/>
          <w:sz w:val="20"/>
        </w:rPr>
        <w:t>Identify the possible approaches to undertake the different growth paths</w:t>
      </w:r>
    </w:p>
    <w:p w14:paraId="33955B85" w14:textId="26FDAC55" w:rsidR="00AE63E5" w:rsidRPr="00775DE9" w:rsidRDefault="00565101" w:rsidP="007028B3">
      <w:pPr>
        <w:pStyle w:val="Paragrafoelenco"/>
        <w:numPr>
          <w:ilvl w:val="0"/>
          <w:numId w:val="24"/>
        </w:numPr>
        <w:spacing w:before="120" w:line="240" w:lineRule="exact"/>
        <w:jc w:val="both"/>
        <w:rPr>
          <w:rFonts w:ascii="Times" w:hAnsi="Times" w:cs="Times"/>
          <w:sz w:val="20"/>
          <w:szCs w:val="20"/>
        </w:rPr>
      </w:pPr>
      <w:r>
        <w:rPr>
          <w:rFonts w:ascii="Times" w:hAnsi="Times"/>
          <w:sz w:val="20"/>
        </w:rPr>
        <w:t xml:space="preserve">Distinguish </w:t>
      </w:r>
      <w:r w:rsidR="00CE049E">
        <w:rPr>
          <w:rFonts w:ascii="Times" w:hAnsi="Times"/>
          <w:sz w:val="20"/>
        </w:rPr>
        <w:t xml:space="preserve">between </w:t>
      </w:r>
      <w:r>
        <w:rPr>
          <w:rFonts w:ascii="Times" w:hAnsi="Times"/>
          <w:sz w:val="20"/>
        </w:rPr>
        <w:t>the alternatives to achieve growth in internal development, alliances, and acquisitions, identifying and analysing all the different deployment phases.</w:t>
      </w:r>
    </w:p>
    <w:p w14:paraId="58378AD9" w14:textId="4BD1BA69" w:rsidR="00565101" w:rsidRPr="00775DE9" w:rsidRDefault="00565101" w:rsidP="00565101">
      <w:pPr>
        <w:spacing w:before="120" w:line="240" w:lineRule="exact"/>
        <w:jc w:val="both"/>
        <w:rPr>
          <w:rFonts w:ascii="Times" w:hAnsi="Times" w:cs="Times"/>
          <w:sz w:val="20"/>
          <w:szCs w:val="20"/>
        </w:rPr>
      </w:pPr>
      <w:r>
        <w:rPr>
          <w:rFonts w:ascii="Times" w:hAnsi="Times"/>
          <w:sz w:val="20"/>
        </w:rPr>
        <w:t>Distinguish</w:t>
      </w:r>
      <w:r w:rsidR="00CE049E">
        <w:rPr>
          <w:rFonts w:ascii="Times" w:hAnsi="Times"/>
          <w:sz w:val="20"/>
        </w:rPr>
        <w:t xml:space="preserve"> between</w:t>
      </w:r>
      <w:r>
        <w:rPr>
          <w:rFonts w:ascii="Times" w:hAnsi="Times"/>
          <w:sz w:val="20"/>
        </w:rPr>
        <w:t xml:space="preserve"> the different ownership and management structures, and identify their impact on the choices of Corporate Strategy.</w:t>
      </w:r>
    </w:p>
    <w:p w14:paraId="3016C66F" w14:textId="77777777" w:rsidR="00BC39FF" w:rsidRPr="00775DE9" w:rsidRDefault="00BC39FF" w:rsidP="00BD661C">
      <w:pPr>
        <w:jc w:val="both"/>
        <w:rPr>
          <w:rFonts w:ascii="Times" w:hAnsi="Times" w:cs="Times"/>
          <w:b/>
          <w:i/>
          <w:sz w:val="14"/>
          <w:szCs w:val="14"/>
        </w:rPr>
      </w:pPr>
    </w:p>
    <w:p w14:paraId="5CC67AFA" w14:textId="62B059C1" w:rsidR="00321448" w:rsidRPr="00775DE9" w:rsidRDefault="00D93F58" w:rsidP="00321448">
      <w:pPr>
        <w:jc w:val="both"/>
        <w:rPr>
          <w:rFonts w:ascii="Times" w:hAnsi="Times" w:cs="Times"/>
          <w:sz w:val="20"/>
          <w:szCs w:val="20"/>
        </w:rPr>
      </w:pPr>
      <w:r>
        <w:rPr>
          <w:rFonts w:ascii="Times" w:hAnsi="Times"/>
          <w:sz w:val="20"/>
        </w:rPr>
        <w:t>At the end of the module, students will be able to select the most appropriate Corporate Strategy for the situation under analysis, through the application of the different methodologies they have studied. In addition, they will be able to assess the benefits and the risks associated to each strategic business development</w:t>
      </w:r>
      <w:r w:rsidR="00CE049E">
        <w:rPr>
          <w:rFonts w:ascii="Times" w:hAnsi="Times"/>
          <w:sz w:val="20"/>
        </w:rPr>
        <w:t xml:space="preserve"> option</w:t>
      </w:r>
      <w:r>
        <w:rPr>
          <w:rFonts w:ascii="Times" w:hAnsi="Times"/>
          <w:sz w:val="20"/>
        </w:rPr>
        <w:t xml:space="preserve">, in relation to the characteristics of the environment inside and outside the company. </w:t>
      </w:r>
    </w:p>
    <w:p w14:paraId="623402BF" w14:textId="77777777" w:rsidR="008464CE" w:rsidRPr="00775DE9" w:rsidRDefault="008464CE" w:rsidP="008464CE">
      <w:pPr>
        <w:spacing w:before="240" w:after="120"/>
        <w:rPr>
          <w:rFonts w:ascii="Times" w:hAnsi="Times" w:cs="Times"/>
          <w:b/>
          <w:sz w:val="18"/>
          <w:szCs w:val="18"/>
        </w:rPr>
      </w:pPr>
      <w:r>
        <w:rPr>
          <w:rFonts w:ascii="Times" w:hAnsi="Times"/>
          <w:b/>
          <w:i/>
          <w:sz w:val="18"/>
        </w:rPr>
        <w:t>COURSE CONTENT</w:t>
      </w:r>
    </w:p>
    <w:p w14:paraId="24AD4D38" w14:textId="59579D9E" w:rsidR="008464CE" w:rsidRPr="00775DE9" w:rsidRDefault="00CE049E" w:rsidP="008464CE">
      <w:pPr>
        <w:numPr>
          <w:ilvl w:val="0"/>
          <w:numId w:val="1"/>
        </w:numPr>
        <w:tabs>
          <w:tab w:val="num" w:pos="142"/>
        </w:tabs>
        <w:spacing w:line="240" w:lineRule="exact"/>
        <w:ind w:left="240" w:hanging="240"/>
        <w:rPr>
          <w:rFonts w:ascii="Times" w:hAnsi="Times" w:cs="Times"/>
          <w:sz w:val="20"/>
          <w:szCs w:val="20"/>
        </w:rPr>
      </w:pPr>
      <w:r>
        <w:rPr>
          <w:rFonts w:ascii="Times" w:hAnsi="Times"/>
          <w:sz w:val="20"/>
        </w:rPr>
        <w:t>The m</w:t>
      </w:r>
      <w:r w:rsidR="00C973A0">
        <w:rPr>
          <w:rFonts w:ascii="Times" w:hAnsi="Times"/>
          <w:sz w:val="20"/>
        </w:rPr>
        <w:t>odels for the analysis of the strategies at the corporate level.</w:t>
      </w:r>
    </w:p>
    <w:p w14:paraId="53990976" w14:textId="71CE79AB" w:rsidR="001E3228" w:rsidRPr="00775DE9" w:rsidRDefault="001E3228" w:rsidP="008464CE">
      <w:pPr>
        <w:numPr>
          <w:ilvl w:val="0"/>
          <w:numId w:val="1"/>
        </w:numPr>
        <w:tabs>
          <w:tab w:val="num" w:pos="142"/>
        </w:tabs>
        <w:spacing w:line="240" w:lineRule="exact"/>
        <w:ind w:left="240" w:hanging="240"/>
        <w:rPr>
          <w:rFonts w:ascii="Times" w:hAnsi="Times" w:cs="Times"/>
          <w:sz w:val="20"/>
          <w:szCs w:val="20"/>
        </w:rPr>
      </w:pPr>
      <w:r>
        <w:rPr>
          <w:rFonts w:ascii="Times" w:hAnsi="Times"/>
          <w:sz w:val="20"/>
        </w:rPr>
        <w:t>Business resources and income. Growth strategies and the exploitation of</w:t>
      </w:r>
      <w:r w:rsidR="00F56708">
        <w:rPr>
          <w:rFonts w:ascii="Times" w:hAnsi="Times"/>
          <w:sz w:val="20"/>
        </w:rPr>
        <w:t xml:space="preserve"> </w:t>
      </w:r>
      <w:r>
        <w:rPr>
          <w:rFonts w:ascii="Times" w:hAnsi="Times"/>
          <w:sz w:val="20"/>
        </w:rPr>
        <w:t>economies of scale, scope, and learning.</w:t>
      </w:r>
    </w:p>
    <w:p w14:paraId="14DC43B7" w14:textId="22FE5D28" w:rsidR="001E3228" w:rsidRPr="00775DE9" w:rsidRDefault="00C973A0" w:rsidP="008464CE">
      <w:pPr>
        <w:numPr>
          <w:ilvl w:val="0"/>
          <w:numId w:val="1"/>
        </w:numPr>
        <w:tabs>
          <w:tab w:val="num" w:pos="142"/>
        </w:tabs>
        <w:spacing w:line="240" w:lineRule="exact"/>
        <w:ind w:left="240" w:hanging="240"/>
        <w:rPr>
          <w:rFonts w:ascii="Times" w:hAnsi="Times" w:cs="Times"/>
          <w:sz w:val="20"/>
          <w:szCs w:val="20"/>
        </w:rPr>
      </w:pPr>
      <w:r>
        <w:rPr>
          <w:rFonts w:ascii="Times" w:hAnsi="Times"/>
          <w:sz w:val="20"/>
        </w:rPr>
        <w:t>The strategies for the diversification of production.</w:t>
      </w:r>
    </w:p>
    <w:p w14:paraId="74EFEFC2" w14:textId="134896E2" w:rsidR="001E3228" w:rsidRPr="00775DE9" w:rsidRDefault="00C973A0" w:rsidP="008464CE">
      <w:pPr>
        <w:numPr>
          <w:ilvl w:val="0"/>
          <w:numId w:val="1"/>
        </w:numPr>
        <w:tabs>
          <w:tab w:val="num" w:pos="142"/>
        </w:tabs>
        <w:spacing w:line="240" w:lineRule="exact"/>
        <w:ind w:left="240" w:hanging="240"/>
        <w:rPr>
          <w:rFonts w:ascii="Times" w:hAnsi="Times" w:cs="Times"/>
          <w:sz w:val="20"/>
          <w:szCs w:val="20"/>
        </w:rPr>
      </w:pPr>
      <w:r>
        <w:rPr>
          <w:rFonts w:ascii="Times" w:hAnsi="Times"/>
          <w:sz w:val="20"/>
        </w:rPr>
        <w:t>Internationalisation strategies.</w:t>
      </w:r>
    </w:p>
    <w:p w14:paraId="656E984C" w14:textId="77777777" w:rsidR="00507368" w:rsidRPr="00775DE9" w:rsidRDefault="00C973A0" w:rsidP="00507368">
      <w:pPr>
        <w:numPr>
          <w:ilvl w:val="0"/>
          <w:numId w:val="1"/>
        </w:numPr>
        <w:tabs>
          <w:tab w:val="num" w:pos="142"/>
        </w:tabs>
        <w:spacing w:line="240" w:lineRule="exact"/>
        <w:ind w:left="240" w:hanging="240"/>
        <w:rPr>
          <w:rFonts w:ascii="Times" w:hAnsi="Times" w:cs="Times"/>
          <w:sz w:val="20"/>
          <w:szCs w:val="20"/>
        </w:rPr>
      </w:pPr>
      <w:r>
        <w:rPr>
          <w:rFonts w:ascii="Times" w:hAnsi="Times"/>
          <w:sz w:val="20"/>
        </w:rPr>
        <w:t>Portfolio matrices.</w:t>
      </w:r>
    </w:p>
    <w:p w14:paraId="61376638" w14:textId="3AFBFD89" w:rsidR="00507368" w:rsidRPr="00775DE9" w:rsidRDefault="00507368" w:rsidP="00507368">
      <w:pPr>
        <w:numPr>
          <w:ilvl w:val="0"/>
          <w:numId w:val="1"/>
        </w:numPr>
        <w:tabs>
          <w:tab w:val="num" w:pos="142"/>
        </w:tabs>
        <w:spacing w:line="240" w:lineRule="exact"/>
        <w:ind w:left="240" w:hanging="240"/>
        <w:rPr>
          <w:rFonts w:ascii="Times" w:hAnsi="Times" w:cs="Times"/>
          <w:sz w:val="20"/>
          <w:szCs w:val="20"/>
        </w:rPr>
      </w:pPr>
      <w:r>
        <w:rPr>
          <w:rFonts w:ascii="Times" w:hAnsi="Times"/>
          <w:sz w:val="20"/>
        </w:rPr>
        <w:lastRenderedPageBreak/>
        <w:t>The integration of Corporate Social Responsibility models.</w:t>
      </w:r>
    </w:p>
    <w:p w14:paraId="399D5C08" w14:textId="06D0A64F" w:rsidR="001E3228" w:rsidRPr="00775DE9" w:rsidRDefault="00C973A0" w:rsidP="00BD661C">
      <w:pPr>
        <w:numPr>
          <w:ilvl w:val="0"/>
          <w:numId w:val="1"/>
        </w:numPr>
        <w:tabs>
          <w:tab w:val="num" w:pos="142"/>
        </w:tabs>
        <w:spacing w:line="240" w:lineRule="exact"/>
        <w:ind w:left="170" w:hanging="170"/>
        <w:rPr>
          <w:rFonts w:ascii="Times" w:hAnsi="Times" w:cs="Times"/>
          <w:sz w:val="20"/>
          <w:szCs w:val="20"/>
        </w:rPr>
      </w:pPr>
      <w:r>
        <w:rPr>
          <w:rFonts w:ascii="Times" w:hAnsi="Times"/>
          <w:sz w:val="20"/>
        </w:rPr>
        <w:t xml:space="preserve">The different ways to implement corporate strategy: organic growth </w:t>
      </w:r>
      <w:r>
        <w:rPr>
          <w:rFonts w:ascii="Times" w:hAnsi="Times"/>
          <w:i/>
          <w:iCs/>
          <w:sz w:val="20"/>
        </w:rPr>
        <w:t>versus</w:t>
      </w:r>
      <w:r>
        <w:rPr>
          <w:rFonts w:ascii="Times" w:hAnsi="Times"/>
          <w:sz w:val="20"/>
        </w:rPr>
        <w:t xml:space="preserve"> external growth.  </w:t>
      </w:r>
    </w:p>
    <w:p w14:paraId="27782C3F" w14:textId="3B17F51C" w:rsidR="008464CE" w:rsidRPr="00775DE9" w:rsidRDefault="00C973A0" w:rsidP="001E3228">
      <w:pPr>
        <w:numPr>
          <w:ilvl w:val="0"/>
          <w:numId w:val="1"/>
        </w:numPr>
        <w:tabs>
          <w:tab w:val="num" w:pos="142"/>
        </w:tabs>
        <w:spacing w:line="240" w:lineRule="exact"/>
        <w:ind w:left="240" w:hanging="240"/>
        <w:rPr>
          <w:rFonts w:ascii="Times" w:hAnsi="Times" w:cs="Times"/>
          <w:sz w:val="20"/>
          <w:szCs w:val="20"/>
        </w:rPr>
      </w:pPr>
      <w:r>
        <w:rPr>
          <w:rFonts w:ascii="Times" w:hAnsi="Times"/>
          <w:sz w:val="20"/>
        </w:rPr>
        <w:t>Strategic alliances and acquisitions.</w:t>
      </w:r>
    </w:p>
    <w:p w14:paraId="150345BC" w14:textId="0B5D7AC6" w:rsidR="00C973A0" w:rsidRPr="00775DE9" w:rsidRDefault="00C973A0" w:rsidP="001E3228">
      <w:pPr>
        <w:numPr>
          <w:ilvl w:val="0"/>
          <w:numId w:val="1"/>
        </w:numPr>
        <w:tabs>
          <w:tab w:val="num" w:pos="142"/>
        </w:tabs>
        <w:spacing w:line="240" w:lineRule="exact"/>
        <w:ind w:left="240" w:hanging="240"/>
        <w:rPr>
          <w:rFonts w:ascii="Times" w:hAnsi="Times" w:cs="Times"/>
          <w:sz w:val="20"/>
          <w:szCs w:val="20"/>
        </w:rPr>
      </w:pPr>
      <w:r>
        <w:rPr>
          <w:rFonts w:ascii="Times" w:hAnsi="Times"/>
          <w:sz w:val="20"/>
        </w:rPr>
        <w:t>Vertical integration strategies.</w:t>
      </w:r>
    </w:p>
    <w:p w14:paraId="4E8E9820" w14:textId="36A9EF43" w:rsidR="008464CE" w:rsidRPr="00775DE9" w:rsidRDefault="00C973A0" w:rsidP="008464CE">
      <w:pPr>
        <w:numPr>
          <w:ilvl w:val="0"/>
          <w:numId w:val="1"/>
        </w:numPr>
        <w:tabs>
          <w:tab w:val="num" w:pos="142"/>
        </w:tabs>
        <w:spacing w:line="240" w:lineRule="exact"/>
        <w:ind w:left="240" w:hanging="240"/>
        <w:rPr>
          <w:rFonts w:ascii="Times" w:hAnsi="Times" w:cs="Times"/>
          <w:sz w:val="20"/>
          <w:szCs w:val="20"/>
        </w:rPr>
      </w:pPr>
      <w:r>
        <w:rPr>
          <w:rFonts w:ascii="Times" w:hAnsi="Times"/>
          <w:sz w:val="20"/>
        </w:rPr>
        <w:t>Corporate governance choices.</w:t>
      </w:r>
    </w:p>
    <w:p w14:paraId="5FA6A6D6" w14:textId="4DD96227" w:rsidR="00BD661C" w:rsidRPr="00D52A38" w:rsidRDefault="008464CE" w:rsidP="00D52A38">
      <w:pPr>
        <w:keepNext/>
        <w:spacing w:before="240" w:after="120"/>
        <w:rPr>
          <w:rFonts w:ascii="Times" w:hAnsi="Times" w:cs="Times"/>
          <w:b/>
          <w:sz w:val="18"/>
          <w:szCs w:val="18"/>
        </w:rPr>
      </w:pPr>
      <w:r>
        <w:rPr>
          <w:rFonts w:ascii="Times" w:hAnsi="Times"/>
          <w:b/>
          <w:i/>
          <w:sz w:val="18"/>
        </w:rPr>
        <w:t>READING LIST</w:t>
      </w:r>
    </w:p>
    <w:p w14:paraId="6C58F66D" w14:textId="2B7CE947" w:rsidR="008464CE" w:rsidRPr="00775DE9" w:rsidRDefault="00905F0E" w:rsidP="008464CE">
      <w:pPr>
        <w:pStyle w:val="Testo1"/>
        <w:ind w:left="0" w:firstLine="0"/>
        <w:rPr>
          <w:rFonts w:cs="Times"/>
          <w:szCs w:val="18"/>
        </w:rPr>
      </w:pPr>
      <w:r>
        <w:t>The teaching material students will have to study for the final exam will include slides, readings (book chapters and articles) and case studies, that will be made available on blackboard by the lecturer.</w:t>
      </w:r>
    </w:p>
    <w:p w14:paraId="09068BCF" w14:textId="5B2E2C82" w:rsidR="008E3432" w:rsidRPr="00775DE9" w:rsidRDefault="009C03EC" w:rsidP="009C03EC">
      <w:pPr>
        <w:pStyle w:val="Testo1"/>
        <w:ind w:left="0" w:firstLine="0"/>
        <w:rPr>
          <w:rFonts w:cs="Times"/>
          <w:szCs w:val="18"/>
        </w:rPr>
      </w:pPr>
      <w:r>
        <w:t xml:space="preserve">All (and only) the teaching material and the topics discussed in class will be included in the exam. </w:t>
      </w:r>
    </w:p>
    <w:p w14:paraId="3E1F0E63" w14:textId="516B46DB" w:rsidR="009C03EC" w:rsidRPr="00775DE9" w:rsidRDefault="009C03EC" w:rsidP="009C03EC">
      <w:pPr>
        <w:pStyle w:val="Testo1"/>
        <w:ind w:left="0" w:firstLine="0"/>
        <w:rPr>
          <w:rFonts w:cs="Times"/>
          <w:szCs w:val="18"/>
        </w:rPr>
      </w:pPr>
      <w:r>
        <w:t>The following textbook can help students in the preparation for the exam:</w:t>
      </w:r>
    </w:p>
    <w:p w14:paraId="1B8A1AC0" w14:textId="0C4EBA58" w:rsidR="00321448" w:rsidRPr="00775DE9" w:rsidRDefault="009B2FEF" w:rsidP="00321448">
      <w:pPr>
        <w:pStyle w:val="Testo1"/>
        <w:ind w:left="0" w:firstLine="0"/>
        <w:rPr>
          <w:rFonts w:cs="Times"/>
          <w:szCs w:val="18"/>
        </w:rPr>
      </w:pPr>
      <w:r w:rsidRPr="00CF6C37">
        <w:rPr>
          <w:lang w:val="it-IT"/>
        </w:rPr>
        <w:t xml:space="preserve">Guido Corbetta, Paolo Morosetti, </w:t>
      </w:r>
      <w:r w:rsidRPr="00CF6C37">
        <w:rPr>
          <w:i/>
          <w:lang w:val="it-IT"/>
        </w:rPr>
        <w:t>Le vie della crescita. Corporate strategy e diversificazione del business</w:t>
      </w:r>
      <w:r w:rsidRPr="00CF6C37">
        <w:rPr>
          <w:lang w:val="it-IT"/>
        </w:rPr>
        <w:t xml:space="preserve">. </w:t>
      </w:r>
      <w:r>
        <w:t>EGEA, 2018</w:t>
      </w:r>
    </w:p>
    <w:p w14:paraId="5FE85738" w14:textId="77777777" w:rsidR="008464CE" w:rsidRPr="00775DE9" w:rsidRDefault="008464CE" w:rsidP="008464CE">
      <w:pPr>
        <w:spacing w:before="240" w:after="120" w:line="220" w:lineRule="exact"/>
        <w:rPr>
          <w:rFonts w:ascii="Times" w:hAnsi="Times" w:cs="Times"/>
          <w:b/>
          <w:i/>
          <w:sz w:val="18"/>
          <w:szCs w:val="18"/>
        </w:rPr>
      </w:pPr>
      <w:r>
        <w:rPr>
          <w:rFonts w:ascii="Times" w:hAnsi="Times"/>
          <w:b/>
          <w:i/>
          <w:sz w:val="18"/>
        </w:rPr>
        <w:t>TEACHING METHOD</w:t>
      </w:r>
    </w:p>
    <w:p w14:paraId="78CC3F01" w14:textId="75003F60" w:rsidR="00395357" w:rsidRDefault="008464CE" w:rsidP="008464CE">
      <w:pPr>
        <w:widowControl/>
        <w:suppressAutoHyphens w:val="0"/>
        <w:spacing w:line="220" w:lineRule="exact"/>
        <w:jc w:val="both"/>
        <w:rPr>
          <w:rFonts w:ascii="Times" w:eastAsia="Times New Roman" w:hAnsi="Times" w:cs="Times"/>
          <w:noProof/>
          <w:kern w:val="0"/>
          <w:sz w:val="18"/>
          <w:szCs w:val="18"/>
        </w:rPr>
      </w:pPr>
      <w:r>
        <w:rPr>
          <w:rFonts w:ascii="Times" w:hAnsi="Times"/>
          <w:sz w:val="18"/>
        </w:rPr>
        <w:t xml:space="preserve">The course </w:t>
      </w:r>
      <w:proofErr w:type="gramStart"/>
      <w:r>
        <w:rPr>
          <w:rFonts w:ascii="Times" w:hAnsi="Times"/>
          <w:sz w:val="18"/>
        </w:rPr>
        <w:t>will be based</w:t>
      </w:r>
      <w:proofErr w:type="gramEnd"/>
      <w:r>
        <w:rPr>
          <w:rFonts w:ascii="Times" w:hAnsi="Times"/>
          <w:sz w:val="18"/>
        </w:rPr>
        <w:t xml:space="preserve"> on the use of different teaching methods: frontal lectures; discussions about case studies; success stories.</w:t>
      </w:r>
    </w:p>
    <w:p w14:paraId="258C4854" w14:textId="79E39F2A" w:rsidR="00D52A38" w:rsidRPr="00D52A38" w:rsidRDefault="00D52A38" w:rsidP="008464CE">
      <w:pPr>
        <w:widowControl/>
        <w:suppressAutoHyphens w:val="0"/>
        <w:spacing w:line="220" w:lineRule="exact"/>
        <w:jc w:val="both"/>
        <w:rPr>
          <w:rFonts w:ascii="Times" w:eastAsiaTheme="minorHAnsi" w:hAnsi="Times" w:cs="Times"/>
          <w:noProof/>
          <w:kern w:val="0"/>
          <w:sz w:val="18"/>
          <w:szCs w:val="18"/>
        </w:rPr>
      </w:pPr>
      <w:r>
        <w:rPr>
          <w:rFonts w:ascii="Times" w:hAnsi="Times"/>
          <w:sz w:val="18"/>
        </w:rPr>
        <w:t xml:space="preserve">In particular, the success stories will </w:t>
      </w:r>
      <w:proofErr w:type="gramStart"/>
      <w:r>
        <w:rPr>
          <w:rFonts w:ascii="Times" w:hAnsi="Times"/>
          <w:sz w:val="18"/>
        </w:rPr>
        <w:t>be considered</w:t>
      </w:r>
      <w:proofErr w:type="gramEnd"/>
      <w:r>
        <w:rPr>
          <w:rFonts w:ascii="Times" w:hAnsi="Times"/>
          <w:sz w:val="18"/>
        </w:rPr>
        <w:t xml:space="preserve"> as an integral part of the course content and will be evaluated during the exam.</w:t>
      </w:r>
    </w:p>
    <w:p w14:paraId="49399924" w14:textId="77777777" w:rsidR="00BC39FF" w:rsidRPr="00775DE9" w:rsidRDefault="00BC39FF" w:rsidP="00BC39FF">
      <w:pPr>
        <w:spacing w:before="240" w:after="120" w:line="220" w:lineRule="exact"/>
        <w:ind w:left="284" w:hanging="284"/>
        <w:jc w:val="both"/>
        <w:rPr>
          <w:rFonts w:ascii="Times" w:eastAsia="Times New Roman" w:hAnsi="Times" w:cs="Times"/>
          <w:b/>
          <w:i/>
          <w:noProof/>
          <w:sz w:val="20"/>
          <w:szCs w:val="20"/>
        </w:rPr>
      </w:pPr>
      <w:r>
        <w:rPr>
          <w:rFonts w:ascii="Times" w:hAnsi="Times"/>
          <w:b/>
          <w:i/>
          <w:sz w:val="20"/>
        </w:rPr>
        <w:t>ASSESSMENT METHOD AND CRITERIA</w:t>
      </w:r>
    </w:p>
    <w:p w14:paraId="46D6590D" w14:textId="507BDD2A" w:rsidR="008E515C" w:rsidRPr="00775DE9" w:rsidRDefault="003F3FBD" w:rsidP="003B06CE">
      <w:pPr>
        <w:widowControl/>
        <w:suppressAutoHyphens w:val="0"/>
        <w:spacing w:line="220" w:lineRule="exact"/>
        <w:jc w:val="both"/>
        <w:rPr>
          <w:rFonts w:ascii="Times" w:eastAsia="Times New Roman" w:hAnsi="Times" w:cs="Times"/>
          <w:noProof/>
          <w:kern w:val="0"/>
          <w:sz w:val="18"/>
          <w:szCs w:val="18"/>
        </w:rPr>
      </w:pPr>
      <w:r>
        <w:rPr>
          <w:rFonts w:ascii="Times" w:hAnsi="Times"/>
          <w:sz w:val="18"/>
        </w:rPr>
        <w:t xml:space="preserve">The final assessment will consist </w:t>
      </w:r>
      <w:r w:rsidR="00F56708">
        <w:rPr>
          <w:rFonts w:ascii="Times" w:hAnsi="Times"/>
          <w:sz w:val="18"/>
        </w:rPr>
        <w:t>of</w:t>
      </w:r>
      <w:r>
        <w:rPr>
          <w:rFonts w:ascii="Times" w:hAnsi="Times"/>
          <w:sz w:val="18"/>
        </w:rPr>
        <w:t xml:space="preserve"> a written exam, based on a mix of multiple-choice and open-ended questions (duration: 60 minutes), aimed to assess the students’ knowledge of the concepts and the analytical models discussed in class, as well as their ability to apply them. In particular, the assessment of the answers to the open-ended questions will be based </w:t>
      </w:r>
      <w:proofErr w:type="gramStart"/>
      <w:r>
        <w:rPr>
          <w:rFonts w:ascii="Times" w:hAnsi="Times"/>
          <w:sz w:val="18"/>
        </w:rPr>
        <w:t>on:</w:t>
      </w:r>
      <w:proofErr w:type="gramEnd"/>
      <w:r>
        <w:rPr>
          <w:rFonts w:ascii="Times" w:hAnsi="Times"/>
          <w:sz w:val="18"/>
        </w:rPr>
        <w:t xml:space="preserve"> their completeness and accuracy; the ability to provide coherent arguments; the use of an appropriate language; the ability to find connections, where necessary, between the different topics explained in class.   </w:t>
      </w:r>
    </w:p>
    <w:p w14:paraId="1B2A51DB" w14:textId="77777777" w:rsidR="009C03EC" w:rsidRPr="00775DE9" w:rsidRDefault="009C03EC" w:rsidP="009C03EC">
      <w:pPr>
        <w:widowControl/>
        <w:suppressAutoHyphens w:val="0"/>
        <w:spacing w:line="220" w:lineRule="exact"/>
        <w:jc w:val="both"/>
        <w:rPr>
          <w:rFonts w:ascii="Times" w:eastAsia="Times New Roman" w:hAnsi="Times" w:cs="Times"/>
          <w:noProof/>
          <w:kern w:val="0"/>
          <w:sz w:val="18"/>
          <w:szCs w:val="18"/>
        </w:rPr>
      </w:pPr>
      <w:r>
        <w:rPr>
          <w:rFonts w:ascii="Times" w:hAnsi="Times"/>
          <w:sz w:val="18"/>
        </w:rPr>
        <w:t>There will be no supplementary oral exams.</w:t>
      </w:r>
    </w:p>
    <w:p w14:paraId="791E5185" w14:textId="0DE96521" w:rsidR="009C03EC" w:rsidRPr="00775DE9" w:rsidRDefault="009C03EC" w:rsidP="00D52A38">
      <w:pPr>
        <w:widowControl/>
        <w:suppressAutoHyphens w:val="0"/>
        <w:spacing w:line="220" w:lineRule="exact"/>
        <w:jc w:val="both"/>
        <w:rPr>
          <w:rFonts w:ascii="Times" w:eastAsia="Times New Roman" w:hAnsi="Times" w:cs="Times"/>
          <w:noProof/>
          <w:kern w:val="0"/>
          <w:sz w:val="18"/>
          <w:szCs w:val="18"/>
        </w:rPr>
      </w:pPr>
      <w:r>
        <w:rPr>
          <w:rFonts w:ascii="Times" w:hAnsi="Times"/>
          <w:sz w:val="18"/>
        </w:rPr>
        <w:t xml:space="preserve">The final exam will determine 100% of the mark for the module. </w:t>
      </w:r>
    </w:p>
    <w:p w14:paraId="5FBEEC8D" w14:textId="27A03430" w:rsidR="00905F0E" w:rsidRPr="00775DE9" w:rsidRDefault="00905F0E" w:rsidP="007412AF">
      <w:pPr>
        <w:widowControl/>
        <w:suppressAutoHyphens w:val="0"/>
        <w:spacing w:line="220" w:lineRule="exact"/>
        <w:jc w:val="both"/>
        <w:rPr>
          <w:rFonts w:ascii="Times" w:eastAsia="Times New Roman" w:hAnsi="Times" w:cs="Times"/>
          <w:noProof/>
          <w:kern w:val="0"/>
          <w:sz w:val="18"/>
          <w:szCs w:val="18"/>
        </w:rPr>
      </w:pPr>
      <w:r>
        <w:rPr>
          <w:rFonts w:ascii="Times" w:hAnsi="Times"/>
          <w:sz w:val="18"/>
        </w:rPr>
        <w:t xml:space="preserve">The mark </w:t>
      </w:r>
      <w:proofErr w:type="gramStart"/>
      <w:r>
        <w:rPr>
          <w:rFonts w:ascii="Times" w:hAnsi="Times"/>
          <w:sz w:val="18"/>
        </w:rPr>
        <w:t>will be expressed</w:t>
      </w:r>
      <w:proofErr w:type="gramEnd"/>
      <w:r>
        <w:rPr>
          <w:rFonts w:ascii="Times" w:hAnsi="Times"/>
          <w:sz w:val="18"/>
        </w:rPr>
        <w:t xml:space="preserve"> in thirtieths. </w:t>
      </w:r>
    </w:p>
    <w:p w14:paraId="33AF20C0" w14:textId="77777777" w:rsidR="00BC39FF" w:rsidRPr="00775DE9" w:rsidRDefault="00BC39FF" w:rsidP="00BC39FF">
      <w:pPr>
        <w:spacing w:line="220" w:lineRule="exact"/>
        <w:jc w:val="both"/>
        <w:rPr>
          <w:rFonts w:ascii="Times" w:eastAsia="Times New Roman" w:hAnsi="Times" w:cs="Times"/>
          <w:b/>
          <w:i/>
          <w:iCs/>
          <w:noProof/>
          <w:sz w:val="20"/>
          <w:szCs w:val="20"/>
        </w:rPr>
      </w:pPr>
    </w:p>
    <w:p w14:paraId="37F99B5E" w14:textId="123FC682" w:rsidR="00BC39FF" w:rsidRPr="00775DE9" w:rsidRDefault="00BC39FF" w:rsidP="00BC39FF">
      <w:pPr>
        <w:spacing w:line="220" w:lineRule="exact"/>
        <w:jc w:val="both"/>
        <w:rPr>
          <w:rFonts w:ascii="Times" w:eastAsia="Times New Roman" w:hAnsi="Times" w:cs="Times"/>
          <w:b/>
          <w:i/>
          <w:iCs/>
          <w:noProof/>
          <w:sz w:val="20"/>
          <w:szCs w:val="20"/>
        </w:rPr>
      </w:pPr>
      <w:r>
        <w:rPr>
          <w:rFonts w:ascii="Times" w:hAnsi="Times"/>
          <w:b/>
          <w:i/>
          <w:sz w:val="20"/>
        </w:rPr>
        <w:t>NOTES AND PREREQUISITES</w:t>
      </w:r>
    </w:p>
    <w:p w14:paraId="526F26A0" w14:textId="63EE35EF" w:rsidR="00BC39FF" w:rsidRPr="00775DE9" w:rsidRDefault="00BC39FF" w:rsidP="008E3432">
      <w:pPr>
        <w:pStyle w:val="Testo2"/>
        <w:ind w:firstLine="0"/>
        <w:rPr>
          <w:rFonts w:cs="Times"/>
          <w:szCs w:val="18"/>
        </w:rPr>
      </w:pPr>
      <w:r>
        <w:t>Students are expected to have a basic knowledge of economics and business organisation.</w:t>
      </w:r>
    </w:p>
    <w:p w14:paraId="2EB11E60" w14:textId="79E9B2EC" w:rsidR="00D52A38" w:rsidRPr="00CF6C37" w:rsidRDefault="00CF6C37" w:rsidP="00D52A38">
      <w:pPr>
        <w:spacing w:line="240" w:lineRule="exact"/>
        <w:jc w:val="both"/>
        <w:rPr>
          <w:rFonts w:ascii="Times" w:hAnsi="Times" w:cs="Times"/>
          <w:noProof/>
          <w:sz w:val="18"/>
          <w:szCs w:val="18"/>
        </w:rPr>
      </w:pPr>
      <w:r w:rsidRPr="00CF6C37">
        <w:rPr>
          <w:rFonts w:ascii="Times" w:hAnsi="Times"/>
          <w:sz w:val="18"/>
          <w:szCs w:val="18"/>
        </w:rPr>
        <w:t>Information on office hours available on the teacher's personal page at http://docenti.unicatt.it/</w:t>
      </w:r>
      <w:r w:rsidR="00BC39FF" w:rsidRPr="00CF6C37">
        <w:rPr>
          <w:rFonts w:ascii="Times" w:hAnsi="Times"/>
          <w:sz w:val="18"/>
          <w:szCs w:val="18"/>
        </w:rPr>
        <w:t xml:space="preserve">. </w:t>
      </w:r>
    </w:p>
    <w:p w14:paraId="5B782A21" w14:textId="77777777" w:rsidR="00403ABF" w:rsidRPr="00CF6C37" w:rsidRDefault="00403ABF" w:rsidP="00403ABF">
      <w:pPr>
        <w:widowControl/>
        <w:suppressAutoHyphens w:val="0"/>
        <w:rPr>
          <w:rFonts w:ascii="Times" w:eastAsia="Times New Roman" w:hAnsi="Times" w:cs="Times"/>
          <w:b/>
          <w:noProof/>
          <w:kern w:val="0"/>
          <w:sz w:val="20"/>
          <w:szCs w:val="20"/>
          <w:lang w:val="it-IT"/>
        </w:rPr>
      </w:pPr>
      <w:proofErr w:type="spellStart"/>
      <w:r w:rsidRPr="00CF6C37">
        <w:rPr>
          <w:rFonts w:ascii="Times" w:hAnsi="Times"/>
          <w:b/>
          <w:sz w:val="20"/>
          <w:lang w:val="it-IT"/>
        </w:rPr>
        <w:t>Module</w:t>
      </w:r>
      <w:proofErr w:type="spellEnd"/>
      <w:r w:rsidRPr="00CF6C37">
        <w:rPr>
          <w:rFonts w:ascii="Times" w:hAnsi="Times"/>
          <w:b/>
          <w:sz w:val="20"/>
          <w:lang w:val="it-IT"/>
        </w:rPr>
        <w:t xml:space="preserve"> 2 – Strategic Control</w:t>
      </w:r>
    </w:p>
    <w:p w14:paraId="777B9D82" w14:textId="493AACCC" w:rsidR="00403ABF" w:rsidRPr="00CF6C37" w:rsidRDefault="00403ABF" w:rsidP="008E3432">
      <w:pPr>
        <w:pStyle w:val="Titolo2"/>
        <w:rPr>
          <w:rFonts w:cs="Times"/>
          <w:szCs w:val="18"/>
          <w:lang w:val="it-IT"/>
        </w:rPr>
      </w:pPr>
      <w:r w:rsidRPr="00CF6C37">
        <w:rPr>
          <w:lang w:val="it-IT"/>
        </w:rPr>
        <w:t>Prof. ALESSANDRA TODISCO</w:t>
      </w:r>
    </w:p>
    <w:p w14:paraId="5C5669E7" w14:textId="77777777" w:rsidR="00403ABF" w:rsidRPr="00775DE9" w:rsidRDefault="00403ABF" w:rsidP="00403ABF">
      <w:pPr>
        <w:spacing w:before="240" w:after="120"/>
        <w:rPr>
          <w:rFonts w:ascii="Times" w:hAnsi="Times" w:cs="Times"/>
          <w:b/>
          <w:sz w:val="18"/>
          <w:szCs w:val="18"/>
        </w:rPr>
      </w:pPr>
      <w:r>
        <w:rPr>
          <w:rFonts w:ascii="Times" w:hAnsi="Times"/>
          <w:b/>
          <w:i/>
        </w:rPr>
        <w:lastRenderedPageBreak/>
        <w:t>COURSE AIMS AND INTENDED LEARNING OUTCOMES</w:t>
      </w:r>
    </w:p>
    <w:p w14:paraId="7A29AF7C" w14:textId="77777777" w:rsidR="00403ABF" w:rsidRPr="00775DE9" w:rsidRDefault="00403ABF" w:rsidP="00403ABF">
      <w:pPr>
        <w:jc w:val="both"/>
        <w:rPr>
          <w:rFonts w:ascii="Times" w:hAnsi="Times" w:cs="Times"/>
          <w:kern w:val="2"/>
          <w:sz w:val="18"/>
          <w:szCs w:val="18"/>
        </w:rPr>
      </w:pPr>
      <w:r>
        <w:rPr>
          <w:rFonts w:ascii="Times" w:hAnsi="Times"/>
          <w:sz w:val="18"/>
        </w:rPr>
        <w:t>The course aims to explore the design and functioning of management planning and control systems, with a focus on performance measurement systems.</w:t>
      </w:r>
    </w:p>
    <w:p w14:paraId="2C3E2FD2" w14:textId="77777777" w:rsidR="00403ABF" w:rsidRPr="00775DE9" w:rsidRDefault="00403ABF" w:rsidP="00403ABF">
      <w:pPr>
        <w:jc w:val="both"/>
        <w:rPr>
          <w:rFonts w:ascii="Times" w:hAnsi="Times" w:cs="Times"/>
          <w:kern w:val="2"/>
          <w:sz w:val="18"/>
          <w:szCs w:val="18"/>
        </w:rPr>
      </w:pPr>
      <w:r>
        <w:rPr>
          <w:rFonts w:ascii="Times" w:hAnsi="Times"/>
          <w:sz w:val="18"/>
        </w:rPr>
        <w:t xml:space="preserve">It </w:t>
      </w:r>
      <w:proofErr w:type="gramStart"/>
      <w:r>
        <w:rPr>
          <w:rFonts w:ascii="Times" w:hAnsi="Times"/>
          <w:sz w:val="18"/>
        </w:rPr>
        <w:t>is addressed</w:t>
      </w:r>
      <w:proofErr w:type="gramEnd"/>
      <w:r>
        <w:rPr>
          <w:rFonts w:ascii="Times" w:hAnsi="Times"/>
          <w:sz w:val="18"/>
        </w:rPr>
        <w:t xml:space="preserve"> to a non-specialist audience. </w:t>
      </w:r>
    </w:p>
    <w:p w14:paraId="68BD43DC" w14:textId="1D128CCB" w:rsidR="00403ABF" w:rsidRPr="00775DE9" w:rsidRDefault="00403ABF" w:rsidP="00403ABF">
      <w:pPr>
        <w:jc w:val="both"/>
        <w:rPr>
          <w:rFonts w:ascii="Times" w:hAnsi="Times" w:cs="Times"/>
          <w:kern w:val="2"/>
          <w:sz w:val="18"/>
          <w:szCs w:val="18"/>
        </w:rPr>
      </w:pPr>
      <w:r>
        <w:rPr>
          <w:rFonts w:ascii="Times" w:hAnsi="Times"/>
          <w:sz w:val="18"/>
        </w:rPr>
        <w:t xml:space="preserve">Thanks to the use of case studies, students will be put in front of problems that </w:t>
      </w:r>
      <w:r w:rsidR="004070E8">
        <w:rPr>
          <w:rFonts w:ascii="Times" w:hAnsi="Times"/>
          <w:sz w:val="18"/>
        </w:rPr>
        <w:t>need to</w:t>
      </w:r>
      <w:r>
        <w:rPr>
          <w:rFonts w:ascii="Times" w:hAnsi="Times"/>
          <w:sz w:val="18"/>
        </w:rPr>
        <w:t xml:space="preserve"> be solved (</w:t>
      </w:r>
      <w:proofErr w:type="gramStart"/>
      <w:r>
        <w:rPr>
          <w:rFonts w:ascii="Times" w:hAnsi="Times"/>
          <w:sz w:val="18"/>
        </w:rPr>
        <w:t>problem-solving</w:t>
      </w:r>
      <w:proofErr w:type="gramEnd"/>
      <w:r>
        <w:rPr>
          <w:rFonts w:ascii="Times" w:hAnsi="Times"/>
          <w:sz w:val="18"/>
        </w:rPr>
        <w:t>). Through an ex-post rationalisation, they will be able to understand the phenomena and the practical implications of the functioning of business control systems and the systems for the assessment of managerial performances.</w:t>
      </w:r>
    </w:p>
    <w:p w14:paraId="3FE12E15" w14:textId="77777777" w:rsidR="00403ABF" w:rsidRPr="00775DE9" w:rsidRDefault="00403ABF" w:rsidP="00403ABF">
      <w:pPr>
        <w:rPr>
          <w:rFonts w:ascii="Times" w:hAnsi="Times" w:cs="Times"/>
          <w:i/>
          <w:kern w:val="2"/>
          <w:sz w:val="18"/>
          <w:szCs w:val="18"/>
        </w:rPr>
      </w:pPr>
    </w:p>
    <w:p w14:paraId="3CB1A954" w14:textId="77777777" w:rsidR="00403ABF" w:rsidRPr="00775DE9" w:rsidRDefault="00403ABF" w:rsidP="00403ABF">
      <w:pPr>
        <w:jc w:val="both"/>
        <w:rPr>
          <w:rFonts w:ascii="Times" w:hAnsi="Times" w:cs="Times"/>
          <w:kern w:val="2"/>
          <w:sz w:val="18"/>
          <w:szCs w:val="18"/>
        </w:rPr>
      </w:pPr>
      <w:r>
        <w:rPr>
          <w:rFonts w:ascii="Times" w:hAnsi="Times"/>
          <w:sz w:val="18"/>
        </w:rPr>
        <w:t>At the end of the course, students will be able to:</w:t>
      </w:r>
    </w:p>
    <w:p w14:paraId="06B9E338" w14:textId="0731739A" w:rsidR="00403ABF" w:rsidRPr="00775DE9" w:rsidRDefault="00403ABF" w:rsidP="00403ABF">
      <w:pPr>
        <w:widowControl/>
        <w:numPr>
          <w:ilvl w:val="0"/>
          <w:numId w:val="18"/>
        </w:numPr>
        <w:tabs>
          <w:tab w:val="clear" w:pos="1069"/>
          <w:tab w:val="num" w:pos="142"/>
          <w:tab w:val="left" w:pos="426"/>
        </w:tabs>
        <w:suppressAutoHyphens w:val="0"/>
        <w:spacing w:line="240" w:lineRule="exact"/>
        <w:ind w:hanging="1069"/>
        <w:jc w:val="both"/>
        <w:rPr>
          <w:rFonts w:ascii="Times" w:hAnsi="Times" w:cs="Times"/>
          <w:kern w:val="2"/>
          <w:sz w:val="18"/>
          <w:szCs w:val="18"/>
        </w:rPr>
      </w:pPr>
      <w:r>
        <w:rPr>
          <w:rFonts w:ascii="Times" w:hAnsi="Times"/>
          <w:sz w:val="18"/>
        </w:rPr>
        <w:t>Recognise the features of the structure of a control system.</w:t>
      </w:r>
    </w:p>
    <w:p w14:paraId="244E9DCF" w14:textId="77777777" w:rsidR="00403ABF" w:rsidRPr="00775DE9" w:rsidRDefault="00403ABF" w:rsidP="00403ABF">
      <w:pPr>
        <w:widowControl/>
        <w:numPr>
          <w:ilvl w:val="0"/>
          <w:numId w:val="18"/>
        </w:numPr>
        <w:tabs>
          <w:tab w:val="clear" w:pos="1069"/>
          <w:tab w:val="num" w:pos="142"/>
          <w:tab w:val="left" w:pos="426"/>
        </w:tabs>
        <w:suppressAutoHyphens w:val="0"/>
        <w:spacing w:line="240" w:lineRule="exact"/>
        <w:ind w:hanging="1069"/>
        <w:jc w:val="both"/>
        <w:rPr>
          <w:rFonts w:ascii="Times" w:hAnsi="Times" w:cs="Times"/>
          <w:kern w:val="2"/>
          <w:sz w:val="18"/>
          <w:szCs w:val="18"/>
        </w:rPr>
      </w:pPr>
      <w:r>
        <w:rPr>
          <w:rFonts w:ascii="Times" w:hAnsi="Times"/>
          <w:sz w:val="18"/>
        </w:rPr>
        <w:t xml:space="preserve">Identify the variables for the design of the control process. </w:t>
      </w:r>
    </w:p>
    <w:p w14:paraId="7708C618" w14:textId="77777777" w:rsidR="00403ABF" w:rsidRPr="00775DE9" w:rsidRDefault="00403ABF" w:rsidP="00403ABF">
      <w:pPr>
        <w:widowControl/>
        <w:numPr>
          <w:ilvl w:val="0"/>
          <w:numId w:val="18"/>
        </w:numPr>
        <w:tabs>
          <w:tab w:val="clear" w:pos="1069"/>
          <w:tab w:val="num" w:pos="-3261"/>
          <w:tab w:val="left" w:pos="142"/>
        </w:tabs>
        <w:suppressAutoHyphens w:val="0"/>
        <w:spacing w:line="240" w:lineRule="exact"/>
        <w:ind w:left="142" w:hanging="142"/>
        <w:jc w:val="both"/>
        <w:rPr>
          <w:rFonts w:ascii="Times" w:hAnsi="Times" w:cs="Times"/>
          <w:kern w:val="2"/>
          <w:sz w:val="18"/>
          <w:szCs w:val="18"/>
        </w:rPr>
      </w:pPr>
      <w:r>
        <w:rPr>
          <w:rFonts w:ascii="Times" w:hAnsi="Times"/>
          <w:sz w:val="18"/>
        </w:rPr>
        <w:t xml:space="preserve">Plan a system of outcome measures to support the directing function of management.  </w:t>
      </w:r>
    </w:p>
    <w:p w14:paraId="26A473E4" w14:textId="77777777" w:rsidR="00403ABF" w:rsidRPr="00775DE9" w:rsidRDefault="00403ABF" w:rsidP="00403ABF">
      <w:pPr>
        <w:widowControl/>
        <w:numPr>
          <w:ilvl w:val="0"/>
          <w:numId w:val="18"/>
        </w:numPr>
        <w:tabs>
          <w:tab w:val="clear" w:pos="1069"/>
          <w:tab w:val="num" w:pos="142"/>
          <w:tab w:val="left" w:pos="426"/>
        </w:tabs>
        <w:suppressAutoHyphens w:val="0"/>
        <w:spacing w:line="240" w:lineRule="exact"/>
        <w:ind w:left="142" w:hanging="142"/>
        <w:jc w:val="both"/>
        <w:rPr>
          <w:rFonts w:ascii="Times" w:hAnsi="Times" w:cs="Times"/>
          <w:kern w:val="2"/>
          <w:sz w:val="18"/>
          <w:szCs w:val="18"/>
        </w:rPr>
      </w:pPr>
      <w:r>
        <w:rPr>
          <w:rFonts w:ascii="Times" w:hAnsi="Times"/>
          <w:sz w:val="18"/>
        </w:rPr>
        <w:t>Provide an assessment of business performances in relation to the forecasts and the strategy.</w:t>
      </w:r>
    </w:p>
    <w:p w14:paraId="0DFEBE55" w14:textId="77777777" w:rsidR="00403ABF" w:rsidRPr="00775DE9" w:rsidRDefault="00403ABF" w:rsidP="00403ABF">
      <w:pPr>
        <w:spacing w:before="240" w:after="120"/>
        <w:rPr>
          <w:rFonts w:ascii="Times" w:hAnsi="Times" w:cs="Times"/>
          <w:b/>
          <w:kern w:val="2"/>
          <w:sz w:val="20"/>
          <w:szCs w:val="20"/>
        </w:rPr>
      </w:pPr>
      <w:r>
        <w:rPr>
          <w:rFonts w:ascii="Times" w:hAnsi="Times"/>
          <w:b/>
          <w:i/>
          <w:sz w:val="20"/>
        </w:rPr>
        <w:t>COURSE CONTENT</w:t>
      </w:r>
    </w:p>
    <w:p w14:paraId="00D887D1" w14:textId="77777777" w:rsidR="00403ABF" w:rsidRPr="00775DE9" w:rsidRDefault="00403ABF" w:rsidP="00403ABF">
      <w:pPr>
        <w:rPr>
          <w:rFonts w:ascii="Times" w:hAnsi="Times" w:cs="Times"/>
          <w:kern w:val="2"/>
          <w:sz w:val="18"/>
          <w:szCs w:val="18"/>
        </w:rPr>
      </w:pPr>
      <w:r>
        <w:rPr>
          <w:rFonts w:ascii="Times" w:hAnsi="Times"/>
          <w:sz w:val="18"/>
        </w:rPr>
        <w:t xml:space="preserve">The course </w:t>
      </w:r>
      <w:proofErr w:type="gramStart"/>
      <w:r>
        <w:rPr>
          <w:rFonts w:ascii="Times" w:hAnsi="Times"/>
          <w:sz w:val="18"/>
        </w:rPr>
        <w:t>will be divided</w:t>
      </w:r>
      <w:proofErr w:type="gramEnd"/>
      <w:r>
        <w:rPr>
          <w:rFonts w:ascii="Times" w:hAnsi="Times"/>
          <w:sz w:val="18"/>
        </w:rPr>
        <w:t xml:space="preserve"> into three parts: </w:t>
      </w:r>
    </w:p>
    <w:p w14:paraId="0DDF149A" w14:textId="77777777" w:rsidR="00403ABF" w:rsidRPr="00775DE9" w:rsidRDefault="00403ABF" w:rsidP="00403ABF">
      <w:pPr>
        <w:widowControl/>
        <w:numPr>
          <w:ilvl w:val="0"/>
          <w:numId w:val="22"/>
        </w:numPr>
        <w:tabs>
          <w:tab w:val="left" w:pos="142"/>
        </w:tabs>
        <w:suppressAutoHyphens w:val="0"/>
        <w:spacing w:line="240" w:lineRule="exact"/>
        <w:ind w:left="142" w:hanging="142"/>
        <w:jc w:val="both"/>
        <w:rPr>
          <w:rFonts w:ascii="Times" w:hAnsi="Times" w:cs="Times"/>
          <w:kern w:val="2"/>
          <w:sz w:val="18"/>
          <w:szCs w:val="18"/>
        </w:rPr>
      </w:pPr>
      <w:proofErr w:type="gramStart"/>
      <w:r>
        <w:rPr>
          <w:rFonts w:ascii="Times" w:hAnsi="Times"/>
          <w:sz w:val="18"/>
        </w:rPr>
        <w:t>the</w:t>
      </w:r>
      <w:proofErr w:type="gramEnd"/>
      <w:r>
        <w:rPr>
          <w:rFonts w:ascii="Times" w:hAnsi="Times"/>
          <w:sz w:val="18"/>
        </w:rPr>
        <w:t xml:space="preserve"> infrastructure of control systems: economic responsibility centres and Key Performance Indicators.</w:t>
      </w:r>
    </w:p>
    <w:p w14:paraId="422609D9" w14:textId="77777777" w:rsidR="00403ABF" w:rsidRPr="00775DE9" w:rsidRDefault="00403ABF" w:rsidP="00403ABF">
      <w:pPr>
        <w:widowControl/>
        <w:numPr>
          <w:ilvl w:val="0"/>
          <w:numId w:val="22"/>
        </w:numPr>
        <w:tabs>
          <w:tab w:val="left" w:pos="142"/>
        </w:tabs>
        <w:suppressAutoHyphens w:val="0"/>
        <w:spacing w:line="240" w:lineRule="exact"/>
        <w:ind w:left="142" w:hanging="142"/>
        <w:jc w:val="both"/>
        <w:rPr>
          <w:rFonts w:ascii="Times" w:hAnsi="Times" w:cs="Times"/>
          <w:kern w:val="2"/>
          <w:sz w:val="18"/>
          <w:szCs w:val="18"/>
        </w:rPr>
      </w:pPr>
      <w:r>
        <w:rPr>
          <w:rFonts w:ascii="Times" w:hAnsi="Times"/>
          <w:sz w:val="18"/>
        </w:rPr>
        <w:t xml:space="preserve">the control process: strategic planning, operational planning, and budgeting; </w:t>
      </w:r>
    </w:p>
    <w:p w14:paraId="4854AE20" w14:textId="77777777" w:rsidR="00403ABF" w:rsidRPr="00775DE9" w:rsidRDefault="00403ABF" w:rsidP="00403ABF">
      <w:pPr>
        <w:widowControl/>
        <w:numPr>
          <w:ilvl w:val="0"/>
          <w:numId w:val="22"/>
        </w:numPr>
        <w:tabs>
          <w:tab w:val="left" w:pos="142"/>
        </w:tabs>
        <w:suppressAutoHyphens w:val="0"/>
        <w:spacing w:line="240" w:lineRule="exact"/>
        <w:ind w:left="142" w:hanging="142"/>
        <w:jc w:val="both"/>
        <w:rPr>
          <w:rFonts w:ascii="Times" w:hAnsi="Times" w:cs="Times"/>
          <w:kern w:val="2"/>
          <w:sz w:val="18"/>
          <w:szCs w:val="18"/>
        </w:rPr>
      </w:pPr>
      <w:proofErr w:type="gramStart"/>
      <w:r>
        <w:rPr>
          <w:rFonts w:ascii="Times" w:hAnsi="Times"/>
          <w:sz w:val="18"/>
        </w:rPr>
        <w:t>the</w:t>
      </w:r>
      <w:proofErr w:type="gramEnd"/>
      <w:r>
        <w:rPr>
          <w:rFonts w:ascii="Times" w:hAnsi="Times"/>
          <w:sz w:val="18"/>
        </w:rPr>
        <w:t xml:space="preserve"> management performance assessment and the incentives.</w:t>
      </w:r>
    </w:p>
    <w:p w14:paraId="73A8CD26" w14:textId="77777777" w:rsidR="00403ABF" w:rsidRPr="00CF6C37" w:rsidRDefault="00403ABF" w:rsidP="00403ABF">
      <w:pPr>
        <w:keepNext/>
        <w:spacing w:before="240" w:after="120"/>
        <w:rPr>
          <w:rFonts w:ascii="Times" w:hAnsi="Times" w:cs="Times"/>
          <w:b/>
          <w:kern w:val="2"/>
          <w:sz w:val="20"/>
          <w:szCs w:val="20"/>
          <w:lang w:val="it-IT"/>
        </w:rPr>
      </w:pPr>
      <w:r w:rsidRPr="00CF6C37">
        <w:rPr>
          <w:rFonts w:ascii="Times" w:hAnsi="Times"/>
          <w:b/>
          <w:i/>
          <w:sz w:val="20"/>
          <w:lang w:val="it-IT"/>
        </w:rPr>
        <w:t>READING LIST</w:t>
      </w:r>
    </w:p>
    <w:p w14:paraId="2DD32E9B" w14:textId="6D2E8B82" w:rsidR="00403ABF" w:rsidRPr="00503553" w:rsidRDefault="00403ABF" w:rsidP="00403ABF">
      <w:pPr>
        <w:widowControl/>
        <w:suppressAutoHyphens w:val="0"/>
        <w:spacing w:line="240" w:lineRule="atLeast"/>
        <w:jc w:val="both"/>
        <w:rPr>
          <w:rFonts w:ascii="Times" w:eastAsia="Times New Roman" w:hAnsi="Times" w:cs="Times"/>
          <w:spacing w:val="-5"/>
          <w:kern w:val="0"/>
          <w:sz w:val="18"/>
          <w:szCs w:val="18"/>
        </w:rPr>
      </w:pPr>
      <w:r w:rsidRPr="00CF6C37">
        <w:rPr>
          <w:rFonts w:ascii="Times" w:hAnsi="Times"/>
          <w:smallCaps/>
          <w:sz w:val="18"/>
          <w:lang w:val="it-IT"/>
        </w:rPr>
        <w:t xml:space="preserve">K. Merchant – W. Van </w:t>
      </w:r>
      <w:proofErr w:type="spellStart"/>
      <w:r w:rsidRPr="00CF6C37">
        <w:rPr>
          <w:rFonts w:ascii="Times" w:hAnsi="Times"/>
          <w:smallCaps/>
          <w:sz w:val="18"/>
          <w:lang w:val="it-IT"/>
        </w:rPr>
        <w:t>Der</w:t>
      </w:r>
      <w:proofErr w:type="spellEnd"/>
      <w:r w:rsidRPr="00CF6C37">
        <w:rPr>
          <w:rFonts w:ascii="Times" w:hAnsi="Times"/>
          <w:smallCaps/>
          <w:sz w:val="18"/>
          <w:lang w:val="it-IT"/>
        </w:rPr>
        <w:t xml:space="preserve"> </w:t>
      </w:r>
      <w:proofErr w:type="spellStart"/>
      <w:r w:rsidRPr="00CF6C37">
        <w:rPr>
          <w:rFonts w:ascii="Times" w:hAnsi="Times"/>
          <w:smallCaps/>
          <w:sz w:val="18"/>
          <w:lang w:val="it-IT"/>
        </w:rPr>
        <w:t>Steede</w:t>
      </w:r>
      <w:proofErr w:type="spellEnd"/>
      <w:r w:rsidRPr="00CF6C37">
        <w:rPr>
          <w:rFonts w:ascii="Times" w:hAnsi="Times"/>
          <w:smallCaps/>
          <w:sz w:val="18"/>
          <w:lang w:val="it-IT"/>
        </w:rPr>
        <w:t>- L. Zoni,</w:t>
      </w:r>
      <w:r w:rsidRPr="00CF6C37">
        <w:rPr>
          <w:rFonts w:ascii="Times" w:hAnsi="Times"/>
          <w:sz w:val="18"/>
          <w:lang w:val="it-IT"/>
        </w:rPr>
        <w:t xml:space="preserve"> </w:t>
      </w:r>
      <w:r w:rsidRPr="00CF6C37">
        <w:rPr>
          <w:rFonts w:ascii="Times" w:hAnsi="Times"/>
          <w:i/>
          <w:sz w:val="18"/>
          <w:lang w:val="it-IT"/>
        </w:rPr>
        <w:t xml:space="preserve">Sistemi di Controllo di Gestione. </w:t>
      </w:r>
      <w:proofErr w:type="spellStart"/>
      <w:r>
        <w:rPr>
          <w:rFonts w:ascii="Times" w:hAnsi="Times"/>
          <w:i/>
          <w:sz w:val="18"/>
        </w:rPr>
        <w:t>Misurazione</w:t>
      </w:r>
      <w:proofErr w:type="spellEnd"/>
      <w:r>
        <w:rPr>
          <w:rFonts w:ascii="Times" w:hAnsi="Times"/>
          <w:i/>
          <w:sz w:val="18"/>
        </w:rPr>
        <w:t xml:space="preserve"> </w:t>
      </w:r>
      <w:proofErr w:type="spellStart"/>
      <w:r>
        <w:rPr>
          <w:rFonts w:ascii="Times" w:hAnsi="Times"/>
          <w:i/>
          <w:sz w:val="18"/>
        </w:rPr>
        <w:t>delle</w:t>
      </w:r>
      <w:proofErr w:type="spellEnd"/>
      <w:r>
        <w:rPr>
          <w:rFonts w:ascii="Times" w:hAnsi="Times"/>
          <w:i/>
          <w:sz w:val="18"/>
        </w:rPr>
        <w:t xml:space="preserve"> performance, </w:t>
      </w:r>
      <w:proofErr w:type="spellStart"/>
      <w:r>
        <w:rPr>
          <w:rFonts w:ascii="Times" w:hAnsi="Times"/>
          <w:i/>
          <w:sz w:val="18"/>
        </w:rPr>
        <w:t>valutazione</w:t>
      </w:r>
      <w:proofErr w:type="spellEnd"/>
      <w:r>
        <w:rPr>
          <w:rFonts w:ascii="Times" w:hAnsi="Times"/>
          <w:i/>
          <w:sz w:val="18"/>
        </w:rPr>
        <w:t xml:space="preserve"> e </w:t>
      </w:r>
      <w:proofErr w:type="spellStart"/>
      <w:r>
        <w:rPr>
          <w:rFonts w:ascii="Times" w:hAnsi="Times"/>
          <w:i/>
          <w:sz w:val="18"/>
        </w:rPr>
        <w:t>incentivi</w:t>
      </w:r>
      <w:proofErr w:type="spellEnd"/>
      <w:r>
        <w:rPr>
          <w:rFonts w:ascii="Times" w:hAnsi="Times"/>
          <w:i/>
          <w:sz w:val="18"/>
        </w:rPr>
        <w:t>,</w:t>
      </w:r>
      <w:r>
        <w:rPr>
          <w:rFonts w:ascii="Times" w:hAnsi="Times"/>
          <w:sz w:val="18"/>
        </w:rPr>
        <w:t xml:space="preserve"> Pearson, Milan, 2013.</w:t>
      </w:r>
    </w:p>
    <w:p w14:paraId="19AFB745" w14:textId="77777777" w:rsidR="00403ABF" w:rsidRPr="00503553" w:rsidRDefault="00403ABF" w:rsidP="00403ABF">
      <w:pPr>
        <w:widowControl/>
        <w:suppressAutoHyphens w:val="0"/>
        <w:spacing w:line="220" w:lineRule="atLeast"/>
        <w:jc w:val="both"/>
        <w:rPr>
          <w:rFonts w:ascii="Times" w:eastAsiaTheme="minorHAnsi" w:hAnsi="Times" w:cs="Times"/>
          <w:noProof/>
          <w:kern w:val="0"/>
          <w:sz w:val="18"/>
          <w:szCs w:val="18"/>
          <w:lang w:eastAsia="en-US"/>
        </w:rPr>
      </w:pPr>
    </w:p>
    <w:p w14:paraId="19D8EAAE" w14:textId="77777777" w:rsidR="00694583" w:rsidRPr="00503553" w:rsidRDefault="00403ABF" w:rsidP="00403ABF">
      <w:pPr>
        <w:pStyle w:val="Testo1"/>
        <w:ind w:left="0" w:firstLine="0"/>
        <w:rPr>
          <w:rFonts w:cs="Times"/>
          <w:szCs w:val="18"/>
        </w:rPr>
      </w:pPr>
      <w:r>
        <w:t>Further teaching material (case studies, readings, and articles) will be made available on blackboard by the lecturer.</w:t>
      </w:r>
    </w:p>
    <w:p w14:paraId="4C221643" w14:textId="77777777" w:rsidR="00403ABF" w:rsidRPr="00503553" w:rsidRDefault="00403ABF" w:rsidP="00403ABF">
      <w:pPr>
        <w:widowControl/>
        <w:suppressAutoHyphens w:val="0"/>
        <w:spacing w:line="220" w:lineRule="atLeast"/>
        <w:jc w:val="both"/>
        <w:rPr>
          <w:rFonts w:ascii="Times" w:eastAsiaTheme="minorHAnsi" w:hAnsi="Times" w:cs="Times"/>
          <w:noProof/>
          <w:kern w:val="0"/>
          <w:sz w:val="18"/>
          <w:szCs w:val="18"/>
          <w:lang w:eastAsia="en-US"/>
        </w:rPr>
      </w:pPr>
    </w:p>
    <w:p w14:paraId="52BCEB3F" w14:textId="77777777" w:rsidR="00403ABF" w:rsidRPr="00CF6C37" w:rsidRDefault="00403ABF" w:rsidP="00403ABF">
      <w:pPr>
        <w:widowControl/>
        <w:suppressAutoHyphens w:val="0"/>
        <w:spacing w:line="220" w:lineRule="atLeast"/>
        <w:ind w:left="284" w:hanging="284"/>
        <w:jc w:val="both"/>
        <w:rPr>
          <w:rFonts w:ascii="Times" w:eastAsiaTheme="minorHAnsi" w:hAnsi="Times" w:cs="Times"/>
          <w:noProof/>
          <w:kern w:val="0"/>
          <w:sz w:val="18"/>
          <w:szCs w:val="18"/>
          <w:lang w:val="it-IT"/>
        </w:rPr>
      </w:pPr>
      <w:r w:rsidRPr="00CF6C37">
        <w:rPr>
          <w:rFonts w:ascii="Times" w:hAnsi="Times"/>
          <w:sz w:val="18"/>
          <w:lang w:val="it-IT"/>
        </w:rPr>
        <w:t xml:space="preserve">For </w:t>
      </w:r>
      <w:proofErr w:type="spellStart"/>
      <w:r w:rsidRPr="00CF6C37">
        <w:rPr>
          <w:rFonts w:ascii="Times" w:hAnsi="Times"/>
          <w:sz w:val="18"/>
          <w:lang w:val="it-IT"/>
        </w:rPr>
        <w:t>further</w:t>
      </w:r>
      <w:proofErr w:type="spellEnd"/>
      <w:r w:rsidRPr="00CF6C37">
        <w:rPr>
          <w:rFonts w:ascii="Times" w:hAnsi="Times"/>
          <w:sz w:val="18"/>
          <w:lang w:val="it-IT"/>
        </w:rPr>
        <w:t xml:space="preserve"> information: </w:t>
      </w:r>
    </w:p>
    <w:p w14:paraId="5929E85E" w14:textId="77777777" w:rsidR="00694583" w:rsidRPr="00CF6C37" w:rsidRDefault="00694583" w:rsidP="00694583">
      <w:pPr>
        <w:widowControl/>
        <w:suppressAutoHyphens w:val="0"/>
        <w:spacing w:line="220" w:lineRule="atLeast"/>
        <w:ind w:left="284" w:hanging="284"/>
        <w:jc w:val="both"/>
        <w:rPr>
          <w:rFonts w:ascii="Times" w:eastAsiaTheme="minorHAnsi" w:hAnsi="Times" w:cs="Times"/>
          <w:smallCaps/>
          <w:noProof/>
          <w:spacing w:val="-5"/>
          <w:kern w:val="0"/>
          <w:sz w:val="18"/>
          <w:szCs w:val="18"/>
          <w:lang w:val="it-IT"/>
        </w:rPr>
      </w:pPr>
      <w:r w:rsidRPr="00CF6C37">
        <w:rPr>
          <w:rFonts w:ascii="Times" w:hAnsi="Times"/>
          <w:smallCaps/>
          <w:sz w:val="18"/>
          <w:lang w:val="it-IT"/>
        </w:rPr>
        <w:t xml:space="preserve">Sistemi di Controllo 15/ed – </w:t>
      </w:r>
      <w:proofErr w:type="gramStart"/>
      <w:r w:rsidRPr="00CF6C37">
        <w:rPr>
          <w:rFonts w:ascii="Times" w:hAnsi="Times"/>
          <w:i/>
          <w:sz w:val="18"/>
          <w:lang w:val="it-IT"/>
        </w:rPr>
        <w:t>Analisi  economiche</w:t>
      </w:r>
      <w:proofErr w:type="gramEnd"/>
      <w:r w:rsidRPr="00CF6C37">
        <w:rPr>
          <w:rFonts w:ascii="Times" w:hAnsi="Times"/>
          <w:i/>
          <w:sz w:val="18"/>
          <w:lang w:val="it-IT"/>
        </w:rPr>
        <w:t xml:space="preserve"> per le decisioni aziendali</w:t>
      </w:r>
      <w:r w:rsidRPr="00CF6C37">
        <w:rPr>
          <w:rFonts w:ascii="Times" w:hAnsi="Times"/>
          <w:smallCaps/>
          <w:sz w:val="18"/>
          <w:lang w:val="it-IT"/>
        </w:rPr>
        <w:t xml:space="preserve">, Robert N. Anthony, David F. </w:t>
      </w:r>
      <w:proofErr w:type="spellStart"/>
      <w:r w:rsidRPr="00CF6C37">
        <w:rPr>
          <w:rFonts w:ascii="Times" w:hAnsi="Times"/>
          <w:smallCaps/>
          <w:sz w:val="18"/>
          <w:lang w:val="it-IT"/>
        </w:rPr>
        <w:t>Hawkins</w:t>
      </w:r>
      <w:proofErr w:type="spellEnd"/>
      <w:r w:rsidRPr="00CF6C37">
        <w:rPr>
          <w:rFonts w:ascii="Times" w:hAnsi="Times"/>
          <w:smallCaps/>
          <w:sz w:val="18"/>
          <w:lang w:val="it-IT"/>
        </w:rPr>
        <w:t>, Diego M. Macrì, Kenneth A. Merchant (McGraw-Hill, 2021).</w:t>
      </w:r>
    </w:p>
    <w:p w14:paraId="4FE93480" w14:textId="25E094C2" w:rsidR="00694583" w:rsidRPr="00CF6C37" w:rsidRDefault="00694583" w:rsidP="00694583">
      <w:pPr>
        <w:widowControl/>
        <w:suppressAutoHyphens w:val="0"/>
        <w:spacing w:line="220" w:lineRule="atLeast"/>
        <w:ind w:left="284" w:hanging="284"/>
        <w:jc w:val="both"/>
        <w:rPr>
          <w:rFonts w:ascii="Times" w:eastAsiaTheme="minorHAnsi" w:hAnsi="Times" w:cs="Times"/>
          <w:smallCaps/>
          <w:noProof/>
          <w:spacing w:val="-5"/>
          <w:kern w:val="0"/>
          <w:sz w:val="18"/>
          <w:szCs w:val="18"/>
          <w:lang w:val="it-IT"/>
        </w:rPr>
      </w:pPr>
      <w:r w:rsidRPr="00CF6C37">
        <w:rPr>
          <w:rFonts w:ascii="Times" w:hAnsi="Times"/>
          <w:i/>
          <w:sz w:val="18"/>
          <w:lang w:val="it-IT"/>
        </w:rPr>
        <w:t>Programmazione e Controllo</w:t>
      </w:r>
      <w:r w:rsidRPr="00CF6C37">
        <w:rPr>
          <w:rFonts w:ascii="Times" w:hAnsi="Times"/>
          <w:smallCaps/>
          <w:sz w:val="18"/>
          <w:lang w:val="it-IT"/>
        </w:rPr>
        <w:t xml:space="preserve">, </w:t>
      </w:r>
      <w:proofErr w:type="spellStart"/>
      <w:r w:rsidRPr="00CF6C37">
        <w:rPr>
          <w:rFonts w:ascii="Times" w:hAnsi="Times"/>
          <w:smallCaps/>
          <w:sz w:val="18"/>
          <w:lang w:val="it-IT"/>
        </w:rPr>
        <w:t>Arcari</w:t>
      </w:r>
      <w:proofErr w:type="spellEnd"/>
      <w:r w:rsidRPr="00CF6C37">
        <w:rPr>
          <w:rFonts w:ascii="Times" w:hAnsi="Times"/>
          <w:smallCaps/>
          <w:sz w:val="18"/>
          <w:lang w:val="it-IT"/>
        </w:rPr>
        <w:t xml:space="preserve"> A. (McGraw-Hill, 2016).</w:t>
      </w:r>
    </w:p>
    <w:p w14:paraId="113499A9" w14:textId="77777777" w:rsidR="00844FF2" w:rsidRPr="00CF6C37" w:rsidRDefault="00844FF2" w:rsidP="00694583">
      <w:pPr>
        <w:widowControl/>
        <w:suppressAutoHyphens w:val="0"/>
        <w:spacing w:line="220" w:lineRule="atLeast"/>
        <w:ind w:left="284" w:hanging="284"/>
        <w:jc w:val="both"/>
        <w:rPr>
          <w:rFonts w:ascii="Times" w:eastAsiaTheme="minorHAnsi" w:hAnsi="Times" w:cs="Times"/>
          <w:smallCaps/>
          <w:noProof/>
          <w:spacing w:val="-5"/>
          <w:kern w:val="0"/>
          <w:sz w:val="16"/>
          <w:szCs w:val="16"/>
          <w:lang w:val="it-IT" w:eastAsia="en-US"/>
        </w:rPr>
      </w:pPr>
    </w:p>
    <w:p w14:paraId="4FC792BE" w14:textId="77777777" w:rsidR="00A12BF9" w:rsidRPr="00CF6C37" w:rsidRDefault="00A12BF9" w:rsidP="00694583">
      <w:pPr>
        <w:widowControl/>
        <w:suppressAutoHyphens w:val="0"/>
        <w:spacing w:line="220" w:lineRule="atLeast"/>
        <w:ind w:left="284" w:hanging="284"/>
        <w:jc w:val="both"/>
        <w:rPr>
          <w:rFonts w:ascii="Times" w:hAnsi="Times" w:cs="Times"/>
          <w:b/>
          <w:i/>
          <w:kern w:val="2"/>
          <w:sz w:val="20"/>
          <w:szCs w:val="20"/>
          <w:lang w:val="it-IT"/>
        </w:rPr>
      </w:pPr>
    </w:p>
    <w:p w14:paraId="3CE896D7" w14:textId="77777777" w:rsidR="00A12BF9" w:rsidRPr="00CF6C37" w:rsidRDefault="00A12BF9" w:rsidP="00694583">
      <w:pPr>
        <w:widowControl/>
        <w:suppressAutoHyphens w:val="0"/>
        <w:spacing w:line="220" w:lineRule="atLeast"/>
        <w:ind w:left="284" w:hanging="284"/>
        <w:jc w:val="both"/>
        <w:rPr>
          <w:rFonts w:ascii="Times" w:hAnsi="Times" w:cs="Times"/>
          <w:b/>
          <w:i/>
          <w:kern w:val="2"/>
          <w:sz w:val="20"/>
          <w:szCs w:val="20"/>
          <w:lang w:val="it-IT"/>
        </w:rPr>
      </w:pPr>
    </w:p>
    <w:p w14:paraId="7A4F43E6" w14:textId="527A67AF" w:rsidR="00403ABF" w:rsidRPr="00775DE9" w:rsidRDefault="00403ABF" w:rsidP="00694583">
      <w:pPr>
        <w:widowControl/>
        <w:suppressAutoHyphens w:val="0"/>
        <w:spacing w:line="220" w:lineRule="atLeast"/>
        <w:ind w:left="284" w:hanging="284"/>
        <w:jc w:val="both"/>
        <w:rPr>
          <w:rFonts w:ascii="Times" w:eastAsiaTheme="minorHAnsi" w:hAnsi="Times" w:cs="Times"/>
          <w:noProof/>
          <w:spacing w:val="-5"/>
          <w:kern w:val="0"/>
          <w:sz w:val="18"/>
          <w:szCs w:val="18"/>
        </w:rPr>
      </w:pPr>
      <w:r>
        <w:rPr>
          <w:rFonts w:ascii="Times" w:hAnsi="Times"/>
          <w:b/>
          <w:i/>
          <w:sz w:val="20"/>
        </w:rPr>
        <w:t>TEACHING METHOD</w:t>
      </w:r>
    </w:p>
    <w:p w14:paraId="4DECC145" w14:textId="7CBFF527" w:rsidR="00403ABF" w:rsidRPr="00775DE9" w:rsidRDefault="00403ABF" w:rsidP="00403ABF">
      <w:pPr>
        <w:widowControl/>
        <w:suppressAutoHyphens w:val="0"/>
        <w:spacing w:line="220" w:lineRule="exact"/>
        <w:jc w:val="both"/>
        <w:rPr>
          <w:rFonts w:ascii="Times" w:eastAsiaTheme="minorHAnsi" w:hAnsi="Times" w:cs="Times"/>
          <w:noProof/>
          <w:kern w:val="0"/>
          <w:sz w:val="18"/>
          <w:szCs w:val="18"/>
        </w:rPr>
      </w:pPr>
      <w:r>
        <w:rPr>
          <w:rFonts w:ascii="Times" w:hAnsi="Times"/>
          <w:sz w:val="18"/>
        </w:rPr>
        <w:t xml:space="preserve">The course </w:t>
      </w:r>
      <w:proofErr w:type="gramStart"/>
      <w:r>
        <w:rPr>
          <w:rFonts w:ascii="Times" w:hAnsi="Times"/>
          <w:sz w:val="18"/>
        </w:rPr>
        <w:t>will be developed</w:t>
      </w:r>
      <w:proofErr w:type="gramEnd"/>
      <w:r>
        <w:rPr>
          <w:rFonts w:ascii="Times" w:hAnsi="Times"/>
          <w:sz w:val="18"/>
        </w:rPr>
        <w:t xml:space="preserve"> through theoretical lectures, the analysis and discussion of case studies, and success stories.</w:t>
      </w:r>
    </w:p>
    <w:p w14:paraId="6B2CCD14" w14:textId="15BAFBF6" w:rsidR="00DE7583" w:rsidRPr="00775DE9" w:rsidRDefault="00DE7583" w:rsidP="00403ABF">
      <w:pPr>
        <w:widowControl/>
        <w:suppressAutoHyphens w:val="0"/>
        <w:spacing w:line="220" w:lineRule="exact"/>
        <w:jc w:val="both"/>
        <w:rPr>
          <w:rFonts w:ascii="Times" w:eastAsiaTheme="minorHAnsi" w:hAnsi="Times" w:cs="Times"/>
          <w:noProof/>
          <w:kern w:val="0"/>
          <w:sz w:val="18"/>
          <w:szCs w:val="18"/>
        </w:rPr>
      </w:pPr>
      <w:r>
        <w:rPr>
          <w:rFonts w:ascii="Times" w:hAnsi="Times"/>
          <w:sz w:val="18"/>
        </w:rPr>
        <w:lastRenderedPageBreak/>
        <w:t xml:space="preserve">In particular, the success stories will </w:t>
      </w:r>
      <w:proofErr w:type="gramStart"/>
      <w:r>
        <w:rPr>
          <w:rFonts w:ascii="Times" w:hAnsi="Times"/>
          <w:sz w:val="18"/>
        </w:rPr>
        <w:t>be considered</w:t>
      </w:r>
      <w:proofErr w:type="gramEnd"/>
      <w:r>
        <w:rPr>
          <w:rFonts w:ascii="Times" w:hAnsi="Times"/>
          <w:sz w:val="18"/>
        </w:rPr>
        <w:t xml:space="preserve"> as an integral part of the course content and will be evaluated during the exam.</w:t>
      </w:r>
    </w:p>
    <w:p w14:paraId="0EBF5181" w14:textId="77777777" w:rsidR="00403ABF" w:rsidRPr="00775DE9" w:rsidRDefault="00403ABF" w:rsidP="00403ABF">
      <w:pPr>
        <w:spacing w:before="240" w:after="120" w:line="220" w:lineRule="exact"/>
        <w:rPr>
          <w:rFonts w:ascii="Times" w:hAnsi="Times" w:cs="Times"/>
          <w:b/>
          <w:i/>
          <w:kern w:val="2"/>
          <w:sz w:val="20"/>
          <w:szCs w:val="20"/>
        </w:rPr>
      </w:pPr>
      <w:r>
        <w:rPr>
          <w:rFonts w:ascii="Times" w:hAnsi="Times"/>
          <w:b/>
          <w:i/>
          <w:sz w:val="20"/>
        </w:rPr>
        <w:t>ASSESSMENT METHOD AND CRITERIA</w:t>
      </w:r>
    </w:p>
    <w:p w14:paraId="36CC5555" w14:textId="77777777" w:rsidR="000B59EB" w:rsidRPr="00775DE9" w:rsidRDefault="00403ABF" w:rsidP="00403ABF">
      <w:pPr>
        <w:widowControl/>
        <w:suppressAutoHyphens w:val="0"/>
        <w:spacing w:line="220" w:lineRule="exact"/>
        <w:jc w:val="both"/>
        <w:rPr>
          <w:rFonts w:ascii="Times" w:eastAsiaTheme="minorHAnsi" w:hAnsi="Times" w:cs="Times"/>
          <w:noProof/>
          <w:kern w:val="0"/>
          <w:sz w:val="18"/>
          <w:szCs w:val="18"/>
        </w:rPr>
      </w:pPr>
      <w:r>
        <w:rPr>
          <w:rFonts w:ascii="Times" w:hAnsi="Times"/>
          <w:sz w:val="18"/>
        </w:rPr>
        <w:t xml:space="preserve">Written exam. </w:t>
      </w:r>
    </w:p>
    <w:p w14:paraId="6C665E27" w14:textId="55A559B7" w:rsidR="000B59EB" w:rsidRPr="00775DE9" w:rsidRDefault="000B59EB" w:rsidP="000B59EB">
      <w:pPr>
        <w:widowControl/>
        <w:suppressAutoHyphens w:val="0"/>
        <w:spacing w:line="220" w:lineRule="exact"/>
        <w:jc w:val="both"/>
        <w:rPr>
          <w:rFonts w:ascii="Times" w:eastAsia="Times New Roman" w:hAnsi="Times" w:cs="Times"/>
          <w:noProof/>
          <w:kern w:val="0"/>
          <w:sz w:val="18"/>
          <w:szCs w:val="18"/>
        </w:rPr>
      </w:pPr>
      <w:r>
        <w:rPr>
          <w:rFonts w:ascii="Times" w:hAnsi="Times"/>
          <w:sz w:val="18"/>
        </w:rPr>
        <w:t>The exam will have a duration of 75 minutes; it will include quali</w:t>
      </w:r>
      <w:r w:rsidR="003C1F61">
        <w:rPr>
          <w:rFonts w:ascii="Times" w:hAnsi="Times"/>
          <w:sz w:val="18"/>
        </w:rPr>
        <w:t>tative</w:t>
      </w:r>
      <w:r>
        <w:rPr>
          <w:rFonts w:ascii="Times" w:hAnsi="Times"/>
          <w:sz w:val="18"/>
        </w:rPr>
        <w:t>-quantitative open-ended questions, multiple-choice questions, quali</w:t>
      </w:r>
      <w:r w:rsidR="003C1F61">
        <w:rPr>
          <w:rFonts w:ascii="Times" w:hAnsi="Times"/>
          <w:sz w:val="18"/>
        </w:rPr>
        <w:t>tative</w:t>
      </w:r>
      <w:r>
        <w:rPr>
          <w:rFonts w:ascii="Times" w:hAnsi="Times"/>
          <w:sz w:val="18"/>
        </w:rPr>
        <w:t xml:space="preserve">-quantitative closed-ended questions, and a numerical exercise. The test </w:t>
      </w:r>
      <w:proofErr w:type="gramStart"/>
      <w:r>
        <w:rPr>
          <w:rFonts w:ascii="Times" w:hAnsi="Times"/>
          <w:sz w:val="18"/>
        </w:rPr>
        <w:t>is aimed</w:t>
      </w:r>
      <w:proofErr w:type="gramEnd"/>
      <w:r>
        <w:rPr>
          <w:rFonts w:ascii="Times" w:hAnsi="Times"/>
          <w:sz w:val="18"/>
        </w:rPr>
        <w:t xml:space="preserve"> to assess the knowledge of the topics included in the course content, and the ability to apply them. The assessment of the answers to the open-ended questions will be based </w:t>
      </w:r>
      <w:proofErr w:type="gramStart"/>
      <w:r>
        <w:rPr>
          <w:rFonts w:ascii="Times" w:hAnsi="Times"/>
          <w:sz w:val="18"/>
        </w:rPr>
        <w:t>on:</w:t>
      </w:r>
      <w:proofErr w:type="gramEnd"/>
      <w:r>
        <w:rPr>
          <w:rFonts w:ascii="Times" w:hAnsi="Times"/>
          <w:sz w:val="18"/>
        </w:rPr>
        <w:t xml:space="preserve"> their completeness and accuracy, the ability to provide coherent arguments, the use of an appropriate language, and the ability to find connections, where necessary, between the different topics explained in class. </w:t>
      </w:r>
    </w:p>
    <w:p w14:paraId="1F17AE88" w14:textId="77CB7B3E" w:rsidR="000B59EB" w:rsidRPr="00775DE9" w:rsidRDefault="000B59EB" w:rsidP="000B59EB">
      <w:pPr>
        <w:widowControl/>
        <w:suppressAutoHyphens w:val="0"/>
        <w:spacing w:line="220" w:lineRule="exact"/>
        <w:jc w:val="both"/>
        <w:rPr>
          <w:rFonts w:ascii="Times" w:eastAsiaTheme="minorHAnsi" w:hAnsi="Times" w:cs="Times"/>
          <w:noProof/>
          <w:kern w:val="0"/>
          <w:sz w:val="18"/>
          <w:szCs w:val="18"/>
        </w:rPr>
      </w:pPr>
      <w:r>
        <w:rPr>
          <w:rFonts w:ascii="Times" w:hAnsi="Times"/>
          <w:sz w:val="18"/>
        </w:rPr>
        <w:t xml:space="preserve">The students who carry out the 3 assignments proposed during the course and get at least 7 points out of 10, exclusively on the official exam dates in December 2022 and January/February 2023, will not have to do the </w:t>
      </w:r>
      <w:r w:rsidR="004070E8">
        <w:rPr>
          <w:rFonts w:ascii="Times" w:hAnsi="Times"/>
          <w:sz w:val="18"/>
        </w:rPr>
        <w:t xml:space="preserve">numerical </w:t>
      </w:r>
      <w:r>
        <w:rPr>
          <w:rFonts w:ascii="Times" w:hAnsi="Times"/>
          <w:sz w:val="18"/>
        </w:rPr>
        <w:t xml:space="preserve">exercise during the exam. Further instructions on the assignments </w:t>
      </w:r>
      <w:proofErr w:type="gramStart"/>
      <w:r>
        <w:rPr>
          <w:rFonts w:ascii="Times" w:hAnsi="Times"/>
          <w:sz w:val="18"/>
        </w:rPr>
        <w:t>will be made</w:t>
      </w:r>
      <w:proofErr w:type="gramEnd"/>
      <w:r>
        <w:rPr>
          <w:rFonts w:ascii="Times" w:hAnsi="Times"/>
          <w:sz w:val="18"/>
        </w:rPr>
        <w:t xml:space="preserve"> available on Blackboard.</w:t>
      </w:r>
    </w:p>
    <w:p w14:paraId="7A147AF9" w14:textId="1AD58741" w:rsidR="00CE0EC9" w:rsidRPr="00775DE9" w:rsidRDefault="00CE0EC9" w:rsidP="000B59EB">
      <w:pPr>
        <w:widowControl/>
        <w:suppressAutoHyphens w:val="0"/>
        <w:spacing w:line="220" w:lineRule="exact"/>
        <w:jc w:val="both"/>
        <w:rPr>
          <w:rFonts w:ascii="Times" w:eastAsiaTheme="minorHAnsi" w:hAnsi="Times" w:cs="Times"/>
          <w:noProof/>
          <w:kern w:val="0"/>
          <w:sz w:val="18"/>
          <w:szCs w:val="18"/>
          <w:lang w:eastAsia="en-US"/>
        </w:rPr>
      </w:pPr>
    </w:p>
    <w:p w14:paraId="37EA5D89" w14:textId="77777777" w:rsidR="00CE0EC9" w:rsidRPr="00775DE9" w:rsidRDefault="00CE0EC9" w:rsidP="00CE0EC9">
      <w:pPr>
        <w:widowControl/>
        <w:suppressAutoHyphens w:val="0"/>
        <w:spacing w:line="220" w:lineRule="exact"/>
        <w:jc w:val="both"/>
        <w:rPr>
          <w:rFonts w:ascii="Times" w:eastAsia="Times New Roman" w:hAnsi="Times" w:cs="Times"/>
          <w:noProof/>
          <w:kern w:val="0"/>
          <w:sz w:val="18"/>
          <w:szCs w:val="18"/>
        </w:rPr>
      </w:pPr>
      <w:r>
        <w:rPr>
          <w:rFonts w:ascii="Times" w:hAnsi="Times"/>
          <w:sz w:val="18"/>
        </w:rPr>
        <w:t xml:space="preserve">The mark </w:t>
      </w:r>
      <w:proofErr w:type="gramStart"/>
      <w:r>
        <w:rPr>
          <w:rFonts w:ascii="Times" w:hAnsi="Times"/>
          <w:sz w:val="18"/>
        </w:rPr>
        <w:t>will be expressed</w:t>
      </w:r>
      <w:proofErr w:type="gramEnd"/>
      <w:r>
        <w:rPr>
          <w:rFonts w:ascii="Times" w:hAnsi="Times"/>
          <w:sz w:val="18"/>
        </w:rPr>
        <w:t xml:space="preserve"> in thirtieths. </w:t>
      </w:r>
    </w:p>
    <w:p w14:paraId="11EE7E15" w14:textId="75E98301" w:rsidR="00CE0EC9" w:rsidRPr="00775DE9" w:rsidRDefault="00CE0EC9" w:rsidP="000B59EB">
      <w:pPr>
        <w:widowControl/>
        <w:suppressAutoHyphens w:val="0"/>
        <w:spacing w:line="220" w:lineRule="exact"/>
        <w:jc w:val="both"/>
        <w:rPr>
          <w:rFonts w:ascii="Times" w:eastAsiaTheme="minorHAnsi" w:hAnsi="Times" w:cs="Times"/>
          <w:noProof/>
          <w:kern w:val="0"/>
          <w:sz w:val="18"/>
          <w:szCs w:val="18"/>
        </w:rPr>
      </w:pPr>
      <w:r>
        <w:rPr>
          <w:rFonts w:ascii="Times" w:hAnsi="Times"/>
          <w:sz w:val="18"/>
        </w:rPr>
        <w:t>There will be no supplementary oral exams.</w:t>
      </w:r>
    </w:p>
    <w:p w14:paraId="5203A2D1" w14:textId="77777777" w:rsidR="00403ABF" w:rsidRPr="00775DE9" w:rsidRDefault="00403ABF" w:rsidP="00403ABF">
      <w:pPr>
        <w:widowControl/>
        <w:suppressAutoHyphens w:val="0"/>
        <w:spacing w:line="220" w:lineRule="exact"/>
        <w:jc w:val="both"/>
        <w:rPr>
          <w:rFonts w:ascii="Times" w:eastAsiaTheme="minorHAnsi" w:hAnsi="Times" w:cs="Times"/>
          <w:noProof/>
          <w:kern w:val="0"/>
          <w:sz w:val="18"/>
          <w:szCs w:val="18"/>
          <w:lang w:eastAsia="en-US"/>
        </w:rPr>
      </w:pPr>
    </w:p>
    <w:p w14:paraId="708A004B" w14:textId="77777777" w:rsidR="00403ABF" w:rsidRPr="00775DE9" w:rsidRDefault="00403ABF" w:rsidP="00403ABF">
      <w:pPr>
        <w:spacing w:line="220" w:lineRule="exact"/>
        <w:jc w:val="both"/>
        <w:rPr>
          <w:rFonts w:ascii="Times" w:eastAsia="Times New Roman" w:hAnsi="Times" w:cs="Times"/>
          <w:b/>
          <w:i/>
          <w:iCs/>
          <w:noProof/>
          <w:sz w:val="20"/>
          <w:szCs w:val="20"/>
        </w:rPr>
      </w:pPr>
      <w:r>
        <w:rPr>
          <w:rFonts w:ascii="Times" w:hAnsi="Times"/>
          <w:b/>
          <w:i/>
          <w:sz w:val="20"/>
        </w:rPr>
        <w:t>NOTES AND PREREQUISITES</w:t>
      </w:r>
    </w:p>
    <w:p w14:paraId="793A2B50" w14:textId="77777777" w:rsidR="00403ABF" w:rsidRPr="00775DE9" w:rsidRDefault="00403ABF" w:rsidP="00403ABF">
      <w:pPr>
        <w:pStyle w:val="Testo2"/>
        <w:ind w:firstLine="0"/>
        <w:rPr>
          <w:rFonts w:cs="Times"/>
          <w:szCs w:val="18"/>
        </w:rPr>
      </w:pPr>
      <w:r>
        <w:t xml:space="preserve">Students are expected to have a basic knowledge of general and management accounting. </w:t>
      </w:r>
    </w:p>
    <w:p w14:paraId="0E40BF8B" w14:textId="61B4AF59" w:rsidR="00403ABF" w:rsidRPr="00CF6C37" w:rsidRDefault="00CF6C37" w:rsidP="00CF6C37">
      <w:pPr>
        <w:widowControl/>
        <w:suppressAutoHyphens w:val="0"/>
        <w:spacing w:line="220" w:lineRule="exact"/>
        <w:jc w:val="both"/>
        <w:rPr>
          <w:rFonts w:ascii="Times" w:eastAsiaTheme="minorHAnsi" w:hAnsi="Times" w:cs="Times"/>
          <w:noProof/>
          <w:kern w:val="0"/>
          <w:sz w:val="18"/>
          <w:szCs w:val="18"/>
          <w:lang w:eastAsia="en-US"/>
        </w:rPr>
      </w:pPr>
      <w:r w:rsidRPr="00CF6C37">
        <w:rPr>
          <w:rFonts w:ascii="Times" w:hAnsi="Times"/>
          <w:sz w:val="18"/>
        </w:rPr>
        <w:t>Information on office hours available on the teacher's personal page at http://docenti.unicatt.it/.</w:t>
      </w:r>
    </w:p>
    <w:p w14:paraId="6500E161" w14:textId="77777777" w:rsidR="00403ABF" w:rsidRPr="00CF6C37" w:rsidRDefault="00403ABF" w:rsidP="00403ABF">
      <w:pPr>
        <w:rPr>
          <w:rFonts w:ascii="Times" w:hAnsi="Times" w:cs="Times"/>
          <w:kern w:val="2"/>
          <w:sz w:val="18"/>
          <w:szCs w:val="18"/>
        </w:rPr>
      </w:pPr>
    </w:p>
    <w:p w14:paraId="6DD334AE" w14:textId="77777777" w:rsidR="00403ABF" w:rsidRPr="00CF6C37" w:rsidRDefault="00403ABF" w:rsidP="00403ABF">
      <w:pPr>
        <w:pStyle w:val="Testo2"/>
        <w:ind w:firstLine="0"/>
        <w:rPr>
          <w:rFonts w:cs="Times"/>
          <w:szCs w:val="18"/>
        </w:rPr>
      </w:pPr>
    </w:p>
    <w:p w14:paraId="5A98ED5F" w14:textId="77777777" w:rsidR="00403ABF" w:rsidRPr="00CF6C37" w:rsidRDefault="00403ABF" w:rsidP="00403ABF">
      <w:pPr>
        <w:pStyle w:val="Testo2"/>
        <w:ind w:firstLine="0"/>
        <w:rPr>
          <w:rFonts w:cs="Times"/>
          <w:szCs w:val="18"/>
        </w:rPr>
      </w:pPr>
    </w:p>
    <w:p w14:paraId="37D74096" w14:textId="77777777" w:rsidR="00403ABF" w:rsidRPr="00CF6C37" w:rsidRDefault="00403ABF" w:rsidP="00403ABF">
      <w:pPr>
        <w:pStyle w:val="Testo2"/>
        <w:ind w:firstLine="0"/>
        <w:rPr>
          <w:rFonts w:cs="Times"/>
          <w:szCs w:val="18"/>
        </w:rPr>
      </w:pPr>
    </w:p>
    <w:p w14:paraId="57D5839F" w14:textId="77777777" w:rsidR="00403ABF" w:rsidRPr="00CF6C37" w:rsidRDefault="00403ABF" w:rsidP="00403ABF">
      <w:pPr>
        <w:rPr>
          <w:rFonts w:ascii="Times" w:hAnsi="Times" w:cs="Times"/>
        </w:rPr>
      </w:pPr>
    </w:p>
    <w:p w14:paraId="35274F64" w14:textId="77777777" w:rsidR="00403ABF" w:rsidRPr="00CF6C37" w:rsidRDefault="00403ABF" w:rsidP="00403ABF">
      <w:pPr>
        <w:widowControl/>
        <w:suppressAutoHyphens w:val="0"/>
        <w:rPr>
          <w:rFonts w:ascii="Times" w:eastAsia="Times New Roman" w:hAnsi="Times" w:cs="Times"/>
          <w:noProof/>
          <w:kern w:val="0"/>
          <w:sz w:val="18"/>
          <w:szCs w:val="18"/>
        </w:rPr>
      </w:pPr>
    </w:p>
    <w:p w14:paraId="7B5087D7" w14:textId="77777777" w:rsidR="0035150D" w:rsidRPr="00CF6C37" w:rsidRDefault="0035150D" w:rsidP="00144F04">
      <w:pPr>
        <w:widowControl/>
        <w:suppressAutoHyphens w:val="0"/>
        <w:rPr>
          <w:rFonts w:ascii="Times" w:eastAsia="Times New Roman" w:hAnsi="Times" w:cs="Times"/>
          <w:noProof/>
          <w:kern w:val="0"/>
          <w:sz w:val="18"/>
          <w:szCs w:val="18"/>
        </w:rPr>
      </w:pPr>
    </w:p>
    <w:sectPr w:rsidR="0035150D" w:rsidRPr="00CF6C37" w:rsidSect="004025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3A8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3D8E"/>
    <w:multiLevelType w:val="hybridMultilevel"/>
    <w:tmpl w:val="6F547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C13FE"/>
    <w:multiLevelType w:val="hybridMultilevel"/>
    <w:tmpl w:val="5B8EED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C584EB6"/>
    <w:multiLevelType w:val="hybridMultilevel"/>
    <w:tmpl w:val="D786E4FA"/>
    <w:lvl w:ilvl="0" w:tplc="4B36C1E2">
      <w:numFmt w:val="bullet"/>
      <w:lvlText w:val="-"/>
      <w:lvlJc w:val="left"/>
      <w:pPr>
        <w:tabs>
          <w:tab w:val="num" w:pos="1069"/>
        </w:tabs>
        <w:ind w:left="1069" w:hanging="360"/>
      </w:pPr>
      <w:rPr>
        <w:rFonts w:hint="default"/>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0FAD16DA"/>
    <w:multiLevelType w:val="hybridMultilevel"/>
    <w:tmpl w:val="A35A5FA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57E40"/>
    <w:multiLevelType w:val="hybridMultilevel"/>
    <w:tmpl w:val="78DC0F58"/>
    <w:lvl w:ilvl="0" w:tplc="B1302306">
      <w:start w:val="1"/>
      <w:numFmt w:val="bullet"/>
      <w:lvlText w:val="-"/>
      <w:lvlJc w:val="left"/>
      <w:pPr>
        <w:tabs>
          <w:tab w:val="num" w:pos="1004"/>
        </w:tabs>
        <w:ind w:left="1004" w:hanging="360"/>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B972383"/>
    <w:multiLevelType w:val="hybridMultilevel"/>
    <w:tmpl w:val="347CE55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62144"/>
    <w:multiLevelType w:val="hybridMultilevel"/>
    <w:tmpl w:val="CF384992"/>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34381"/>
    <w:multiLevelType w:val="hybridMultilevel"/>
    <w:tmpl w:val="C0249BFA"/>
    <w:lvl w:ilvl="0" w:tplc="B1302306">
      <w:start w:val="1"/>
      <w:numFmt w:val="bullet"/>
      <w:lvlText w:val="-"/>
      <w:lvlJc w:val="left"/>
      <w:pPr>
        <w:tabs>
          <w:tab w:val="num" w:pos="1004"/>
        </w:tabs>
        <w:ind w:left="1004" w:hanging="360"/>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16E0192"/>
    <w:multiLevelType w:val="hybridMultilevel"/>
    <w:tmpl w:val="0A0EFEE8"/>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FD5FCA"/>
    <w:multiLevelType w:val="hybridMultilevel"/>
    <w:tmpl w:val="0DEC8BF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D5501"/>
    <w:multiLevelType w:val="hybridMultilevel"/>
    <w:tmpl w:val="B87CF4C0"/>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A0F3F"/>
    <w:multiLevelType w:val="hybridMultilevel"/>
    <w:tmpl w:val="2D92A25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54FC"/>
    <w:multiLevelType w:val="hybridMultilevel"/>
    <w:tmpl w:val="32568B4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D001D"/>
    <w:multiLevelType w:val="hybridMultilevel"/>
    <w:tmpl w:val="12B861D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F460B3"/>
    <w:multiLevelType w:val="hybridMultilevel"/>
    <w:tmpl w:val="06B6DCF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44F3E"/>
    <w:multiLevelType w:val="hybridMultilevel"/>
    <w:tmpl w:val="977A8D52"/>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4"/>
  </w:num>
  <w:num w:numId="6">
    <w:abstractNumId w:val="11"/>
  </w:num>
  <w:num w:numId="7">
    <w:abstractNumId w:val="5"/>
  </w:num>
  <w:num w:numId="8">
    <w:abstractNumId w:val="8"/>
  </w:num>
  <w:num w:numId="9">
    <w:abstractNumId w:val="13"/>
  </w:num>
  <w:num w:numId="10">
    <w:abstractNumId w:val="4"/>
  </w:num>
  <w:num w:numId="11">
    <w:abstractNumId w:val="12"/>
  </w:num>
  <w:num w:numId="12">
    <w:abstractNumId w:val="6"/>
  </w:num>
  <w:num w:numId="13">
    <w:abstractNumId w:val="10"/>
  </w:num>
  <w:num w:numId="14">
    <w:abstractNumId w:val="11"/>
  </w:num>
  <w:num w:numId="15">
    <w:abstractNumId w:val="5"/>
  </w:num>
  <w:num w:numId="16">
    <w:abstractNumId w:val="8"/>
  </w:num>
  <w:num w:numId="17">
    <w:abstractNumId w:val="0"/>
  </w:num>
  <w:num w:numId="18">
    <w:abstractNumId w:val="3"/>
  </w:num>
  <w:num w:numId="19">
    <w:abstractNumId w:val="16"/>
  </w:num>
  <w:num w:numId="20">
    <w:abstractNumId w:val="7"/>
  </w:num>
  <w:num w:numId="21">
    <w:abstractNumId w:val="15"/>
  </w:num>
  <w:num w:numId="22">
    <w:abstractNumId w:val="14"/>
  </w:num>
  <w:num w:numId="23">
    <w:abstractNumId w:val="2"/>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18"/>
    <w:rsid w:val="00036F43"/>
    <w:rsid w:val="00042DD8"/>
    <w:rsid w:val="00053768"/>
    <w:rsid w:val="000B59EB"/>
    <w:rsid w:val="00132467"/>
    <w:rsid w:val="0014373F"/>
    <w:rsid w:val="00144F04"/>
    <w:rsid w:val="00165097"/>
    <w:rsid w:val="00165CEA"/>
    <w:rsid w:val="00177911"/>
    <w:rsid w:val="001B6ACE"/>
    <w:rsid w:val="001D0178"/>
    <w:rsid w:val="001E2BCB"/>
    <w:rsid w:val="001E3228"/>
    <w:rsid w:val="00235238"/>
    <w:rsid w:val="002B3832"/>
    <w:rsid w:val="002D7467"/>
    <w:rsid w:val="002F2C5D"/>
    <w:rsid w:val="00313E2D"/>
    <w:rsid w:val="00317C33"/>
    <w:rsid w:val="00321448"/>
    <w:rsid w:val="0035150D"/>
    <w:rsid w:val="00395357"/>
    <w:rsid w:val="003B06CE"/>
    <w:rsid w:val="003C1F61"/>
    <w:rsid w:val="003F3FBD"/>
    <w:rsid w:val="0040101A"/>
    <w:rsid w:val="004025BA"/>
    <w:rsid w:val="00403ABF"/>
    <w:rsid w:val="004070E8"/>
    <w:rsid w:val="00410DE8"/>
    <w:rsid w:val="004214E0"/>
    <w:rsid w:val="00482FCE"/>
    <w:rsid w:val="004F2241"/>
    <w:rsid w:val="004F7403"/>
    <w:rsid w:val="005018B3"/>
    <w:rsid w:val="00503553"/>
    <w:rsid w:val="005048C4"/>
    <w:rsid w:val="00507368"/>
    <w:rsid w:val="00553C62"/>
    <w:rsid w:val="00565101"/>
    <w:rsid w:val="005C2EA3"/>
    <w:rsid w:val="005F6A4F"/>
    <w:rsid w:val="00622128"/>
    <w:rsid w:val="00660DB9"/>
    <w:rsid w:val="006703C1"/>
    <w:rsid w:val="00694583"/>
    <w:rsid w:val="006953BD"/>
    <w:rsid w:val="006C6057"/>
    <w:rsid w:val="006F0D59"/>
    <w:rsid w:val="007028B3"/>
    <w:rsid w:val="007247B2"/>
    <w:rsid w:val="007412AF"/>
    <w:rsid w:val="00775DE9"/>
    <w:rsid w:val="0078610F"/>
    <w:rsid w:val="007A13C2"/>
    <w:rsid w:val="007C3ABC"/>
    <w:rsid w:val="008176ED"/>
    <w:rsid w:val="0082155E"/>
    <w:rsid w:val="00844FF2"/>
    <w:rsid w:val="008464CE"/>
    <w:rsid w:val="008B51C3"/>
    <w:rsid w:val="008E3432"/>
    <w:rsid w:val="008E515C"/>
    <w:rsid w:val="009024AE"/>
    <w:rsid w:val="00905F0E"/>
    <w:rsid w:val="00931E26"/>
    <w:rsid w:val="009B2FEF"/>
    <w:rsid w:val="009C03EC"/>
    <w:rsid w:val="009F15AC"/>
    <w:rsid w:val="00A12BF9"/>
    <w:rsid w:val="00A22066"/>
    <w:rsid w:val="00A72B1A"/>
    <w:rsid w:val="00AC2A2A"/>
    <w:rsid w:val="00AD4FD8"/>
    <w:rsid w:val="00AE63E5"/>
    <w:rsid w:val="00AF6F8A"/>
    <w:rsid w:val="00AF7D0C"/>
    <w:rsid w:val="00B028F7"/>
    <w:rsid w:val="00B44492"/>
    <w:rsid w:val="00B64053"/>
    <w:rsid w:val="00BC39FF"/>
    <w:rsid w:val="00BD661C"/>
    <w:rsid w:val="00C27007"/>
    <w:rsid w:val="00C437FB"/>
    <w:rsid w:val="00C6384A"/>
    <w:rsid w:val="00C90952"/>
    <w:rsid w:val="00C973A0"/>
    <w:rsid w:val="00CA1518"/>
    <w:rsid w:val="00CE049E"/>
    <w:rsid w:val="00CE0EC9"/>
    <w:rsid w:val="00CF6C37"/>
    <w:rsid w:val="00D37A45"/>
    <w:rsid w:val="00D52A38"/>
    <w:rsid w:val="00D602D1"/>
    <w:rsid w:val="00D76794"/>
    <w:rsid w:val="00D93F58"/>
    <w:rsid w:val="00DC0169"/>
    <w:rsid w:val="00DE18FC"/>
    <w:rsid w:val="00DE7583"/>
    <w:rsid w:val="00E01400"/>
    <w:rsid w:val="00E0598E"/>
    <w:rsid w:val="00E13597"/>
    <w:rsid w:val="00E47678"/>
    <w:rsid w:val="00E6220A"/>
    <w:rsid w:val="00E76A54"/>
    <w:rsid w:val="00E954C4"/>
    <w:rsid w:val="00EA57EC"/>
    <w:rsid w:val="00EC7155"/>
    <w:rsid w:val="00F0233D"/>
    <w:rsid w:val="00F26E54"/>
    <w:rsid w:val="00F56708"/>
    <w:rsid w:val="00F65FF3"/>
    <w:rsid w:val="00FA0697"/>
    <w:rsid w:val="00FA7DE5"/>
    <w:rsid w:val="00FC1055"/>
    <w:rsid w:val="00FC438B"/>
    <w:rsid w:val="00FF1335"/>
    <w:rsid w:val="00FF35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9F59A"/>
  <w15:docId w15:val="{AFF29956-EA19-FE4B-97A0-B6F54052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1518"/>
    <w:pPr>
      <w:widowControl w:val="0"/>
      <w:suppressAutoHyphens/>
    </w:pPr>
    <w:rPr>
      <w:rFonts w:eastAsia="Arial Unicode MS"/>
      <w:kern w:val="1"/>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CA1518"/>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518"/>
    <w:rPr>
      <w:rFonts w:ascii="Times" w:hAnsi="Times"/>
      <w:noProof/>
      <w:sz w:val="18"/>
      <w:lang w:val="en-GB" w:eastAsia="it-IT" w:bidi="ar-SA"/>
    </w:rPr>
  </w:style>
  <w:style w:type="character" w:customStyle="1" w:styleId="Titolo1Carattere">
    <w:name w:val="Titolo 1 Carattere"/>
    <w:link w:val="Titolo1"/>
    <w:rsid w:val="006C6057"/>
    <w:rPr>
      <w:rFonts w:ascii="Times" w:hAnsi="Times"/>
      <w:b/>
      <w:noProof/>
    </w:rPr>
  </w:style>
  <w:style w:type="character" w:styleId="Enfasicorsivo">
    <w:name w:val="Emphasis"/>
    <w:qFormat/>
    <w:rsid w:val="00E76A54"/>
    <w:rPr>
      <w:i/>
      <w:iCs/>
    </w:rPr>
  </w:style>
  <w:style w:type="paragraph" w:styleId="Corpotesto">
    <w:name w:val="Body Text"/>
    <w:basedOn w:val="Normale"/>
    <w:link w:val="CorpotestoCarattere"/>
    <w:rsid w:val="00FC1055"/>
    <w:pPr>
      <w:widowControl/>
      <w:numPr>
        <w:ilvl w:val="12"/>
      </w:numPr>
      <w:suppressAutoHyphens w:val="0"/>
      <w:jc w:val="both"/>
    </w:pPr>
    <w:rPr>
      <w:rFonts w:eastAsia="Times New Roman"/>
      <w:kern w:val="0"/>
      <w:sz w:val="20"/>
      <w:szCs w:val="20"/>
      <w:lang w:eastAsia="en-US"/>
    </w:rPr>
  </w:style>
  <w:style w:type="character" w:customStyle="1" w:styleId="CorpotestoCarattere">
    <w:name w:val="Corpo testo Carattere"/>
    <w:basedOn w:val="Carpredefinitoparagrafo"/>
    <w:link w:val="Corpotesto"/>
    <w:rsid w:val="00FC1055"/>
    <w:rPr>
      <w:lang w:eastAsia="en-US"/>
    </w:rPr>
  </w:style>
  <w:style w:type="character" w:styleId="Collegamentoipertestuale">
    <w:name w:val="Hyperlink"/>
    <w:basedOn w:val="Carpredefinitoparagrafo"/>
    <w:uiPriority w:val="99"/>
    <w:unhideWhenUsed/>
    <w:rsid w:val="00317C33"/>
    <w:rPr>
      <w:color w:val="0000FF"/>
      <w:u w:val="single"/>
    </w:rPr>
  </w:style>
  <w:style w:type="paragraph" w:styleId="Paragrafoelenco">
    <w:name w:val="List Paragraph"/>
    <w:basedOn w:val="Normale"/>
    <w:uiPriority w:val="34"/>
    <w:qFormat/>
    <w:rsid w:val="00D93F58"/>
    <w:pPr>
      <w:ind w:left="720"/>
      <w:contextualSpacing/>
    </w:pPr>
  </w:style>
  <w:style w:type="paragraph" w:styleId="Testofumetto">
    <w:name w:val="Balloon Text"/>
    <w:basedOn w:val="Normale"/>
    <w:link w:val="TestofumettoCarattere"/>
    <w:rsid w:val="00D37A45"/>
    <w:rPr>
      <w:rFonts w:ascii="Arial" w:hAnsi="Arial" w:cs="Arial"/>
      <w:sz w:val="16"/>
      <w:szCs w:val="16"/>
    </w:rPr>
  </w:style>
  <w:style w:type="character" w:customStyle="1" w:styleId="TestofumettoCarattere">
    <w:name w:val="Testo fumetto Carattere"/>
    <w:basedOn w:val="Carpredefinitoparagrafo"/>
    <w:link w:val="Testofumetto"/>
    <w:rsid w:val="00D37A45"/>
    <w:rPr>
      <w:rFonts w:ascii="Arial" w:eastAsia="Arial Unicode MS" w:hAnsi="Arial" w:cs="Arial"/>
      <w:kern w:val="1"/>
      <w:sz w:val="16"/>
      <w:szCs w:val="16"/>
    </w:rPr>
  </w:style>
  <w:style w:type="paragraph" w:styleId="Revisione">
    <w:name w:val="Revision"/>
    <w:hidden/>
    <w:uiPriority w:val="99"/>
    <w:semiHidden/>
    <w:rsid w:val="00565101"/>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4805">
      <w:bodyDiv w:val="1"/>
      <w:marLeft w:val="0"/>
      <w:marRight w:val="0"/>
      <w:marTop w:val="0"/>
      <w:marBottom w:val="0"/>
      <w:divBdr>
        <w:top w:val="none" w:sz="0" w:space="0" w:color="auto"/>
        <w:left w:val="none" w:sz="0" w:space="0" w:color="auto"/>
        <w:bottom w:val="none" w:sz="0" w:space="0" w:color="auto"/>
        <w:right w:val="none" w:sz="0" w:space="0" w:color="auto"/>
      </w:divBdr>
    </w:div>
    <w:div w:id="443235306">
      <w:bodyDiv w:val="1"/>
      <w:marLeft w:val="0"/>
      <w:marRight w:val="0"/>
      <w:marTop w:val="0"/>
      <w:marBottom w:val="0"/>
      <w:divBdr>
        <w:top w:val="none" w:sz="0" w:space="0" w:color="auto"/>
        <w:left w:val="none" w:sz="0" w:space="0" w:color="auto"/>
        <w:bottom w:val="none" w:sz="0" w:space="0" w:color="auto"/>
        <w:right w:val="none" w:sz="0" w:space="0" w:color="auto"/>
      </w:divBdr>
    </w:div>
    <w:div w:id="1267621218">
      <w:bodyDiv w:val="1"/>
      <w:marLeft w:val="0"/>
      <w:marRight w:val="0"/>
      <w:marTop w:val="0"/>
      <w:marBottom w:val="0"/>
      <w:divBdr>
        <w:top w:val="none" w:sz="0" w:space="0" w:color="auto"/>
        <w:left w:val="none" w:sz="0" w:space="0" w:color="auto"/>
        <w:bottom w:val="none" w:sz="0" w:space="0" w:color="auto"/>
        <w:right w:val="none" w:sz="0" w:space="0" w:color="auto"/>
      </w:divBdr>
    </w:div>
    <w:div w:id="14753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117</TotalTime>
  <Pages>1</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Piccolini Luisella</cp:lastModifiedBy>
  <cp:revision>23</cp:revision>
  <cp:lastPrinted>2019-06-26T05:10:00Z</cp:lastPrinted>
  <dcterms:created xsi:type="dcterms:W3CDTF">2022-05-16T16:25:00Z</dcterms:created>
  <dcterms:modified xsi:type="dcterms:W3CDTF">2022-11-17T15:06:00Z</dcterms:modified>
</cp:coreProperties>
</file>