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99193" w14:textId="6BC671E6" w:rsidR="0014241C" w:rsidRPr="00E27E3B" w:rsidRDefault="002A6B56">
      <w:pPr>
        <w:pStyle w:val="Titolo1"/>
        <w:rPr>
          <w:lang w:val="en-GB"/>
        </w:rPr>
      </w:pPr>
      <w:r w:rsidRPr="00E27E3B">
        <w:rPr>
          <w:rFonts w:eastAsia="Arial Unicode MS" w:hAnsi="Arial Unicode MS"/>
          <w:color w:val="000000"/>
          <w:u w:color="000000"/>
          <w:lang w:val="en-GB"/>
        </w:rPr>
        <w:t>History of Modern and Contemporary Law</w:t>
      </w:r>
    </w:p>
    <w:p w14:paraId="23126808" w14:textId="22C43B6C" w:rsidR="0014241C" w:rsidRPr="0033226D" w:rsidRDefault="00FC6C79">
      <w:pPr>
        <w:pStyle w:val="Titolo2"/>
        <w:rPr>
          <w:lang w:val="en-US"/>
        </w:rPr>
      </w:pPr>
      <w:r w:rsidRPr="0033226D">
        <w:rPr>
          <w:lang w:val="en-US"/>
        </w:rPr>
        <w:t>Prof</w:t>
      </w:r>
      <w:r w:rsidR="00465268" w:rsidRPr="0033226D">
        <w:rPr>
          <w:lang w:val="en-US"/>
        </w:rPr>
        <w:t>.</w:t>
      </w:r>
      <w:r w:rsidR="009513DB" w:rsidRPr="0033226D">
        <w:rPr>
          <w:lang w:val="en-US"/>
        </w:rPr>
        <w:t xml:space="preserve"> </w:t>
      </w:r>
      <w:r w:rsidR="00A0652E" w:rsidRPr="0033226D">
        <w:rPr>
          <w:lang w:val="en-US"/>
        </w:rPr>
        <w:t>Saverio Gentile</w:t>
      </w:r>
      <w:r w:rsidR="009513DB" w:rsidRPr="0033226D">
        <w:rPr>
          <w:lang w:val="en-US"/>
        </w:rPr>
        <w:t xml:space="preserve"> </w:t>
      </w:r>
    </w:p>
    <w:p w14:paraId="142DB428" w14:textId="08BEDB24" w:rsidR="0014241C" w:rsidRPr="00E27E3B" w:rsidRDefault="00E27E3B">
      <w:pPr>
        <w:spacing w:before="240" w:after="120"/>
        <w:rPr>
          <w:b/>
          <w:sz w:val="18"/>
          <w:lang w:val="en-GB"/>
        </w:rPr>
      </w:pPr>
      <w:bookmarkStart w:id="0" w:name="_GoBack"/>
      <w:bookmarkEnd w:id="0"/>
      <w:r w:rsidRPr="00E27E3B">
        <w:rPr>
          <w:b/>
          <w:i/>
          <w:sz w:val="18"/>
          <w:lang w:val="en-GB"/>
        </w:rPr>
        <w:t>COURSE AIMS AND INTENDED LEARNING OUTCOMES</w:t>
      </w:r>
    </w:p>
    <w:p w14:paraId="2AF332C6" w14:textId="5A1D43F8" w:rsidR="00E27E3B" w:rsidRDefault="00E27E3B" w:rsidP="00670A8C">
      <w:pPr>
        <w:rPr>
          <w:lang w:val="en-GB"/>
        </w:rPr>
      </w:pPr>
      <w:r w:rsidRPr="00E27E3B">
        <w:rPr>
          <w:lang w:val="en-GB"/>
        </w:rPr>
        <w:t xml:space="preserve">The course aims to analyse the historical evolution of the </w:t>
      </w:r>
      <w:r>
        <w:rPr>
          <w:lang w:val="en-GB"/>
        </w:rPr>
        <w:t>European – and, more in general, the Western – legal system between the 19</w:t>
      </w:r>
      <w:r w:rsidRPr="00E27E3B">
        <w:rPr>
          <w:vertAlign w:val="superscript"/>
          <w:lang w:val="en-GB"/>
        </w:rPr>
        <w:t>th</w:t>
      </w:r>
      <w:r>
        <w:rPr>
          <w:lang w:val="en-GB"/>
        </w:rPr>
        <w:t xml:space="preserve"> and the 20</w:t>
      </w:r>
      <w:r w:rsidRPr="00E27E3B">
        <w:rPr>
          <w:vertAlign w:val="superscript"/>
          <w:lang w:val="en-GB"/>
        </w:rPr>
        <w:t>th</w:t>
      </w:r>
      <w:r>
        <w:rPr>
          <w:lang w:val="en-GB"/>
        </w:rPr>
        <w:t xml:space="preserve"> century, with a focus on the most significant Constitutions and Codes. </w:t>
      </w:r>
    </w:p>
    <w:p w14:paraId="38650D51" w14:textId="62476A7A" w:rsidR="00670A8C" w:rsidRPr="00B112C7" w:rsidRDefault="00E27E3B" w:rsidP="00670A8C">
      <w:pPr>
        <w:rPr>
          <w:lang w:val="en-GB"/>
        </w:rPr>
      </w:pPr>
      <w:r>
        <w:rPr>
          <w:lang w:val="en-GB"/>
        </w:rPr>
        <w:t xml:space="preserve">At the end of the course, students will be able to describe the historical origins of the different European legal systems and the contexts of the evolution of the current continental legal system. Furthermore, thanks to the study of the most relevant legal texts, they will be able to identify the different philosophical and political options that inspired them. In this way – </w:t>
      </w:r>
      <w:r w:rsidR="00B112C7">
        <w:rPr>
          <w:lang w:val="en-GB"/>
        </w:rPr>
        <w:t>after becoming</w:t>
      </w:r>
      <w:r>
        <w:rPr>
          <w:lang w:val="en-GB"/>
        </w:rPr>
        <w:t xml:space="preserve"> familiar with the key role p</w:t>
      </w:r>
      <w:r w:rsidR="00B112C7">
        <w:rPr>
          <w:lang w:val="en-GB"/>
        </w:rPr>
        <w:t>layed by legal experts in every historical period – students will be able to carry out a critical analysis of contemporary challenges</w:t>
      </w:r>
      <w:r w:rsidR="006E0AD3" w:rsidRPr="00B112C7">
        <w:rPr>
          <w:lang w:val="en-GB"/>
        </w:rPr>
        <w:t xml:space="preserve">.  </w:t>
      </w:r>
    </w:p>
    <w:p w14:paraId="17BCAB67" w14:textId="635001BC" w:rsidR="0014241C" w:rsidRPr="00B112C7" w:rsidRDefault="00E27E3B">
      <w:pPr>
        <w:spacing w:before="240" w:after="120"/>
        <w:rPr>
          <w:b/>
          <w:i/>
          <w:sz w:val="18"/>
          <w:lang w:val="en-GB"/>
        </w:rPr>
      </w:pPr>
      <w:r w:rsidRPr="00B112C7">
        <w:rPr>
          <w:b/>
          <w:i/>
          <w:sz w:val="18"/>
          <w:lang w:val="en-GB"/>
        </w:rPr>
        <w:t>COURSE CONTENT</w:t>
      </w:r>
    </w:p>
    <w:p w14:paraId="5B81F886" w14:textId="2E60F00F" w:rsidR="00C70969" w:rsidRDefault="00C70969" w:rsidP="00B112C7">
      <w:pPr>
        <w:shd w:val="clear" w:color="auto" w:fill="F5F5F5"/>
        <w:spacing w:line="240" w:lineRule="auto"/>
        <w:rPr>
          <w:color w:val="333333"/>
          <w:lang w:val="en-GB"/>
        </w:rPr>
      </w:pPr>
      <w:r>
        <w:rPr>
          <w:color w:val="333333"/>
          <w:lang w:val="en-GB"/>
        </w:rPr>
        <w:t>The reforms of 1700.</w:t>
      </w:r>
    </w:p>
    <w:p w14:paraId="74D3E75F" w14:textId="45DD65E1" w:rsidR="00D76B28" w:rsidRPr="00B112C7" w:rsidRDefault="00B112C7" w:rsidP="00B112C7">
      <w:pPr>
        <w:shd w:val="clear" w:color="auto" w:fill="F5F5F5"/>
        <w:spacing w:line="240" w:lineRule="auto"/>
        <w:rPr>
          <w:color w:val="333333"/>
          <w:lang w:val="en-GB"/>
        </w:rPr>
      </w:pPr>
      <w:r w:rsidRPr="00B112C7">
        <w:rPr>
          <w:color w:val="333333"/>
          <w:lang w:val="en-GB"/>
        </w:rPr>
        <w:t>The creation of the legal system</w:t>
      </w:r>
      <w:r>
        <w:rPr>
          <w:color w:val="333333"/>
          <w:lang w:val="en-GB"/>
        </w:rPr>
        <w:t>s characteri</w:t>
      </w:r>
      <w:r w:rsidR="0033226D">
        <w:rPr>
          <w:color w:val="333333"/>
          <w:lang w:val="en-GB"/>
        </w:rPr>
        <w:t>ng</w:t>
      </w:r>
      <w:r>
        <w:rPr>
          <w:color w:val="333333"/>
          <w:lang w:val="en-GB"/>
        </w:rPr>
        <w:t xml:space="preserve"> </w:t>
      </w:r>
      <w:r w:rsidRPr="00B112C7">
        <w:rPr>
          <w:color w:val="333333"/>
          <w:lang w:val="en-GB"/>
        </w:rPr>
        <w:t>the 1</w:t>
      </w:r>
      <w:r>
        <w:rPr>
          <w:color w:val="333333"/>
          <w:lang w:val="en-GB"/>
        </w:rPr>
        <w:t>9</w:t>
      </w:r>
      <w:r w:rsidRPr="00B112C7">
        <w:rPr>
          <w:color w:val="333333"/>
          <w:vertAlign w:val="superscript"/>
          <w:lang w:val="en-GB"/>
        </w:rPr>
        <w:t>th</w:t>
      </w:r>
      <w:r>
        <w:rPr>
          <w:color w:val="333333"/>
          <w:lang w:val="en-GB"/>
        </w:rPr>
        <w:t xml:space="preserve"> and the 20</w:t>
      </w:r>
      <w:r w:rsidRPr="00B112C7">
        <w:rPr>
          <w:color w:val="333333"/>
          <w:vertAlign w:val="superscript"/>
          <w:lang w:val="en-GB"/>
        </w:rPr>
        <w:t>th</w:t>
      </w:r>
      <w:r>
        <w:rPr>
          <w:color w:val="333333"/>
          <w:lang w:val="en-GB"/>
        </w:rPr>
        <w:t xml:space="preserve"> century: Constitutions and Codes</w:t>
      </w:r>
      <w:r w:rsidR="00D76B28" w:rsidRPr="00B112C7">
        <w:rPr>
          <w:color w:val="333333"/>
          <w:lang w:val="en-GB"/>
        </w:rPr>
        <w:t>.</w:t>
      </w:r>
    </w:p>
    <w:p w14:paraId="006029E4" w14:textId="6A040DBD" w:rsidR="00D76B28" w:rsidRPr="00B112C7" w:rsidRDefault="00B112C7" w:rsidP="002159E5">
      <w:pPr>
        <w:shd w:val="clear" w:color="auto" w:fill="F5F5F5"/>
        <w:spacing w:line="240" w:lineRule="auto"/>
        <w:rPr>
          <w:color w:val="333333"/>
          <w:lang w:val="en-GB"/>
        </w:rPr>
      </w:pPr>
      <w:r w:rsidRPr="00B112C7">
        <w:rPr>
          <w:color w:val="333333"/>
          <w:lang w:val="en-GB"/>
        </w:rPr>
        <w:t>Constitutionalism</w:t>
      </w:r>
      <w:r w:rsidR="00D76B28" w:rsidRPr="00B112C7">
        <w:rPr>
          <w:color w:val="333333"/>
          <w:lang w:val="en-GB"/>
        </w:rPr>
        <w:t xml:space="preserve"> (</w:t>
      </w:r>
      <w:r w:rsidRPr="00B112C7">
        <w:rPr>
          <w:color w:val="333333"/>
          <w:lang w:val="en-GB"/>
        </w:rPr>
        <w:t>the French, the British/American, and the Italian scenario</w:t>
      </w:r>
      <w:r w:rsidR="00D76B28" w:rsidRPr="00B112C7">
        <w:rPr>
          <w:color w:val="333333"/>
          <w:lang w:val="en-GB"/>
        </w:rPr>
        <w:t>).</w:t>
      </w:r>
    </w:p>
    <w:p w14:paraId="0433C568" w14:textId="6C68DDAE" w:rsidR="00D76B28" w:rsidRPr="00B112C7" w:rsidRDefault="00B112C7" w:rsidP="002159E5">
      <w:pPr>
        <w:shd w:val="clear" w:color="auto" w:fill="F5F5F5"/>
        <w:spacing w:line="240" w:lineRule="auto"/>
        <w:rPr>
          <w:color w:val="333333"/>
          <w:lang w:val="en-GB"/>
        </w:rPr>
      </w:pPr>
      <w:r w:rsidRPr="00B112C7">
        <w:rPr>
          <w:color w:val="333333"/>
          <w:lang w:val="en-GB"/>
        </w:rPr>
        <w:t xml:space="preserve">The codification of civil law in France and </w:t>
      </w:r>
      <w:r w:rsidR="00D76B28" w:rsidRPr="00B112C7">
        <w:rPr>
          <w:color w:val="333333"/>
          <w:lang w:val="en-GB"/>
        </w:rPr>
        <w:t>Austria.</w:t>
      </w:r>
    </w:p>
    <w:p w14:paraId="5128D563" w14:textId="28CE0636" w:rsidR="00D76B28" w:rsidRPr="00B112C7" w:rsidRDefault="00B112C7" w:rsidP="002159E5">
      <w:pPr>
        <w:shd w:val="clear" w:color="auto" w:fill="F5F5F5"/>
        <w:spacing w:line="240" w:lineRule="auto"/>
        <w:rPr>
          <w:color w:val="333333"/>
          <w:lang w:val="en-GB"/>
        </w:rPr>
      </w:pPr>
      <w:r w:rsidRPr="00B112C7">
        <w:rPr>
          <w:color w:val="333333"/>
          <w:lang w:val="en-GB"/>
        </w:rPr>
        <w:t>The historical evolution of the Italian legal system</w:t>
      </w:r>
      <w:r w:rsidR="00D76B28" w:rsidRPr="00B112C7">
        <w:rPr>
          <w:color w:val="333333"/>
          <w:lang w:val="en-GB"/>
        </w:rPr>
        <w:t xml:space="preserve">: </w:t>
      </w:r>
      <w:r w:rsidRPr="00B112C7">
        <w:rPr>
          <w:color w:val="333333"/>
          <w:lang w:val="en-GB"/>
        </w:rPr>
        <w:t xml:space="preserve">from the Codes of the </w:t>
      </w:r>
      <w:r>
        <w:rPr>
          <w:color w:val="333333"/>
          <w:lang w:val="en-GB"/>
        </w:rPr>
        <w:t>Restoration period to the Constitution of the Italian Republic</w:t>
      </w:r>
      <w:r w:rsidR="00D76B28" w:rsidRPr="00B112C7">
        <w:rPr>
          <w:color w:val="333333"/>
          <w:lang w:val="en-GB"/>
        </w:rPr>
        <w:t>.</w:t>
      </w:r>
    </w:p>
    <w:p w14:paraId="2612EB15" w14:textId="10FCBA6D" w:rsidR="00670A8C" w:rsidRPr="00B112C7" w:rsidRDefault="00E27E3B" w:rsidP="00670A8C">
      <w:pPr>
        <w:spacing w:before="240" w:after="120"/>
        <w:rPr>
          <w:spacing w:val="-5"/>
          <w:lang w:val="en-GB"/>
        </w:rPr>
      </w:pPr>
      <w:r w:rsidRPr="00B112C7">
        <w:rPr>
          <w:b/>
          <w:i/>
          <w:sz w:val="18"/>
          <w:lang w:val="en-GB"/>
        </w:rPr>
        <w:t>READING LIST</w:t>
      </w:r>
    </w:p>
    <w:p w14:paraId="3ED15793" w14:textId="05F00558" w:rsidR="00670A8C" w:rsidRPr="00B112C7" w:rsidRDefault="00B112C7" w:rsidP="00670A8C">
      <w:pPr>
        <w:pStyle w:val="Testo1"/>
        <w:spacing w:line="240" w:lineRule="atLeast"/>
        <w:rPr>
          <w:spacing w:val="-5"/>
          <w:lang w:val="en-GB"/>
        </w:rPr>
      </w:pPr>
      <w:r w:rsidRPr="00B112C7">
        <w:rPr>
          <w:spacing w:val="-5"/>
          <w:lang w:val="en-GB"/>
        </w:rPr>
        <w:t>For non-attending students</w:t>
      </w:r>
      <w:r w:rsidR="001257AD" w:rsidRPr="00B112C7">
        <w:rPr>
          <w:spacing w:val="-5"/>
          <w:lang w:val="en-GB"/>
        </w:rPr>
        <w:t>:</w:t>
      </w:r>
    </w:p>
    <w:p w14:paraId="00197F2B" w14:textId="0D499584" w:rsidR="001257AD" w:rsidRPr="00CA32D7" w:rsidRDefault="0042648C" w:rsidP="0042648C">
      <w:pPr>
        <w:pStyle w:val="Testo1"/>
        <w:spacing w:line="240" w:lineRule="atLeast"/>
        <w:rPr>
          <w:spacing w:val="-5"/>
        </w:rPr>
      </w:pPr>
      <w:r w:rsidRPr="00CA32D7">
        <w:rPr>
          <w:spacing w:val="-5"/>
        </w:rPr>
        <w:t xml:space="preserve">A. Cavanna, </w:t>
      </w:r>
      <w:r w:rsidRPr="00CA32D7">
        <w:rPr>
          <w:i/>
          <w:spacing w:val="-5"/>
        </w:rPr>
        <w:t>Storia del diritto moderno in Europa. Le fonti e il pensiero giuridico</w:t>
      </w:r>
      <w:r w:rsidR="00B112C7">
        <w:rPr>
          <w:spacing w:val="-5"/>
        </w:rPr>
        <w:t>, 2, Giuffrè, Milan</w:t>
      </w:r>
      <w:r w:rsidRPr="00CA32D7">
        <w:rPr>
          <w:spacing w:val="-5"/>
        </w:rPr>
        <w:t xml:space="preserve"> 2005, </w:t>
      </w:r>
      <w:r w:rsidR="00B112C7">
        <w:rPr>
          <w:spacing w:val="-5"/>
        </w:rPr>
        <w:t xml:space="preserve">only </w:t>
      </w:r>
      <w:r w:rsidRPr="00CA32D7">
        <w:rPr>
          <w:spacing w:val="-5"/>
        </w:rPr>
        <w:t xml:space="preserve">p. </w:t>
      </w:r>
      <w:r w:rsidR="005D4EDA" w:rsidRPr="00CA32D7">
        <w:rPr>
          <w:spacing w:val="-5"/>
        </w:rPr>
        <w:t>33-68; 71-115; 253-291; 395-473; 515-616.</w:t>
      </w:r>
    </w:p>
    <w:p w14:paraId="6D304326" w14:textId="1415189D" w:rsidR="0042648C" w:rsidRPr="00B112C7" w:rsidRDefault="002B4407" w:rsidP="0042648C">
      <w:pPr>
        <w:pStyle w:val="Testo1"/>
        <w:spacing w:line="240" w:lineRule="atLeast"/>
        <w:rPr>
          <w:spacing w:val="-5"/>
          <w:lang w:val="en-GB"/>
        </w:rPr>
      </w:pPr>
      <w:r w:rsidRPr="00CA32D7">
        <w:rPr>
          <w:spacing w:val="-5"/>
        </w:rPr>
        <w:t>M. Fioravan</w:t>
      </w:r>
      <w:r w:rsidR="00D76B28" w:rsidRPr="00CA32D7">
        <w:rPr>
          <w:spacing w:val="-5"/>
        </w:rPr>
        <w:t xml:space="preserve">ti, </w:t>
      </w:r>
      <w:r w:rsidR="00D76B28" w:rsidRPr="00CA32D7">
        <w:rPr>
          <w:i/>
          <w:spacing w:val="-5"/>
        </w:rPr>
        <w:t>Appunti di storia delle codificazioni</w:t>
      </w:r>
      <w:r w:rsidR="00D76B28" w:rsidRPr="00CA32D7">
        <w:rPr>
          <w:spacing w:val="-5"/>
        </w:rPr>
        <w:t xml:space="preserve"> </w:t>
      </w:r>
      <w:r w:rsidR="00D76B28" w:rsidRPr="00CA32D7">
        <w:rPr>
          <w:i/>
          <w:spacing w:val="-5"/>
        </w:rPr>
        <w:t xml:space="preserve">moderne. </w:t>
      </w:r>
      <w:r w:rsidR="00D76B28" w:rsidRPr="00B112C7">
        <w:rPr>
          <w:i/>
          <w:spacing w:val="-5"/>
          <w:lang w:val="en-GB"/>
        </w:rPr>
        <w:t>Le libertà fondame</w:t>
      </w:r>
      <w:r w:rsidR="006E31CD">
        <w:rPr>
          <w:i/>
          <w:spacing w:val="-5"/>
          <w:lang w:val="en-GB"/>
        </w:rPr>
        <w:t>n</w:t>
      </w:r>
      <w:r w:rsidR="00D76B28" w:rsidRPr="00B112C7">
        <w:rPr>
          <w:i/>
          <w:spacing w:val="-5"/>
          <w:lang w:val="en-GB"/>
        </w:rPr>
        <w:t>tali</w:t>
      </w:r>
      <w:r w:rsidR="00D76B28" w:rsidRPr="00B112C7">
        <w:rPr>
          <w:spacing w:val="-5"/>
          <w:lang w:val="en-GB"/>
        </w:rPr>
        <w:t xml:space="preserve">, Giappichelli </w:t>
      </w:r>
      <w:r w:rsidR="00B112C7" w:rsidRPr="00B112C7">
        <w:rPr>
          <w:spacing w:val="-5"/>
          <w:lang w:val="en-GB"/>
        </w:rPr>
        <w:t>latest available edition</w:t>
      </w:r>
      <w:r w:rsidR="00D76B28" w:rsidRPr="00B112C7">
        <w:rPr>
          <w:spacing w:val="-5"/>
          <w:lang w:val="en-GB"/>
        </w:rPr>
        <w:t xml:space="preserve"> (</w:t>
      </w:r>
      <w:r w:rsidR="00B112C7" w:rsidRPr="00B112C7">
        <w:rPr>
          <w:spacing w:val="-5"/>
          <w:lang w:val="en-GB"/>
        </w:rPr>
        <w:t>students will have to study the whole textbook</w:t>
      </w:r>
      <w:r w:rsidR="00D76B28" w:rsidRPr="00B112C7">
        <w:rPr>
          <w:spacing w:val="-5"/>
          <w:lang w:val="en-GB"/>
        </w:rPr>
        <w:t>).</w:t>
      </w:r>
      <w:r w:rsidR="00D76B28" w:rsidRPr="00B112C7">
        <w:rPr>
          <w:i/>
          <w:spacing w:val="-5"/>
          <w:lang w:val="en-GB"/>
        </w:rPr>
        <w:t xml:space="preserve"> </w:t>
      </w:r>
      <w:r w:rsidR="0042648C" w:rsidRPr="00B112C7">
        <w:rPr>
          <w:spacing w:val="-5"/>
          <w:lang w:val="en-GB"/>
        </w:rPr>
        <w:t xml:space="preserve"> </w:t>
      </w:r>
    </w:p>
    <w:p w14:paraId="6F8D014A" w14:textId="03228AA8" w:rsidR="0042648C" w:rsidRPr="0033226D" w:rsidRDefault="00B112C7" w:rsidP="0042648C">
      <w:pPr>
        <w:pStyle w:val="Testo1"/>
        <w:spacing w:before="120"/>
        <w:rPr>
          <w:lang w:val="en-US"/>
        </w:rPr>
      </w:pPr>
      <w:r w:rsidRPr="0033226D">
        <w:rPr>
          <w:lang w:val="en-US"/>
        </w:rPr>
        <w:t>For attending students</w:t>
      </w:r>
      <w:r w:rsidR="0042648C" w:rsidRPr="0033226D">
        <w:rPr>
          <w:lang w:val="en-US"/>
        </w:rPr>
        <w:t>:</w:t>
      </w:r>
    </w:p>
    <w:p w14:paraId="0F775E82" w14:textId="2736FB01" w:rsidR="0042648C" w:rsidRPr="00B112C7" w:rsidRDefault="00B112C7" w:rsidP="0042648C">
      <w:pPr>
        <w:pStyle w:val="Testo2"/>
        <w:rPr>
          <w:lang w:val="en-GB"/>
        </w:rPr>
      </w:pPr>
      <w:r w:rsidRPr="00B112C7">
        <w:rPr>
          <w:lang w:val="en-GB"/>
        </w:rPr>
        <w:t xml:space="preserve">Lecture notes and </w:t>
      </w:r>
      <w:r>
        <w:rPr>
          <w:lang w:val="en-GB"/>
        </w:rPr>
        <w:t>the</w:t>
      </w:r>
      <w:r w:rsidRPr="00B112C7">
        <w:rPr>
          <w:lang w:val="en-GB"/>
        </w:rPr>
        <w:t xml:space="preserve"> teaching material indicated by the lecturer</w:t>
      </w:r>
      <w:r w:rsidR="0042648C" w:rsidRPr="00B112C7">
        <w:rPr>
          <w:lang w:val="en-GB"/>
        </w:rPr>
        <w:t>.</w:t>
      </w:r>
    </w:p>
    <w:p w14:paraId="717166FB" w14:textId="77777777" w:rsidR="0014241C" w:rsidRPr="00B112C7" w:rsidRDefault="0014241C">
      <w:pPr>
        <w:rPr>
          <w:sz w:val="18"/>
          <w:szCs w:val="18"/>
          <w:lang w:val="en-GB"/>
        </w:rPr>
      </w:pPr>
    </w:p>
    <w:p w14:paraId="2688AF82" w14:textId="0BCF81FD" w:rsidR="0014241C" w:rsidRPr="0033226D" w:rsidRDefault="00E27E3B">
      <w:pPr>
        <w:spacing w:before="240" w:after="120" w:line="220" w:lineRule="exact"/>
        <w:rPr>
          <w:b/>
          <w:i/>
          <w:lang w:val="en-US"/>
        </w:rPr>
      </w:pPr>
      <w:r w:rsidRPr="0033226D">
        <w:rPr>
          <w:b/>
          <w:i/>
          <w:sz w:val="18"/>
          <w:lang w:val="en-US"/>
        </w:rPr>
        <w:t>TEACHING METHOD</w:t>
      </w:r>
    </w:p>
    <w:p w14:paraId="64C1DFAC" w14:textId="5C591869" w:rsidR="0014241C" w:rsidRPr="0033226D" w:rsidRDefault="00B112C7" w:rsidP="0042648C">
      <w:pPr>
        <w:pStyle w:val="Testo1"/>
        <w:spacing w:before="120"/>
        <w:ind w:firstLine="0"/>
        <w:rPr>
          <w:lang w:val="en-US"/>
        </w:rPr>
      </w:pPr>
      <w:r w:rsidRPr="0033226D">
        <w:rPr>
          <w:lang w:val="en-US"/>
        </w:rPr>
        <w:t>Frontal lectures</w:t>
      </w:r>
      <w:r w:rsidR="0014241C" w:rsidRPr="0033226D">
        <w:rPr>
          <w:lang w:val="en-US"/>
        </w:rPr>
        <w:t>.</w:t>
      </w:r>
      <w:r w:rsidR="007A4818" w:rsidRPr="0033226D">
        <w:rPr>
          <w:lang w:val="en-US"/>
        </w:rPr>
        <w:t xml:space="preserve"> </w:t>
      </w:r>
    </w:p>
    <w:p w14:paraId="7CAEB454" w14:textId="42F84403" w:rsidR="0014241C" w:rsidRPr="0033226D" w:rsidRDefault="00E27E3B">
      <w:pPr>
        <w:spacing w:before="240" w:after="120" w:line="220" w:lineRule="exact"/>
        <w:rPr>
          <w:b/>
          <w:i/>
          <w:lang w:val="en-US"/>
        </w:rPr>
      </w:pPr>
      <w:r w:rsidRPr="0033226D">
        <w:rPr>
          <w:b/>
          <w:i/>
          <w:sz w:val="18"/>
          <w:lang w:val="en-US"/>
        </w:rPr>
        <w:lastRenderedPageBreak/>
        <w:t>ASSESSMENT METHOD AND CRITERIA</w:t>
      </w:r>
    </w:p>
    <w:p w14:paraId="6BE3F54B" w14:textId="3C80B7AF" w:rsidR="00FE1E7E" w:rsidRPr="008F3BBF" w:rsidRDefault="00FE1E7E" w:rsidP="00FE1E7E">
      <w:pPr>
        <w:widowControl w:val="0"/>
        <w:autoSpaceDE w:val="0"/>
        <w:autoSpaceDN w:val="0"/>
        <w:adjustRightInd w:val="0"/>
        <w:rPr>
          <w:rFonts w:ascii="Times New Roman" w:hAnsi="Times New Roman"/>
          <w:sz w:val="18"/>
          <w:szCs w:val="18"/>
          <w:lang w:val="en-GB"/>
        </w:rPr>
      </w:pPr>
      <w:r w:rsidRPr="00B112C7">
        <w:rPr>
          <w:rFonts w:ascii="Times New Roman" w:hAnsi="Times New Roman"/>
          <w:sz w:val="18"/>
          <w:szCs w:val="18"/>
          <w:lang w:val="en-GB"/>
        </w:rPr>
        <w:t>-   </w:t>
      </w:r>
      <w:r w:rsidR="00B112C7" w:rsidRPr="00B112C7">
        <w:rPr>
          <w:rFonts w:ascii="Times New Roman" w:hAnsi="Times New Roman"/>
          <w:sz w:val="18"/>
          <w:szCs w:val="18"/>
          <w:lang w:val="en-GB"/>
        </w:rPr>
        <w:t>Attending students: a written interim test after the first part of the course, followed by an oral exam at the end of the</w:t>
      </w:r>
      <w:r w:rsidR="00B112C7">
        <w:rPr>
          <w:rFonts w:ascii="Times New Roman" w:hAnsi="Times New Roman"/>
          <w:sz w:val="18"/>
          <w:szCs w:val="18"/>
          <w:lang w:val="en-GB"/>
        </w:rPr>
        <w:t xml:space="preserve"> second part of the</w:t>
      </w:r>
      <w:r w:rsidR="00B112C7" w:rsidRPr="00B112C7">
        <w:rPr>
          <w:rFonts w:ascii="Times New Roman" w:hAnsi="Times New Roman"/>
          <w:sz w:val="18"/>
          <w:szCs w:val="18"/>
          <w:lang w:val="en-GB"/>
        </w:rPr>
        <w:t xml:space="preserve"> course</w:t>
      </w:r>
      <w:r w:rsidR="00B112C7">
        <w:rPr>
          <w:rFonts w:ascii="Times New Roman" w:hAnsi="Times New Roman"/>
          <w:sz w:val="18"/>
          <w:szCs w:val="18"/>
          <w:lang w:val="en-GB"/>
        </w:rPr>
        <w:t xml:space="preserve">. </w:t>
      </w:r>
      <w:r w:rsidR="008F3BBF" w:rsidRPr="008F3BBF">
        <w:rPr>
          <w:rFonts w:ascii="Times New Roman" w:hAnsi="Times New Roman"/>
          <w:sz w:val="18"/>
          <w:szCs w:val="18"/>
          <w:lang w:val="en-GB"/>
        </w:rPr>
        <w:t>The mark obtained in the interim test will be valid for one year.</w:t>
      </w:r>
      <w:r w:rsidR="008F3BBF">
        <w:rPr>
          <w:rFonts w:ascii="Times New Roman" w:hAnsi="Times New Roman"/>
          <w:sz w:val="18"/>
          <w:szCs w:val="18"/>
          <w:lang w:val="en-GB"/>
        </w:rPr>
        <w:t xml:space="preserve"> The final mark, instead, </w:t>
      </w:r>
      <w:r w:rsidR="008F3BBF" w:rsidRPr="008F3BBF">
        <w:rPr>
          <w:rFonts w:ascii="Times New Roman" w:hAnsi="Times New Roman"/>
          <w:sz w:val="18"/>
          <w:szCs w:val="18"/>
          <w:lang w:val="en-GB"/>
        </w:rPr>
        <w:t>will result from the average between the interim test and the oral exam, and it will be expressed in thirtieths. In case of negative mark in the interim test, students will have to take the oral exam at the end of the course (based on</w:t>
      </w:r>
      <w:r w:rsidR="008F3BBF">
        <w:rPr>
          <w:rFonts w:ascii="Times New Roman" w:hAnsi="Times New Roman"/>
          <w:sz w:val="18"/>
          <w:szCs w:val="18"/>
          <w:lang w:val="en-GB"/>
        </w:rPr>
        <w:t xml:space="preserve"> the topics explained during the whole duration of the course</w:t>
      </w:r>
      <w:r w:rsidR="008F3BBF" w:rsidRPr="008F3BBF">
        <w:rPr>
          <w:rFonts w:ascii="Times New Roman" w:hAnsi="Times New Roman"/>
          <w:sz w:val="18"/>
          <w:szCs w:val="18"/>
          <w:lang w:val="en-GB"/>
        </w:rPr>
        <w:t>).</w:t>
      </w:r>
      <w:r w:rsidR="00B112C7" w:rsidRPr="00B112C7">
        <w:rPr>
          <w:rFonts w:ascii="Times New Roman" w:hAnsi="Times New Roman"/>
          <w:sz w:val="18"/>
          <w:szCs w:val="18"/>
          <w:lang w:val="en-GB"/>
        </w:rPr>
        <w:t xml:space="preserve"> </w:t>
      </w:r>
    </w:p>
    <w:p w14:paraId="2346421F" w14:textId="0DC2E1D8" w:rsidR="00FE1E7E" w:rsidRPr="008F3BBF" w:rsidRDefault="00FE1E7E" w:rsidP="00FE1E7E">
      <w:pPr>
        <w:rPr>
          <w:rFonts w:ascii="Times New Roman" w:hAnsi="Times New Roman"/>
          <w:sz w:val="18"/>
          <w:szCs w:val="18"/>
          <w:lang w:val="en-GB"/>
        </w:rPr>
      </w:pPr>
      <w:r w:rsidRPr="008F3BBF">
        <w:rPr>
          <w:rFonts w:ascii="Times New Roman" w:hAnsi="Times New Roman"/>
          <w:sz w:val="18"/>
          <w:szCs w:val="18"/>
          <w:lang w:val="en-GB"/>
        </w:rPr>
        <w:t>-  </w:t>
      </w:r>
      <w:r w:rsidR="008F3BBF" w:rsidRPr="008F3BBF">
        <w:rPr>
          <w:rFonts w:ascii="Times New Roman" w:hAnsi="Times New Roman"/>
          <w:sz w:val="18"/>
          <w:szCs w:val="18"/>
          <w:lang w:val="en-GB"/>
        </w:rPr>
        <w:t xml:space="preserve">Non-attending students: </w:t>
      </w:r>
      <w:r w:rsidR="008F3BBF">
        <w:rPr>
          <w:rFonts w:ascii="Times New Roman" w:hAnsi="Times New Roman"/>
          <w:sz w:val="18"/>
          <w:szCs w:val="18"/>
          <w:lang w:val="en-GB"/>
        </w:rPr>
        <w:t xml:space="preserve">an </w:t>
      </w:r>
      <w:r w:rsidR="008F3BBF" w:rsidRPr="008F3BBF">
        <w:rPr>
          <w:rFonts w:ascii="Times New Roman" w:hAnsi="Times New Roman"/>
          <w:sz w:val="18"/>
          <w:szCs w:val="18"/>
          <w:lang w:val="en-GB"/>
        </w:rPr>
        <w:t>oral exam at the end of the course</w:t>
      </w:r>
      <w:r w:rsidR="008F3BBF">
        <w:rPr>
          <w:rFonts w:ascii="Times New Roman" w:hAnsi="Times New Roman"/>
          <w:sz w:val="18"/>
          <w:szCs w:val="18"/>
          <w:lang w:val="en-GB"/>
        </w:rPr>
        <w:t>, based on the reading list mentioned above</w:t>
      </w:r>
      <w:r w:rsidRPr="008F3BBF">
        <w:rPr>
          <w:rFonts w:ascii="Times New Roman" w:hAnsi="Times New Roman"/>
          <w:sz w:val="18"/>
          <w:szCs w:val="18"/>
          <w:lang w:val="en-GB"/>
        </w:rPr>
        <w:t>.</w:t>
      </w:r>
    </w:p>
    <w:p w14:paraId="18D3084D" w14:textId="77777777" w:rsidR="002728EE" w:rsidRPr="008F3BBF" w:rsidRDefault="002728EE" w:rsidP="00FE1E7E">
      <w:pPr>
        <w:rPr>
          <w:rFonts w:ascii="Times New Roman" w:hAnsi="Times New Roman"/>
          <w:sz w:val="18"/>
          <w:szCs w:val="18"/>
          <w:lang w:val="en-GB"/>
        </w:rPr>
      </w:pPr>
    </w:p>
    <w:p w14:paraId="72F22632" w14:textId="4BF4640E" w:rsidR="002728EE" w:rsidRPr="008F3BBF" w:rsidRDefault="008F3BBF" w:rsidP="00FE1E7E">
      <w:pPr>
        <w:rPr>
          <w:rFonts w:ascii="Times New Roman" w:hAnsi="Times New Roman"/>
          <w:lang w:val="en-GB"/>
        </w:rPr>
      </w:pPr>
      <w:r w:rsidRPr="008F3BBF">
        <w:rPr>
          <w:rFonts w:ascii="Times New Roman" w:hAnsi="Times New Roman"/>
          <w:sz w:val="18"/>
          <w:szCs w:val="18"/>
          <w:lang w:val="en-GB"/>
        </w:rPr>
        <w:t xml:space="preserve">Assessment criteria: knowledge of the topics explained during the course, ability to make a clear and coherent </w:t>
      </w:r>
      <w:r w:rsidR="0033226D">
        <w:rPr>
          <w:rFonts w:ascii="Times New Roman" w:hAnsi="Times New Roman"/>
          <w:sz w:val="18"/>
          <w:szCs w:val="18"/>
          <w:lang w:val="en-GB"/>
        </w:rPr>
        <w:t>presentation</w:t>
      </w:r>
      <w:r w:rsidRPr="008F3BBF">
        <w:rPr>
          <w:rFonts w:ascii="Times New Roman" w:hAnsi="Times New Roman"/>
          <w:sz w:val="18"/>
          <w:szCs w:val="18"/>
          <w:lang w:val="en-GB"/>
        </w:rPr>
        <w:t>, and use of appropriate terminology</w:t>
      </w:r>
      <w:r w:rsidR="002728EE" w:rsidRPr="008F3BBF">
        <w:rPr>
          <w:rFonts w:ascii="Times New Roman" w:hAnsi="Times New Roman"/>
          <w:sz w:val="18"/>
          <w:szCs w:val="18"/>
          <w:lang w:val="en-GB"/>
        </w:rPr>
        <w:t>.</w:t>
      </w:r>
    </w:p>
    <w:p w14:paraId="59636D1C" w14:textId="77777777" w:rsidR="0014241C" w:rsidRPr="008F3BBF" w:rsidRDefault="0014241C">
      <w:pPr>
        <w:pStyle w:val="Testo2"/>
        <w:rPr>
          <w:lang w:val="en-GB"/>
        </w:rPr>
      </w:pPr>
    </w:p>
    <w:p w14:paraId="565DC0CF" w14:textId="37DBE83E" w:rsidR="0014241C" w:rsidRPr="0033226D" w:rsidRDefault="00E27E3B" w:rsidP="00EF1702">
      <w:pPr>
        <w:pStyle w:val="Testo2"/>
        <w:ind w:firstLine="0"/>
        <w:rPr>
          <w:b/>
          <w:i/>
          <w:lang w:val="en-US"/>
        </w:rPr>
      </w:pPr>
      <w:r w:rsidRPr="0033226D">
        <w:rPr>
          <w:b/>
          <w:i/>
          <w:lang w:val="en-US"/>
        </w:rPr>
        <w:t>NOTES AND PREREQUISITES</w:t>
      </w:r>
    </w:p>
    <w:p w14:paraId="06A4ED8A" w14:textId="53920B39" w:rsidR="00EF1702" w:rsidRPr="00D24C0B" w:rsidRDefault="00D24C0B" w:rsidP="00EF1702">
      <w:pPr>
        <w:pStyle w:val="Testo2"/>
        <w:ind w:firstLine="0"/>
        <w:rPr>
          <w:lang w:val="en-GB"/>
        </w:rPr>
      </w:pPr>
      <w:r>
        <w:rPr>
          <w:lang w:val="en-GB"/>
        </w:rPr>
        <w:t>In order to attend this course and be admitted to the final exam, students will have to pass</w:t>
      </w:r>
      <w:r w:rsidR="008F3BBF" w:rsidRPr="00D24C0B">
        <w:rPr>
          <w:lang w:val="en-GB"/>
        </w:rPr>
        <w:t xml:space="preserve"> the </w:t>
      </w:r>
      <w:r w:rsidR="008F3BBF" w:rsidRPr="00D24C0B">
        <w:rPr>
          <w:i/>
          <w:lang w:val="en-GB"/>
        </w:rPr>
        <w:t>History of Medieval and Contemporary Law</w:t>
      </w:r>
      <w:r w:rsidR="008F3BBF" w:rsidRPr="00D24C0B">
        <w:rPr>
          <w:lang w:val="en-GB"/>
        </w:rPr>
        <w:t xml:space="preserve"> exam</w:t>
      </w:r>
      <w:r w:rsidR="00EF1702" w:rsidRPr="00D24C0B">
        <w:rPr>
          <w:lang w:val="en-GB"/>
        </w:rPr>
        <w:t>.</w:t>
      </w:r>
    </w:p>
    <w:p w14:paraId="083B6B4C" w14:textId="77777777" w:rsidR="00E27E3B" w:rsidRPr="00D24C0B" w:rsidRDefault="00E27E3B" w:rsidP="00893B57">
      <w:pPr>
        <w:tabs>
          <w:tab w:val="clear" w:pos="284"/>
        </w:tabs>
        <w:spacing w:line="220" w:lineRule="exact"/>
        <w:ind w:firstLine="284"/>
        <w:rPr>
          <w:rFonts w:eastAsia="MS Mincho"/>
          <w:b/>
          <w:i/>
          <w:sz w:val="18"/>
          <w:lang w:val="en-GB"/>
        </w:rPr>
      </w:pPr>
    </w:p>
    <w:p w14:paraId="4476C8AA" w14:textId="6E019C1C" w:rsidR="00893B57" w:rsidRPr="00E27E3B" w:rsidRDefault="00E27E3B" w:rsidP="00893B57">
      <w:pPr>
        <w:tabs>
          <w:tab w:val="clear" w:pos="284"/>
        </w:tabs>
        <w:spacing w:line="220" w:lineRule="exact"/>
        <w:ind w:firstLine="284"/>
        <w:rPr>
          <w:noProof/>
          <w:sz w:val="18"/>
          <w:lang w:val="en-GB"/>
        </w:rPr>
      </w:pPr>
      <w:r w:rsidRPr="00E27E3B">
        <w:rPr>
          <w:noProof/>
          <w:sz w:val="18"/>
          <w:lang w:val="en-GB"/>
        </w:rPr>
        <w:t>Information on office hours available on the teacher's personal page at http://docenti.unicatt.it/.</w:t>
      </w:r>
    </w:p>
    <w:p w14:paraId="1BFD07E3" w14:textId="77777777" w:rsidR="00ED279E" w:rsidRPr="00E27E3B" w:rsidRDefault="00ED279E">
      <w:pPr>
        <w:rPr>
          <w:lang w:val="en-GB"/>
        </w:rPr>
      </w:pPr>
    </w:p>
    <w:sectPr w:rsidR="00ED279E" w:rsidRPr="00E27E3B">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6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61E7D"/>
    <w:multiLevelType w:val="hybridMultilevel"/>
    <w:tmpl w:val="47BC70D0"/>
    <w:lvl w:ilvl="0" w:tplc="0D06ECB4">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A227C8"/>
    <w:multiLevelType w:val="hybridMultilevel"/>
    <w:tmpl w:val="00000000"/>
    <w:lvl w:ilvl="0" w:tplc="8C16ABF6">
      <w:start w:val="1"/>
      <w:numFmt w:val="decimal"/>
      <w:lvlText w:val="%1)"/>
      <w:lvlJc w:val="left"/>
      <w:pPr>
        <w:ind w:left="720" w:hanging="360"/>
      </w:pPr>
    </w:lvl>
    <w:lvl w:ilvl="1" w:tplc="92F652EE">
      <w:start w:val="1"/>
      <w:numFmt w:val="lowerLetter"/>
      <w:lvlText w:val="%2."/>
      <w:lvlJc w:val="left"/>
      <w:pPr>
        <w:ind w:left="1440" w:hanging="360"/>
      </w:pPr>
    </w:lvl>
    <w:lvl w:ilvl="2" w:tplc="D2386986">
      <w:start w:val="1"/>
      <w:numFmt w:val="lowerRoman"/>
      <w:lvlText w:val="%3."/>
      <w:lvlJc w:val="left"/>
      <w:pPr>
        <w:ind w:left="2160" w:hanging="180"/>
      </w:pPr>
    </w:lvl>
    <w:lvl w:ilvl="3" w:tplc="C38C4B08">
      <w:start w:val="1"/>
      <w:numFmt w:val="decimal"/>
      <w:lvlText w:val="%4."/>
      <w:lvlJc w:val="left"/>
      <w:pPr>
        <w:ind w:left="2880" w:hanging="360"/>
      </w:pPr>
    </w:lvl>
    <w:lvl w:ilvl="4" w:tplc="C36A2F04">
      <w:start w:val="1"/>
      <w:numFmt w:val="lowerLetter"/>
      <w:lvlText w:val="%5."/>
      <w:lvlJc w:val="left"/>
      <w:pPr>
        <w:ind w:left="3600" w:hanging="360"/>
      </w:pPr>
    </w:lvl>
    <w:lvl w:ilvl="5" w:tplc="0A70DD36">
      <w:start w:val="1"/>
      <w:numFmt w:val="lowerRoman"/>
      <w:lvlText w:val="%6."/>
      <w:lvlJc w:val="left"/>
      <w:pPr>
        <w:ind w:left="4320" w:hanging="180"/>
      </w:pPr>
    </w:lvl>
    <w:lvl w:ilvl="6" w:tplc="DD7C6E24">
      <w:start w:val="1"/>
      <w:numFmt w:val="decimal"/>
      <w:lvlText w:val="%7."/>
      <w:lvlJc w:val="left"/>
      <w:pPr>
        <w:ind w:left="5040" w:hanging="360"/>
      </w:pPr>
    </w:lvl>
    <w:lvl w:ilvl="7" w:tplc="E946C344">
      <w:start w:val="1"/>
      <w:numFmt w:val="lowerLetter"/>
      <w:lvlText w:val="%8."/>
      <w:lvlJc w:val="left"/>
      <w:pPr>
        <w:ind w:left="5760" w:hanging="360"/>
      </w:pPr>
    </w:lvl>
    <w:lvl w:ilvl="8" w:tplc="81F895F4">
      <w:start w:val="1"/>
      <w:numFmt w:val="lowerRoman"/>
      <w:lvlText w:val="%9."/>
      <w:lvlJc w:val="left"/>
      <w:pPr>
        <w:ind w:left="6480" w:hanging="180"/>
      </w:pPr>
    </w:lvl>
  </w:abstractNum>
  <w:abstractNum w:abstractNumId="2" w15:restartNumberingAfterBreak="0">
    <w:nsid w:val="34735383"/>
    <w:multiLevelType w:val="hybridMultilevel"/>
    <w:tmpl w:val="F92CCCEC"/>
    <w:lvl w:ilvl="0" w:tplc="3D50BAD4">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62C6262"/>
    <w:multiLevelType w:val="hybridMultilevel"/>
    <w:tmpl w:val="09FC8C54"/>
    <w:lvl w:ilvl="0" w:tplc="41B8A5B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4D5151E6"/>
    <w:multiLevelType w:val="hybridMultilevel"/>
    <w:tmpl w:val="CB96DC3C"/>
    <w:lvl w:ilvl="0" w:tplc="41B8A5B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558054DC"/>
    <w:multiLevelType w:val="hybridMultilevel"/>
    <w:tmpl w:val="00000000"/>
    <w:lvl w:ilvl="0" w:tplc="0C8E10BC">
      <w:start w:val="1"/>
      <w:numFmt w:val="decimal"/>
      <w:lvlText w:val="%1)"/>
      <w:lvlJc w:val="left"/>
      <w:pPr>
        <w:ind w:left="720" w:hanging="360"/>
      </w:pPr>
    </w:lvl>
    <w:lvl w:ilvl="1" w:tplc="7D12C07E">
      <w:start w:val="1"/>
      <w:numFmt w:val="lowerLetter"/>
      <w:lvlText w:val="%2."/>
      <w:lvlJc w:val="left"/>
      <w:pPr>
        <w:ind w:left="1440" w:hanging="360"/>
      </w:pPr>
    </w:lvl>
    <w:lvl w:ilvl="2" w:tplc="28E2B0C2">
      <w:start w:val="1"/>
      <w:numFmt w:val="lowerRoman"/>
      <w:lvlText w:val="%3."/>
      <w:lvlJc w:val="left"/>
      <w:pPr>
        <w:ind w:left="2160" w:hanging="180"/>
      </w:pPr>
    </w:lvl>
    <w:lvl w:ilvl="3" w:tplc="8982C8AE">
      <w:start w:val="1"/>
      <w:numFmt w:val="decimal"/>
      <w:lvlText w:val="%4."/>
      <w:lvlJc w:val="left"/>
      <w:pPr>
        <w:ind w:left="2880" w:hanging="360"/>
      </w:pPr>
    </w:lvl>
    <w:lvl w:ilvl="4" w:tplc="71CADF40">
      <w:start w:val="1"/>
      <w:numFmt w:val="lowerLetter"/>
      <w:lvlText w:val="%5."/>
      <w:lvlJc w:val="left"/>
      <w:pPr>
        <w:ind w:left="3600" w:hanging="360"/>
      </w:pPr>
    </w:lvl>
    <w:lvl w:ilvl="5" w:tplc="16C62CB8">
      <w:start w:val="1"/>
      <w:numFmt w:val="lowerRoman"/>
      <w:lvlText w:val="%6."/>
      <w:lvlJc w:val="left"/>
      <w:pPr>
        <w:ind w:left="4320" w:hanging="180"/>
      </w:pPr>
    </w:lvl>
    <w:lvl w:ilvl="6" w:tplc="FFB8D8EC">
      <w:start w:val="1"/>
      <w:numFmt w:val="decimal"/>
      <w:lvlText w:val="%7."/>
      <w:lvlJc w:val="left"/>
      <w:pPr>
        <w:ind w:left="5040" w:hanging="360"/>
      </w:pPr>
    </w:lvl>
    <w:lvl w:ilvl="7" w:tplc="8862A620">
      <w:start w:val="1"/>
      <w:numFmt w:val="lowerLetter"/>
      <w:lvlText w:val="%8."/>
      <w:lvlJc w:val="left"/>
      <w:pPr>
        <w:ind w:left="5760" w:hanging="360"/>
      </w:pPr>
    </w:lvl>
    <w:lvl w:ilvl="8" w:tplc="C7244EA0">
      <w:start w:val="1"/>
      <w:numFmt w:val="lowerRoman"/>
      <w:lvlText w:val="%9."/>
      <w:lvlJc w:val="left"/>
      <w:pPr>
        <w:ind w:left="6480" w:hanging="180"/>
      </w:pPr>
    </w:lvl>
  </w:abstractNum>
  <w:abstractNum w:abstractNumId="6" w15:restartNumberingAfterBreak="0">
    <w:nsid w:val="58701C92"/>
    <w:multiLevelType w:val="hybridMultilevel"/>
    <w:tmpl w:val="662657A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7F3B5A3F"/>
    <w:multiLevelType w:val="hybridMultilevel"/>
    <w:tmpl w:val="6AF49E0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4"/>
  </w:num>
  <w:num w:numId="5">
    <w:abstractNumId w:val="3"/>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086"/>
    <w:rsid w:val="001257AD"/>
    <w:rsid w:val="0014241C"/>
    <w:rsid w:val="002159E5"/>
    <w:rsid w:val="00271579"/>
    <w:rsid w:val="002728EE"/>
    <w:rsid w:val="002A6B56"/>
    <w:rsid w:val="002B4407"/>
    <w:rsid w:val="002F1915"/>
    <w:rsid w:val="0033226D"/>
    <w:rsid w:val="00375F31"/>
    <w:rsid w:val="003D0A03"/>
    <w:rsid w:val="0042648C"/>
    <w:rsid w:val="004631D9"/>
    <w:rsid w:val="00465268"/>
    <w:rsid w:val="00492330"/>
    <w:rsid w:val="00514D43"/>
    <w:rsid w:val="005D4D3C"/>
    <w:rsid w:val="005D4EDA"/>
    <w:rsid w:val="005D513B"/>
    <w:rsid w:val="00670A8C"/>
    <w:rsid w:val="006C08DA"/>
    <w:rsid w:val="006E0AD3"/>
    <w:rsid w:val="006E31CD"/>
    <w:rsid w:val="006E45E3"/>
    <w:rsid w:val="006F450A"/>
    <w:rsid w:val="00753F0C"/>
    <w:rsid w:val="00793500"/>
    <w:rsid w:val="007A4818"/>
    <w:rsid w:val="007E1AD8"/>
    <w:rsid w:val="008843B1"/>
    <w:rsid w:val="00893B57"/>
    <w:rsid w:val="008A3059"/>
    <w:rsid w:val="008D566E"/>
    <w:rsid w:val="008F3BBF"/>
    <w:rsid w:val="009513DB"/>
    <w:rsid w:val="00993F00"/>
    <w:rsid w:val="009D2A70"/>
    <w:rsid w:val="00A0652E"/>
    <w:rsid w:val="00A073F9"/>
    <w:rsid w:val="00A95A09"/>
    <w:rsid w:val="00AC1B0B"/>
    <w:rsid w:val="00B04E38"/>
    <w:rsid w:val="00B112C7"/>
    <w:rsid w:val="00B8046E"/>
    <w:rsid w:val="00BD476D"/>
    <w:rsid w:val="00C70969"/>
    <w:rsid w:val="00C83425"/>
    <w:rsid w:val="00CA32D7"/>
    <w:rsid w:val="00CD170D"/>
    <w:rsid w:val="00D24C0B"/>
    <w:rsid w:val="00D76B28"/>
    <w:rsid w:val="00DB11DE"/>
    <w:rsid w:val="00E043E4"/>
    <w:rsid w:val="00E14086"/>
    <w:rsid w:val="00E27E3B"/>
    <w:rsid w:val="00EA2882"/>
    <w:rsid w:val="00ED279E"/>
    <w:rsid w:val="00EF1702"/>
    <w:rsid w:val="00F468B1"/>
    <w:rsid w:val="00FC6C79"/>
    <w:rsid w:val="00FD6D5C"/>
    <w:rsid w:val="00FE1E7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78E312"/>
  <w14:defaultImageDpi w14:val="300"/>
  <w15:docId w15:val="{05BF769C-B9FC-DE47-98D3-D98FC2962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basedOn w:val="Normale"/>
    <w:next w:val="Normale"/>
    <w:qFormat/>
    <w:pPr>
      <w:keepNext/>
      <w:spacing w:before="240" w:after="60"/>
      <w:outlineLvl w:val="2"/>
    </w:pPr>
    <w:rPr>
      <w:rFonts w:ascii="Arial" w:hAnsi="Arial" w:cs="Arial"/>
      <w:b/>
      <w:bCs/>
      <w:sz w:val="26"/>
      <w:szCs w:val="26"/>
    </w:rPr>
  </w:style>
  <w:style w:type="paragraph" w:styleId="Titolo4">
    <w:name w:val="heading 4"/>
    <w:basedOn w:val="Normale"/>
    <w:next w:val="Normale"/>
    <w:qFormat/>
    <w:pPr>
      <w:keepNext/>
      <w:outlineLvl w:val="3"/>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rPr>
      <w:rFonts w:ascii="Times" w:hAnsi="Times"/>
      <w:b/>
      <w:noProof/>
      <w:lang w:val="it-IT" w:eastAsia="it-IT" w:bidi="ar-SA"/>
    </w:rPr>
  </w:style>
  <w:style w:type="paragraph" w:customStyle="1" w:styleId="Testo2">
    <w:name w:val="Testo 2"/>
    <w:pPr>
      <w:spacing w:line="220" w:lineRule="exact"/>
      <w:ind w:firstLine="284"/>
      <w:jc w:val="both"/>
    </w:pPr>
    <w:rPr>
      <w:rFonts w:ascii="Times" w:hAnsi="Times"/>
      <w:noProof/>
      <w:sz w:val="18"/>
    </w:rPr>
  </w:style>
  <w:style w:type="paragraph" w:customStyle="1" w:styleId="Testo1">
    <w:name w:val="Testo 1"/>
    <w:rsid w:val="00670A8C"/>
    <w:pPr>
      <w:spacing w:line="220" w:lineRule="exact"/>
      <w:ind w:left="284" w:hanging="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727B93-8E84-488E-B98A-A6BA205B4553}">
  <ds:schemaRefs>
    <ds:schemaRef ds:uri="http://schemas.microsoft.com/sharepoint/v3/contenttype/forms"/>
  </ds:schemaRefs>
</ds:datastoreItem>
</file>

<file path=customXml/itemProps2.xml><?xml version="1.0" encoding="utf-8"?>
<ds:datastoreItem xmlns:ds="http://schemas.openxmlformats.org/officeDocument/2006/customXml" ds:itemID="{EF07E591-BD52-4417-AC1B-05FFE660BB40}">
  <ds:schemaRefs>
    <ds:schemaRef ds:uri="http://purl.org/dc/dcmitype/"/>
    <ds:schemaRef ds:uri="69cdee98-039f-42ef-84e8-bcafbefa6ce6"/>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189edbf7-6629-4be8-98e2-0a629d83435f"/>
    <ds:schemaRef ds:uri="http://purl.org/dc/terms/"/>
  </ds:schemaRefs>
</ds:datastoreItem>
</file>

<file path=customXml/itemProps3.xml><?xml version="1.0" encoding="utf-8"?>
<ds:datastoreItem xmlns:ds="http://schemas.openxmlformats.org/officeDocument/2006/customXml" ds:itemID="{2C3FF65A-6430-4B5E-A60F-37EF9C717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435</Words>
  <Characters>2481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Storia del Diritto Moderno e Contemporaneo</vt:lpstr>
    </vt:vector>
  </TitlesOfParts>
  <Company>UCSC MILANO</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Storia del Diritto Moderno e Contemporaneo</dc:title>
  <dc:creator>Direzione</dc:creator>
  <cp:lastModifiedBy>Piccolini Luisella</cp:lastModifiedBy>
  <cp:revision>7</cp:revision>
  <cp:lastPrinted>2011-05-18T14:08:00Z</cp:lastPrinted>
  <dcterms:created xsi:type="dcterms:W3CDTF">2021-01-26T11:03:00Z</dcterms:created>
  <dcterms:modified xsi:type="dcterms:W3CDTF">2021-06-01T14:03:00Z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