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F110" w14:textId="52183CAC" w:rsidR="00234B4F" w:rsidRPr="000B414F" w:rsidRDefault="00234B4F" w:rsidP="005E3B19">
      <w:pPr>
        <w:pStyle w:val="Titolo2"/>
        <w:rPr>
          <w:lang w:val="en-GB"/>
        </w:rPr>
      </w:pPr>
      <w:r w:rsidRPr="00234B4F">
        <w:rPr>
          <w:rFonts w:ascii="Times New Roman" w:eastAsia="Arial Unicode MS" w:hAnsi="Arial Unicode MS"/>
          <w:b/>
          <w:smallCaps w:val="0"/>
          <w:noProof w:val="0"/>
          <w:color w:val="000000"/>
          <w:sz w:val="20"/>
          <w:szCs w:val="24"/>
          <w:u w:color="000000"/>
          <w:lang w:val="en-US" w:eastAsia="en-US"/>
        </w:rPr>
        <w:t>History of M</w:t>
      </w:r>
      <w:r w:rsidR="0037035E">
        <w:rPr>
          <w:rFonts w:ascii="Times New Roman" w:eastAsia="Arial Unicode MS" w:hAnsi="Arial Unicode MS"/>
          <w:b/>
          <w:smallCaps w:val="0"/>
          <w:noProof w:val="0"/>
          <w:color w:val="000000"/>
          <w:sz w:val="20"/>
          <w:szCs w:val="24"/>
          <w:u w:color="000000"/>
          <w:lang w:val="en-US" w:eastAsia="en-US"/>
        </w:rPr>
        <w:t xml:space="preserve">edieval </w:t>
      </w:r>
      <w:r w:rsidRPr="00234B4F">
        <w:rPr>
          <w:rFonts w:ascii="Times New Roman" w:eastAsia="Arial Unicode MS" w:hAnsi="Arial Unicode MS"/>
          <w:b/>
          <w:smallCaps w:val="0"/>
          <w:noProof w:val="0"/>
          <w:color w:val="000000"/>
          <w:sz w:val="20"/>
          <w:szCs w:val="24"/>
          <w:u w:color="000000"/>
          <w:lang w:val="en-US" w:eastAsia="en-US"/>
        </w:rPr>
        <w:t xml:space="preserve">and </w:t>
      </w:r>
      <w:r w:rsidR="0037035E">
        <w:rPr>
          <w:rFonts w:ascii="Times New Roman" w:eastAsia="Arial Unicode MS" w:hAnsi="Arial Unicode MS"/>
          <w:b/>
          <w:smallCaps w:val="0"/>
          <w:noProof w:val="0"/>
          <w:color w:val="000000"/>
          <w:sz w:val="20"/>
          <w:szCs w:val="24"/>
          <w:u w:color="000000"/>
          <w:lang w:val="en-US" w:eastAsia="en-US"/>
        </w:rPr>
        <w:t>Modern</w:t>
      </w:r>
      <w:r w:rsidRPr="00234B4F">
        <w:rPr>
          <w:rFonts w:ascii="Times New Roman" w:eastAsia="Arial Unicode MS" w:hAnsi="Arial Unicode MS"/>
          <w:b/>
          <w:smallCaps w:val="0"/>
          <w:noProof w:val="0"/>
          <w:color w:val="000000"/>
          <w:sz w:val="20"/>
          <w:szCs w:val="24"/>
          <w:u w:color="000000"/>
          <w:lang w:val="en-US" w:eastAsia="en-US"/>
        </w:rPr>
        <w:t xml:space="preserve"> Law</w:t>
      </w:r>
    </w:p>
    <w:p w14:paraId="77FDD28B" w14:textId="643E8572" w:rsidR="005E3B19" w:rsidRPr="0034564F" w:rsidRDefault="005E3B19" w:rsidP="005E3B19">
      <w:pPr>
        <w:pStyle w:val="Titolo2"/>
        <w:rPr>
          <w:lang w:val="en-GB"/>
        </w:rPr>
      </w:pPr>
      <w:r w:rsidRPr="0034564F">
        <w:rPr>
          <w:lang w:val="en-GB"/>
        </w:rPr>
        <w:t xml:space="preserve">Prof. </w:t>
      </w:r>
      <w:r w:rsidR="00D3185D">
        <w:rPr>
          <w:lang w:val="en-GB"/>
        </w:rPr>
        <w:t>Savberio Gentile</w:t>
      </w:r>
    </w:p>
    <w:p w14:paraId="5F8305F8" w14:textId="142890EE" w:rsidR="00BC5F27" w:rsidRPr="000B414F" w:rsidRDefault="000B414F" w:rsidP="00BC5F27">
      <w:pPr>
        <w:spacing w:before="240" w:after="120"/>
        <w:rPr>
          <w:b/>
          <w:sz w:val="18"/>
          <w:lang w:val="en-GB"/>
        </w:rPr>
      </w:pPr>
      <w:r w:rsidRPr="000B414F">
        <w:rPr>
          <w:b/>
          <w:i/>
          <w:sz w:val="18"/>
          <w:lang w:val="en-GB"/>
        </w:rPr>
        <w:t>COURSE AIMS AND INTENDED LEARNING OUTCOMES</w:t>
      </w:r>
    </w:p>
    <w:p w14:paraId="4088F574" w14:textId="278893DA" w:rsidR="004E7457" w:rsidRPr="0048489D" w:rsidRDefault="000B414F" w:rsidP="0048489D">
      <w:pPr>
        <w:rPr>
          <w:szCs w:val="20"/>
          <w:lang w:val="en-GB"/>
        </w:rPr>
      </w:pPr>
      <w:r w:rsidRPr="0034564F">
        <w:rPr>
          <w:szCs w:val="20"/>
          <w:lang w:val="en-GB"/>
        </w:rPr>
        <w:t>The course aims to</w:t>
      </w:r>
      <w:r w:rsidR="0034564F" w:rsidRPr="0034564F">
        <w:rPr>
          <w:szCs w:val="20"/>
          <w:lang w:val="en-GB"/>
        </w:rPr>
        <w:t xml:space="preserve"> </w:t>
      </w:r>
      <w:r w:rsidR="0034564F">
        <w:rPr>
          <w:szCs w:val="20"/>
          <w:lang w:val="en-GB"/>
        </w:rPr>
        <w:t xml:space="preserve">explore the historical evolution of the Italian legal system from the point of view of its sources and key features, as well as the transformation of the techniques and tools used by legal experts in judicial interpretation. </w:t>
      </w:r>
      <w:r w:rsidRPr="000B414F">
        <w:rPr>
          <w:szCs w:val="20"/>
          <w:lang w:val="en-GB"/>
        </w:rPr>
        <w:t>At the end of the course, students will be able to</w:t>
      </w:r>
      <w:r w:rsidR="0034564F">
        <w:rPr>
          <w:szCs w:val="20"/>
          <w:lang w:val="en-GB"/>
        </w:rPr>
        <w:t xml:space="preserve"> carry out a historical analysis of the origins and the </w:t>
      </w:r>
      <w:r w:rsidR="0034564F" w:rsidRPr="0034564F">
        <w:rPr>
          <w:i/>
          <w:szCs w:val="20"/>
          <w:lang w:val="en-GB"/>
        </w:rPr>
        <w:t>ratio</w:t>
      </w:r>
      <w:r w:rsidR="001C3A05">
        <w:rPr>
          <w:i/>
          <w:szCs w:val="20"/>
          <w:lang w:val="en-GB"/>
        </w:rPr>
        <w:t>nale</w:t>
      </w:r>
      <w:r w:rsidR="0034564F">
        <w:rPr>
          <w:szCs w:val="20"/>
          <w:lang w:val="en-GB"/>
        </w:rPr>
        <w:t xml:space="preserve"> of the most significant legal devices – with a focus on their evolution – and get a better understanding of </w:t>
      </w:r>
      <w:r w:rsidR="0048489D">
        <w:rPr>
          <w:szCs w:val="20"/>
          <w:lang w:val="en-GB"/>
        </w:rPr>
        <w:t xml:space="preserve">the main </w:t>
      </w:r>
      <w:r w:rsidR="0034564F">
        <w:rPr>
          <w:szCs w:val="20"/>
          <w:lang w:val="en-GB"/>
        </w:rPr>
        <w:t>judicial interpretation techniques and the political</w:t>
      </w:r>
      <w:r w:rsidR="0048489D">
        <w:rPr>
          <w:szCs w:val="20"/>
          <w:lang w:val="en-GB"/>
        </w:rPr>
        <w:t>/legal</w:t>
      </w:r>
      <w:r w:rsidR="0034564F">
        <w:rPr>
          <w:szCs w:val="20"/>
          <w:lang w:val="en-GB"/>
        </w:rPr>
        <w:t xml:space="preserve"> options</w:t>
      </w:r>
      <w:r w:rsidR="0048489D">
        <w:rPr>
          <w:szCs w:val="20"/>
          <w:lang w:val="en-GB"/>
        </w:rPr>
        <w:t xml:space="preserve"> involved in </w:t>
      </w:r>
      <w:proofErr w:type="gramStart"/>
      <w:r w:rsidR="0048489D">
        <w:rPr>
          <w:szCs w:val="20"/>
          <w:lang w:val="en-GB"/>
        </w:rPr>
        <w:t>decision</w:t>
      </w:r>
      <w:r w:rsidR="001C3A05">
        <w:rPr>
          <w:szCs w:val="20"/>
          <w:lang w:val="en-GB"/>
        </w:rPr>
        <w:t xml:space="preserve"> </w:t>
      </w:r>
      <w:r w:rsidR="0048489D">
        <w:rPr>
          <w:szCs w:val="20"/>
          <w:lang w:val="en-GB"/>
        </w:rPr>
        <w:t>making</w:t>
      </w:r>
      <w:proofErr w:type="gramEnd"/>
      <w:r w:rsidR="0048489D">
        <w:rPr>
          <w:szCs w:val="20"/>
          <w:lang w:val="en-GB"/>
        </w:rPr>
        <w:t xml:space="preserve">. </w:t>
      </w:r>
      <w:r w:rsidR="0048489D" w:rsidRPr="0048489D">
        <w:rPr>
          <w:szCs w:val="20"/>
          <w:lang w:val="en-GB"/>
        </w:rPr>
        <w:t>Therefore, they will be able to develop their knowl</w:t>
      </w:r>
      <w:r w:rsidR="0048489D">
        <w:rPr>
          <w:szCs w:val="20"/>
          <w:lang w:val="en-GB"/>
        </w:rPr>
        <w:t>edge of the law in force, and get familiar with the concepts of judicial</w:t>
      </w:r>
      <w:r w:rsidR="0048489D" w:rsidRPr="0048489D">
        <w:rPr>
          <w:szCs w:val="20"/>
          <w:lang w:val="en-GB"/>
        </w:rPr>
        <w:t xml:space="preserve"> interpretation</w:t>
      </w:r>
      <w:r w:rsidR="0048489D">
        <w:rPr>
          <w:szCs w:val="20"/>
          <w:lang w:val="en-GB"/>
        </w:rPr>
        <w:t>/enforcement that will be at the basis of their future career</w:t>
      </w:r>
      <w:r w:rsidR="00FA3053" w:rsidRPr="0048489D">
        <w:rPr>
          <w:szCs w:val="20"/>
          <w:lang w:val="en-GB"/>
        </w:rPr>
        <w:t>.</w:t>
      </w:r>
    </w:p>
    <w:p w14:paraId="613D2E5E" w14:textId="477676B7" w:rsidR="00BC5F27" w:rsidRPr="009D19BD" w:rsidRDefault="000B414F" w:rsidP="004E7457">
      <w:pPr>
        <w:spacing w:before="240" w:after="120"/>
        <w:rPr>
          <w:b/>
          <w:sz w:val="18"/>
        </w:rPr>
      </w:pPr>
      <w:r>
        <w:rPr>
          <w:b/>
          <w:i/>
          <w:sz w:val="18"/>
        </w:rPr>
        <w:t>COURSE CONTENT</w:t>
      </w:r>
    </w:p>
    <w:p w14:paraId="0328B414" w14:textId="46511668" w:rsidR="004E7457" w:rsidRPr="0066018A" w:rsidRDefault="0048489D" w:rsidP="004E7457">
      <w:pPr>
        <w:pStyle w:val="Indice6"/>
        <w:numPr>
          <w:ilvl w:val="0"/>
          <w:numId w:val="1"/>
        </w:numPr>
        <w:ind w:left="284" w:hanging="284"/>
        <w:rPr>
          <w:rFonts w:ascii="Times New Roman" w:hAnsi="Times New Roman"/>
          <w:lang w:val="en-GB"/>
        </w:rPr>
      </w:pPr>
      <w:r w:rsidRPr="0066018A">
        <w:rPr>
          <w:rFonts w:ascii="Times New Roman" w:hAnsi="Times New Roman"/>
          <w:lang w:val="en-GB"/>
        </w:rPr>
        <w:t xml:space="preserve">The justice issue </w:t>
      </w:r>
      <w:r w:rsidR="0066018A" w:rsidRPr="0066018A">
        <w:rPr>
          <w:rFonts w:ascii="Times New Roman" w:hAnsi="Times New Roman"/>
          <w:lang w:val="en-GB"/>
        </w:rPr>
        <w:t>in the history of Western legal culture</w:t>
      </w:r>
      <w:r w:rsidR="004E7457" w:rsidRPr="0066018A">
        <w:rPr>
          <w:rFonts w:ascii="Times New Roman" w:hAnsi="Times New Roman"/>
          <w:lang w:val="en-GB"/>
        </w:rPr>
        <w:t>.</w:t>
      </w:r>
    </w:p>
    <w:p w14:paraId="4B911445" w14:textId="10A9E631" w:rsidR="004E7457" w:rsidRPr="0066018A" w:rsidRDefault="0066018A" w:rsidP="0066018A">
      <w:pPr>
        <w:pStyle w:val="Indice6"/>
        <w:numPr>
          <w:ilvl w:val="0"/>
          <w:numId w:val="1"/>
        </w:numPr>
        <w:ind w:left="284" w:hanging="284"/>
        <w:rPr>
          <w:rFonts w:ascii="Times New Roman" w:hAnsi="Times New Roman"/>
          <w:lang w:val="en-GB"/>
        </w:rPr>
      </w:pPr>
      <w:r w:rsidRPr="0066018A">
        <w:rPr>
          <w:rFonts w:ascii="Times New Roman" w:hAnsi="Times New Roman"/>
          <w:lang w:val="en-GB"/>
        </w:rPr>
        <w:t>Law and values in the technical-professional training of contemporary legal experts</w:t>
      </w:r>
      <w:r w:rsidR="004E7457" w:rsidRPr="0066018A">
        <w:rPr>
          <w:rFonts w:ascii="Times New Roman" w:hAnsi="Times New Roman"/>
          <w:lang w:val="en-GB"/>
        </w:rPr>
        <w:t>.</w:t>
      </w:r>
    </w:p>
    <w:p w14:paraId="17C36CF8" w14:textId="28A89BB4" w:rsidR="004E7457" w:rsidRPr="0066018A" w:rsidRDefault="001C3A05" w:rsidP="004E7457">
      <w:pPr>
        <w:pStyle w:val="Indice6"/>
        <w:numPr>
          <w:ilvl w:val="0"/>
          <w:numId w:val="1"/>
        </w:numPr>
        <w:ind w:left="284" w:hanging="284"/>
        <w:rPr>
          <w:rFonts w:ascii="Times New Roman" w:hAnsi="Times New Roman"/>
          <w:lang w:val="en-GB"/>
        </w:rPr>
      </w:pPr>
      <w:r>
        <w:rPr>
          <w:rFonts w:ascii="Times New Roman" w:hAnsi="Times New Roman"/>
          <w:lang w:val="en-GB"/>
        </w:rPr>
        <w:t>O</w:t>
      </w:r>
      <w:r w:rsidR="0066018A" w:rsidRPr="0066018A">
        <w:rPr>
          <w:rFonts w:ascii="Times New Roman" w:hAnsi="Times New Roman"/>
          <w:lang w:val="en-GB"/>
        </w:rPr>
        <w:t>rigins and evolution of continental legal science</w:t>
      </w:r>
      <w:r w:rsidR="004E7457" w:rsidRPr="0066018A">
        <w:rPr>
          <w:rFonts w:ascii="Times New Roman" w:hAnsi="Times New Roman"/>
          <w:lang w:val="en-GB"/>
        </w:rPr>
        <w:t>.</w:t>
      </w:r>
    </w:p>
    <w:p w14:paraId="3F381EAA" w14:textId="66623F7D" w:rsidR="004E7457" w:rsidRPr="0066018A" w:rsidRDefault="0066018A" w:rsidP="004E7457">
      <w:pPr>
        <w:pStyle w:val="Indice6"/>
        <w:numPr>
          <w:ilvl w:val="0"/>
          <w:numId w:val="1"/>
        </w:numPr>
        <w:ind w:left="284" w:hanging="284"/>
        <w:rPr>
          <w:rFonts w:ascii="Times New Roman" w:hAnsi="Times New Roman"/>
          <w:lang w:val="en-GB"/>
        </w:rPr>
      </w:pPr>
      <w:r w:rsidRPr="0066018A">
        <w:rPr>
          <w:rFonts w:ascii="Times New Roman" w:hAnsi="Times New Roman"/>
          <w:lang w:val="en-GB"/>
        </w:rPr>
        <w:t>From the</w:t>
      </w:r>
      <w:r w:rsidR="004E7457" w:rsidRPr="0066018A">
        <w:rPr>
          <w:rFonts w:ascii="Times New Roman" w:hAnsi="Times New Roman"/>
          <w:lang w:val="en-GB"/>
        </w:rPr>
        <w:t xml:space="preserve"> </w:t>
      </w:r>
      <w:r w:rsidRPr="0066018A">
        <w:rPr>
          <w:rFonts w:ascii="Times New Roman" w:hAnsi="Times New Roman"/>
          <w:i/>
          <w:lang w:val="en-GB"/>
        </w:rPr>
        <w:t>renaissance of law</w:t>
      </w:r>
      <w:r w:rsidRPr="0066018A">
        <w:rPr>
          <w:rFonts w:ascii="Times New Roman" w:hAnsi="Times New Roman"/>
          <w:lang w:val="en-GB"/>
        </w:rPr>
        <w:t xml:space="preserve"> to the fall of common law</w:t>
      </w:r>
      <w:r w:rsidR="00DA22CE" w:rsidRPr="0066018A">
        <w:rPr>
          <w:rFonts w:ascii="Times New Roman" w:hAnsi="Times New Roman"/>
          <w:lang w:val="en-GB"/>
        </w:rPr>
        <w:t xml:space="preserve">: </w:t>
      </w:r>
      <w:r>
        <w:rPr>
          <w:rFonts w:ascii="Times New Roman" w:hAnsi="Times New Roman"/>
          <w:lang w:val="en-GB"/>
        </w:rPr>
        <w:t xml:space="preserve">from the medieval </w:t>
      </w:r>
      <w:proofErr w:type="spellStart"/>
      <w:r w:rsidR="00DA22CE" w:rsidRPr="0066018A">
        <w:rPr>
          <w:rFonts w:ascii="Times New Roman" w:hAnsi="Times New Roman"/>
          <w:i/>
          <w:iCs/>
          <w:lang w:val="en-GB"/>
        </w:rPr>
        <w:t>interpretatio</w:t>
      </w:r>
      <w:proofErr w:type="spellEnd"/>
      <w:r w:rsidR="00DA22CE" w:rsidRPr="0066018A">
        <w:rPr>
          <w:rFonts w:ascii="Times New Roman" w:hAnsi="Times New Roman"/>
          <w:lang w:val="en-GB"/>
        </w:rPr>
        <w:t xml:space="preserve"> </w:t>
      </w:r>
      <w:r>
        <w:rPr>
          <w:rFonts w:ascii="Times New Roman" w:hAnsi="Times New Roman"/>
          <w:lang w:val="en-GB"/>
        </w:rPr>
        <w:t>to modern judicial interpretation techniques</w:t>
      </w:r>
      <w:r w:rsidR="00DA22CE" w:rsidRPr="0066018A">
        <w:rPr>
          <w:rFonts w:ascii="Times New Roman" w:hAnsi="Times New Roman"/>
          <w:lang w:val="en-GB"/>
        </w:rPr>
        <w:t>.</w:t>
      </w:r>
    </w:p>
    <w:p w14:paraId="66FD3EEA" w14:textId="415CD22B" w:rsidR="004E7457" w:rsidRPr="0066018A" w:rsidRDefault="0066018A" w:rsidP="00DA22CE">
      <w:pPr>
        <w:pStyle w:val="Indice6"/>
        <w:numPr>
          <w:ilvl w:val="0"/>
          <w:numId w:val="1"/>
        </w:numPr>
        <w:ind w:left="284" w:hanging="284"/>
        <w:rPr>
          <w:rFonts w:ascii="Times New Roman" w:hAnsi="Times New Roman"/>
          <w:lang w:val="en-GB"/>
        </w:rPr>
      </w:pPr>
      <w:r w:rsidRPr="0066018A">
        <w:rPr>
          <w:rFonts w:ascii="Times New Roman" w:hAnsi="Times New Roman"/>
          <w:lang w:val="en-GB"/>
        </w:rPr>
        <w:t>Continental legal Rationalism and its influence on codification</w:t>
      </w:r>
      <w:r w:rsidR="004E7457" w:rsidRPr="0066018A">
        <w:rPr>
          <w:rFonts w:ascii="Times New Roman" w:hAnsi="Times New Roman"/>
          <w:lang w:val="en-GB"/>
        </w:rPr>
        <w:t>.</w:t>
      </w:r>
    </w:p>
    <w:p w14:paraId="10551380" w14:textId="504DA0B2" w:rsidR="004E7457" w:rsidRPr="009D19BD" w:rsidRDefault="000B414F" w:rsidP="004E7457">
      <w:pPr>
        <w:keepNext/>
        <w:spacing w:before="240" w:after="120"/>
        <w:rPr>
          <w:b/>
          <w:sz w:val="18"/>
        </w:rPr>
      </w:pPr>
      <w:bookmarkStart w:id="0" w:name="_GoBack"/>
      <w:bookmarkEnd w:id="0"/>
      <w:r>
        <w:rPr>
          <w:b/>
          <w:i/>
          <w:sz w:val="18"/>
        </w:rPr>
        <w:t>READING LIST</w:t>
      </w:r>
    </w:p>
    <w:p w14:paraId="2AD9D15F" w14:textId="18FFF23E" w:rsidR="004E7457" w:rsidRPr="009D19BD" w:rsidRDefault="004E7457" w:rsidP="004E7457">
      <w:pPr>
        <w:spacing w:line="240" w:lineRule="atLeast"/>
        <w:ind w:left="284" w:hanging="284"/>
        <w:rPr>
          <w:rFonts w:ascii="Times" w:hAnsi="Times"/>
          <w:noProof/>
          <w:spacing w:val="-5"/>
          <w:sz w:val="18"/>
        </w:rPr>
      </w:pPr>
      <w:r w:rsidRPr="009D19BD">
        <w:rPr>
          <w:rFonts w:ascii="Times" w:hAnsi="Times"/>
          <w:smallCaps/>
          <w:noProof/>
          <w:spacing w:val="-5"/>
          <w:sz w:val="16"/>
        </w:rPr>
        <w:t>AA.VV.,</w:t>
      </w:r>
      <w:r w:rsidRPr="009D19BD">
        <w:rPr>
          <w:rFonts w:ascii="Times" w:hAnsi="Times"/>
          <w:i/>
          <w:noProof/>
          <w:spacing w:val="-5"/>
          <w:sz w:val="18"/>
        </w:rPr>
        <w:t xml:space="preserve"> Tempi del diritto,</w:t>
      </w:r>
      <w:r w:rsidR="000B414F">
        <w:rPr>
          <w:rFonts w:ascii="Times" w:hAnsi="Times"/>
          <w:noProof/>
          <w:spacing w:val="-5"/>
          <w:sz w:val="18"/>
        </w:rPr>
        <w:t xml:space="preserve"> Giappichelli, Turin, 2016 (p</w:t>
      </w:r>
      <w:r w:rsidRPr="009D19BD">
        <w:rPr>
          <w:rFonts w:ascii="Times" w:hAnsi="Times"/>
          <w:noProof/>
          <w:spacing w:val="-5"/>
          <w:sz w:val="18"/>
        </w:rPr>
        <w:t xml:space="preserve">. 1-199). </w:t>
      </w:r>
    </w:p>
    <w:p w14:paraId="0141E203" w14:textId="3D6E76E6" w:rsidR="004E7457" w:rsidRPr="00020F5F" w:rsidRDefault="004E7457" w:rsidP="00020F5F">
      <w:pPr>
        <w:pStyle w:val="Paragrafoelenco"/>
        <w:numPr>
          <w:ilvl w:val="0"/>
          <w:numId w:val="2"/>
        </w:numPr>
        <w:spacing w:line="240" w:lineRule="atLeast"/>
        <w:rPr>
          <w:rFonts w:ascii="Times" w:hAnsi="Times"/>
          <w:noProof/>
          <w:spacing w:val="-5"/>
          <w:sz w:val="18"/>
          <w:lang w:val="en-GB"/>
        </w:rPr>
      </w:pPr>
      <w:r w:rsidRPr="00020F5F">
        <w:rPr>
          <w:rFonts w:ascii="Times" w:hAnsi="Times"/>
          <w:smallCaps/>
          <w:noProof/>
          <w:spacing w:val="-5"/>
          <w:sz w:val="16"/>
        </w:rPr>
        <w:t>Cavanna,</w:t>
      </w:r>
      <w:r w:rsidRPr="00020F5F">
        <w:rPr>
          <w:rFonts w:ascii="Times" w:hAnsi="Times"/>
          <w:i/>
          <w:noProof/>
          <w:spacing w:val="-5"/>
          <w:sz w:val="18"/>
        </w:rPr>
        <w:t xml:space="preserve"> Storia del diritto moderno in Europa. </w:t>
      </w:r>
      <w:r w:rsidRPr="00020F5F">
        <w:rPr>
          <w:rFonts w:ascii="Times" w:hAnsi="Times"/>
          <w:i/>
          <w:noProof/>
          <w:spacing w:val="-5"/>
          <w:sz w:val="18"/>
          <w:lang w:val="en-GB"/>
        </w:rPr>
        <w:t>Le fonti e il pensiero giuridico I,</w:t>
      </w:r>
      <w:r w:rsidR="000B414F" w:rsidRPr="00020F5F">
        <w:rPr>
          <w:rFonts w:ascii="Times" w:hAnsi="Times"/>
          <w:noProof/>
          <w:spacing w:val="-5"/>
          <w:sz w:val="18"/>
          <w:lang w:val="en-GB"/>
        </w:rPr>
        <w:t xml:space="preserve"> Giuffrè, Milan</w:t>
      </w:r>
      <w:r w:rsidRPr="00020F5F">
        <w:rPr>
          <w:rFonts w:ascii="Times" w:hAnsi="Times"/>
          <w:noProof/>
          <w:spacing w:val="-5"/>
          <w:sz w:val="18"/>
          <w:lang w:val="en-GB"/>
        </w:rPr>
        <w:t xml:space="preserve"> 1990 (</w:t>
      </w:r>
      <w:r w:rsidR="000B414F" w:rsidRPr="00020F5F">
        <w:rPr>
          <w:rFonts w:ascii="Times" w:hAnsi="Times"/>
          <w:noProof/>
          <w:spacing w:val="-5"/>
          <w:sz w:val="18"/>
          <w:lang w:val="en-GB"/>
        </w:rPr>
        <w:t>these pages of the following reprints have remained unchanged</w:t>
      </w:r>
      <w:r w:rsidRPr="00020F5F">
        <w:rPr>
          <w:rFonts w:ascii="Times" w:hAnsi="Times"/>
          <w:noProof/>
          <w:spacing w:val="-5"/>
          <w:sz w:val="18"/>
          <w:lang w:val="en-GB"/>
        </w:rPr>
        <w:t>: 190-390; 479-610).</w:t>
      </w:r>
    </w:p>
    <w:p w14:paraId="48B804DC" w14:textId="77777777" w:rsidR="00020F5F" w:rsidRDefault="00020F5F" w:rsidP="00020F5F">
      <w:pPr>
        <w:pStyle w:val="Testo1"/>
        <w:ind w:left="360" w:firstLine="0"/>
        <w:rPr>
          <w:lang w:val="en-US"/>
        </w:rPr>
      </w:pPr>
      <w:r>
        <w:rPr>
          <w:lang w:val="en-US"/>
        </w:rPr>
        <w:t>For attending students:</w:t>
      </w:r>
    </w:p>
    <w:p w14:paraId="569F533F" w14:textId="77777777" w:rsidR="00020F5F" w:rsidRDefault="00020F5F" w:rsidP="00020F5F">
      <w:pPr>
        <w:pStyle w:val="Testo2"/>
        <w:ind w:left="360" w:firstLine="0"/>
        <w:rPr>
          <w:lang w:val="en-GB"/>
        </w:rPr>
      </w:pPr>
      <w:r>
        <w:rPr>
          <w:lang w:val="en-GB"/>
        </w:rPr>
        <w:t>Lecture notes and the teaching material indicated by the lecturer.</w:t>
      </w:r>
    </w:p>
    <w:p w14:paraId="35F963E1" w14:textId="77777777" w:rsidR="00020F5F" w:rsidRDefault="00020F5F" w:rsidP="004E7457">
      <w:pPr>
        <w:spacing w:before="240" w:after="120" w:line="220" w:lineRule="exact"/>
        <w:rPr>
          <w:b/>
          <w:i/>
          <w:sz w:val="18"/>
          <w:lang w:val="en-GB"/>
        </w:rPr>
      </w:pPr>
    </w:p>
    <w:p w14:paraId="57883EEB" w14:textId="7B1003E8" w:rsidR="004E7457" w:rsidRPr="000B414F" w:rsidRDefault="000B414F" w:rsidP="004E7457">
      <w:pPr>
        <w:spacing w:before="240" w:after="120" w:line="220" w:lineRule="exact"/>
        <w:rPr>
          <w:b/>
          <w:i/>
          <w:sz w:val="18"/>
          <w:lang w:val="en-GB"/>
        </w:rPr>
      </w:pPr>
      <w:r w:rsidRPr="000B414F">
        <w:rPr>
          <w:b/>
          <w:i/>
          <w:sz w:val="18"/>
          <w:lang w:val="en-GB"/>
        </w:rPr>
        <w:t>TEACHING METHOD</w:t>
      </w:r>
    </w:p>
    <w:p w14:paraId="20E28F32" w14:textId="61BA71B4" w:rsidR="004E7457" w:rsidRPr="000B414F" w:rsidRDefault="000B414F" w:rsidP="004E7457">
      <w:pPr>
        <w:pStyle w:val="Testo2"/>
        <w:rPr>
          <w:lang w:val="en-GB"/>
        </w:rPr>
      </w:pPr>
      <w:r w:rsidRPr="000B414F">
        <w:rPr>
          <w:lang w:val="en-GB"/>
        </w:rPr>
        <w:t>Frontal lectures</w:t>
      </w:r>
      <w:r w:rsidR="004E7457" w:rsidRPr="000B414F">
        <w:rPr>
          <w:lang w:val="en-GB"/>
        </w:rPr>
        <w:t>.</w:t>
      </w:r>
    </w:p>
    <w:p w14:paraId="276D7A9D" w14:textId="77777777" w:rsidR="00A71CB0" w:rsidRDefault="00A71CB0" w:rsidP="004E7457">
      <w:pPr>
        <w:spacing w:before="240" w:after="120" w:line="220" w:lineRule="exact"/>
        <w:rPr>
          <w:b/>
          <w:i/>
          <w:sz w:val="18"/>
          <w:lang w:val="en-GB"/>
        </w:rPr>
      </w:pPr>
    </w:p>
    <w:p w14:paraId="2E9C3D98" w14:textId="4E803491" w:rsidR="004E7457" w:rsidRPr="000B414F" w:rsidRDefault="000B414F" w:rsidP="004E7457">
      <w:pPr>
        <w:spacing w:before="240" w:after="120" w:line="220" w:lineRule="exact"/>
        <w:rPr>
          <w:b/>
          <w:i/>
          <w:sz w:val="18"/>
          <w:lang w:val="en-GB"/>
        </w:rPr>
      </w:pPr>
      <w:r w:rsidRPr="000B414F">
        <w:rPr>
          <w:b/>
          <w:i/>
          <w:sz w:val="18"/>
          <w:lang w:val="en-GB"/>
        </w:rPr>
        <w:lastRenderedPageBreak/>
        <w:t>ASSESSMENT METHOD AND CRITERIA</w:t>
      </w:r>
    </w:p>
    <w:p w14:paraId="3AF3AE2F" w14:textId="61146AD5" w:rsidR="004E7457" w:rsidRPr="00CA6FFE" w:rsidRDefault="00CA6FFE" w:rsidP="00CA6FFE">
      <w:pPr>
        <w:pStyle w:val="Testo2"/>
        <w:rPr>
          <w:lang w:val="en-GB"/>
        </w:rPr>
      </w:pPr>
      <w:r w:rsidRPr="00CA6FFE">
        <w:rPr>
          <w:lang w:val="en-GB"/>
        </w:rPr>
        <w:t xml:space="preserve">The final exam aims to assess knowledge of the subject, </w:t>
      </w:r>
      <w:r>
        <w:rPr>
          <w:lang w:val="en-GB"/>
        </w:rPr>
        <w:t>ability to identify conceptual connections between different topics, acquisition of presentation skills, and use of appropriate terminology</w:t>
      </w:r>
      <w:r w:rsidR="004E7457" w:rsidRPr="00CA6FFE">
        <w:rPr>
          <w:lang w:val="en-GB"/>
        </w:rPr>
        <w:t>.</w:t>
      </w:r>
    </w:p>
    <w:p w14:paraId="316E233B" w14:textId="77777777" w:rsidR="00771A4B" w:rsidRPr="00CA6FFE" w:rsidRDefault="00771A4B" w:rsidP="004E7457">
      <w:pPr>
        <w:pStyle w:val="Testo2"/>
        <w:rPr>
          <w:lang w:val="en-GB"/>
        </w:rPr>
      </w:pPr>
    </w:p>
    <w:p w14:paraId="694A6653" w14:textId="4B9A0380" w:rsidR="004D610E" w:rsidRPr="00713513" w:rsidRDefault="00CA6FFE" w:rsidP="004D610E">
      <w:pPr>
        <w:pStyle w:val="Testo2"/>
        <w:spacing w:after="120"/>
        <w:rPr>
          <w:lang w:val="en-GB"/>
        </w:rPr>
      </w:pPr>
      <w:r w:rsidRPr="00CA6FFE">
        <w:rPr>
          <w:lang w:val="en-GB"/>
        </w:rPr>
        <w:t xml:space="preserve">For </w:t>
      </w:r>
      <w:r w:rsidRPr="00CA6FFE">
        <w:rPr>
          <w:u w:val="single"/>
          <w:lang w:val="en-GB"/>
        </w:rPr>
        <w:t>attending students</w:t>
      </w:r>
      <w:r w:rsidRPr="00CA6FFE">
        <w:rPr>
          <w:lang w:val="en-GB"/>
        </w:rPr>
        <w:t xml:space="preserve"> the final exam will be based on the </w:t>
      </w:r>
      <w:r>
        <w:rPr>
          <w:lang w:val="en-GB"/>
        </w:rPr>
        <w:t xml:space="preserve">lecture notes, and the reading list indicated in class by the lecturer. In addition, </w:t>
      </w:r>
      <w:r w:rsidR="00713513">
        <w:rPr>
          <w:lang w:val="en-GB"/>
        </w:rPr>
        <w:t xml:space="preserve">at the end of </w:t>
      </w:r>
      <w:r w:rsidR="00D60100">
        <w:rPr>
          <w:lang w:val="en-GB"/>
        </w:rPr>
        <w:t>semester 1</w:t>
      </w:r>
      <w:r w:rsidR="00713513">
        <w:rPr>
          <w:lang w:val="en-GB"/>
        </w:rPr>
        <w:t xml:space="preserve">, </w:t>
      </w:r>
      <w:r>
        <w:rPr>
          <w:lang w:val="en-GB"/>
        </w:rPr>
        <w:t>they will have the possibility to take a written interim test</w:t>
      </w:r>
      <w:r w:rsidR="00D60100">
        <w:rPr>
          <w:lang w:val="en-GB"/>
        </w:rPr>
        <w:t xml:space="preserve"> on the first part of the course, followed by an </w:t>
      </w:r>
      <w:r>
        <w:rPr>
          <w:lang w:val="en-GB"/>
        </w:rPr>
        <w:t>oral exam</w:t>
      </w:r>
      <w:r w:rsidR="00713513">
        <w:rPr>
          <w:lang w:val="en-GB"/>
        </w:rPr>
        <w:t xml:space="preserve"> </w:t>
      </w:r>
      <w:r w:rsidR="00D60100">
        <w:rPr>
          <w:lang w:val="en-GB"/>
        </w:rPr>
        <w:t xml:space="preserve">(at the end of semester 2) </w:t>
      </w:r>
      <w:r w:rsidR="00713513">
        <w:rPr>
          <w:lang w:val="en-GB"/>
        </w:rPr>
        <w:t>on the second part of the course</w:t>
      </w:r>
      <w:r>
        <w:rPr>
          <w:lang w:val="en-GB"/>
        </w:rPr>
        <w:t>. The mark obtained in th</w:t>
      </w:r>
      <w:r w:rsidR="00713513">
        <w:rPr>
          <w:lang w:val="en-GB"/>
        </w:rPr>
        <w:t>e interim</w:t>
      </w:r>
      <w:r>
        <w:rPr>
          <w:lang w:val="en-GB"/>
        </w:rPr>
        <w:t xml:space="preserve"> test will be valid for one year.</w:t>
      </w:r>
      <w:r w:rsidR="00713513">
        <w:rPr>
          <w:lang w:val="en-GB"/>
        </w:rPr>
        <w:t xml:space="preserve"> The final mark, instead, will result from the average between the interim test and the oral exam, and it will be expressed in thirtieths. </w:t>
      </w:r>
      <w:r w:rsidR="00D60100">
        <w:rPr>
          <w:lang w:val="en-GB"/>
        </w:rPr>
        <w:t>In case of negative mark in</w:t>
      </w:r>
      <w:r w:rsidR="00713513">
        <w:rPr>
          <w:lang w:val="en-GB"/>
        </w:rPr>
        <w:t xml:space="preserve"> the interim test</w:t>
      </w:r>
      <w:r w:rsidR="00D60100">
        <w:rPr>
          <w:lang w:val="en-GB"/>
        </w:rPr>
        <w:t>, students</w:t>
      </w:r>
      <w:r w:rsidR="00713513">
        <w:rPr>
          <w:lang w:val="en-GB"/>
        </w:rPr>
        <w:t xml:space="preserve"> will have to take the oral exam at the end of the course</w:t>
      </w:r>
      <w:r w:rsidR="00D60100">
        <w:rPr>
          <w:lang w:val="en-GB"/>
        </w:rPr>
        <w:t xml:space="preserve"> (based on both semesters)</w:t>
      </w:r>
      <w:r w:rsidR="004D610E" w:rsidRPr="00713513">
        <w:rPr>
          <w:lang w:val="en-GB"/>
        </w:rPr>
        <w:t>.</w:t>
      </w:r>
    </w:p>
    <w:p w14:paraId="66445A76" w14:textId="76CCCEE1" w:rsidR="004E7457" w:rsidRPr="00D60100" w:rsidRDefault="00D60100" w:rsidP="004D610E">
      <w:pPr>
        <w:pStyle w:val="Testo2"/>
        <w:spacing w:after="120"/>
        <w:ind w:firstLine="0"/>
        <w:rPr>
          <w:lang w:val="en-GB"/>
        </w:rPr>
      </w:pPr>
      <w:r w:rsidRPr="00D60100">
        <w:rPr>
          <w:u w:val="single"/>
          <w:lang w:val="en-GB"/>
        </w:rPr>
        <w:t>Non-attending students</w:t>
      </w:r>
      <w:r>
        <w:rPr>
          <w:lang w:val="en-GB"/>
        </w:rPr>
        <w:t>, instead,</w:t>
      </w:r>
      <w:r w:rsidRPr="00D60100">
        <w:rPr>
          <w:lang w:val="en-GB"/>
        </w:rPr>
        <w:t xml:space="preserve"> </w:t>
      </w:r>
      <w:r>
        <w:rPr>
          <w:lang w:val="en-GB"/>
        </w:rPr>
        <w:t>will have to take an oral exam at the end of the course</w:t>
      </w:r>
      <w:r w:rsidR="00D851DA">
        <w:rPr>
          <w:lang w:val="en-GB"/>
        </w:rPr>
        <w:t>.</w:t>
      </w:r>
    </w:p>
    <w:p w14:paraId="674F58AD" w14:textId="369AC25A" w:rsidR="004E7457" w:rsidRPr="000B414F" w:rsidRDefault="000B414F" w:rsidP="004E7457">
      <w:pPr>
        <w:spacing w:before="240" w:after="120"/>
        <w:rPr>
          <w:b/>
          <w:i/>
          <w:sz w:val="18"/>
          <w:lang w:val="en-GB"/>
        </w:rPr>
      </w:pPr>
      <w:r w:rsidRPr="000B414F">
        <w:rPr>
          <w:b/>
          <w:i/>
          <w:sz w:val="18"/>
          <w:lang w:val="en-GB"/>
        </w:rPr>
        <w:t>NOTES AND PREREQUISITES</w:t>
      </w:r>
    </w:p>
    <w:p w14:paraId="6A09CFB1" w14:textId="0F8DBB1A" w:rsidR="00CF19B8" w:rsidRDefault="000B414F" w:rsidP="00D60100">
      <w:pPr>
        <w:pStyle w:val="Testo2"/>
        <w:rPr>
          <w:lang w:val="en-US"/>
        </w:rPr>
      </w:pPr>
      <w:r w:rsidRPr="000B414F">
        <w:rPr>
          <w:lang w:val="en-GB"/>
        </w:rPr>
        <w:t xml:space="preserve">There are no prerequisites for attending the course. </w:t>
      </w:r>
      <w:r w:rsidRPr="00D60100">
        <w:rPr>
          <w:lang w:val="en-GB"/>
        </w:rPr>
        <w:t>However,</w:t>
      </w:r>
      <w:r w:rsidR="00D60100" w:rsidRPr="00D60100">
        <w:rPr>
          <w:lang w:val="en-GB"/>
        </w:rPr>
        <w:t xml:space="preserve"> students should have a basic knowledge of the most significant historical events that characterised the </w:t>
      </w:r>
      <w:r w:rsidR="00D60100">
        <w:rPr>
          <w:lang w:val="en-GB"/>
        </w:rPr>
        <w:t>Middle Ages and the Modern Age in Europe</w:t>
      </w:r>
      <w:r w:rsidR="001B59EA" w:rsidRPr="001C3A05">
        <w:rPr>
          <w:lang w:val="en-US"/>
        </w:rPr>
        <w:t>.</w:t>
      </w:r>
      <w:r w:rsidR="00CF19B8" w:rsidRPr="001C3A05">
        <w:rPr>
          <w:lang w:val="en-US"/>
        </w:rPr>
        <w:t xml:space="preserve"> </w:t>
      </w:r>
    </w:p>
    <w:p w14:paraId="13ECEE45" w14:textId="77777777" w:rsidR="00D851DA" w:rsidRDefault="00D851DA" w:rsidP="00D60100">
      <w:pPr>
        <w:pStyle w:val="Testo2"/>
        <w:rPr>
          <w:lang w:val="en-US"/>
        </w:rPr>
      </w:pPr>
    </w:p>
    <w:p w14:paraId="47031A3E" w14:textId="6FE61CDC" w:rsidR="004E7457" w:rsidRPr="000B414F" w:rsidRDefault="00D851DA" w:rsidP="00491C62">
      <w:pPr>
        <w:spacing w:before="240" w:after="120"/>
        <w:rPr>
          <w:lang w:val="en-GB"/>
        </w:rPr>
      </w:pPr>
      <w:r w:rsidRPr="00D851DA">
        <w:rPr>
          <w:b/>
          <w:i/>
          <w:sz w:val="18"/>
          <w:lang w:val="en-US"/>
        </w:rPr>
        <w:t xml:space="preserve"> </w:t>
      </w:r>
      <w:r w:rsidR="000B414F" w:rsidRPr="000B414F">
        <w:rPr>
          <w:lang w:val="en-GB"/>
        </w:rPr>
        <w:t>Information on office hours available on the teacher's personal page at http://docenti.unicatt.it/.</w:t>
      </w:r>
    </w:p>
    <w:p w14:paraId="5D129310" w14:textId="77777777" w:rsidR="004D610E" w:rsidRPr="000B414F" w:rsidRDefault="004D610E" w:rsidP="004E7457">
      <w:pPr>
        <w:pStyle w:val="Testo2"/>
        <w:rPr>
          <w:lang w:val="en-GB"/>
        </w:rPr>
      </w:pPr>
    </w:p>
    <w:sectPr w:rsidR="004D610E" w:rsidRPr="000B414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87DD2"/>
    <w:multiLevelType w:val="singleLevel"/>
    <w:tmpl w:val="00000000"/>
    <w:lvl w:ilvl="0">
      <w:start w:val="1"/>
      <w:numFmt w:val="bullet"/>
      <w:lvlText w:val="-"/>
      <w:lvlJc w:val="left"/>
      <w:pPr>
        <w:ind w:left="360" w:hanging="360"/>
      </w:pPr>
    </w:lvl>
  </w:abstractNum>
  <w:abstractNum w:abstractNumId="1" w15:restartNumberingAfterBreak="0">
    <w:nsid w:val="51D35594"/>
    <w:multiLevelType w:val="hybridMultilevel"/>
    <w:tmpl w:val="7F78B85C"/>
    <w:lvl w:ilvl="0" w:tplc="4FD4DF28">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0E"/>
    <w:rsid w:val="00020F5F"/>
    <w:rsid w:val="000276BA"/>
    <w:rsid w:val="0003583C"/>
    <w:rsid w:val="000B414F"/>
    <w:rsid w:val="00145EBB"/>
    <w:rsid w:val="00187B99"/>
    <w:rsid w:val="001B59EA"/>
    <w:rsid w:val="001C3A05"/>
    <w:rsid w:val="001E247C"/>
    <w:rsid w:val="002014DD"/>
    <w:rsid w:val="00234B4F"/>
    <w:rsid w:val="0026760C"/>
    <w:rsid w:val="002D5E17"/>
    <w:rsid w:val="0034564F"/>
    <w:rsid w:val="0037035E"/>
    <w:rsid w:val="004844A7"/>
    <w:rsid w:val="0048489D"/>
    <w:rsid w:val="00491C62"/>
    <w:rsid w:val="004D1217"/>
    <w:rsid w:val="004D320E"/>
    <w:rsid w:val="004D6008"/>
    <w:rsid w:val="004D610E"/>
    <w:rsid w:val="004E7457"/>
    <w:rsid w:val="004F26A9"/>
    <w:rsid w:val="00555CEE"/>
    <w:rsid w:val="005613B1"/>
    <w:rsid w:val="005C0237"/>
    <w:rsid w:val="005E3B19"/>
    <w:rsid w:val="00640794"/>
    <w:rsid w:val="0066018A"/>
    <w:rsid w:val="006F1772"/>
    <w:rsid w:val="00713513"/>
    <w:rsid w:val="00771A4B"/>
    <w:rsid w:val="00886EE8"/>
    <w:rsid w:val="008942E7"/>
    <w:rsid w:val="008943C0"/>
    <w:rsid w:val="008A1204"/>
    <w:rsid w:val="00900CCA"/>
    <w:rsid w:val="00924B77"/>
    <w:rsid w:val="00940DA2"/>
    <w:rsid w:val="009D19BD"/>
    <w:rsid w:val="009E055C"/>
    <w:rsid w:val="009F7C2B"/>
    <w:rsid w:val="00A146E7"/>
    <w:rsid w:val="00A67327"/>
    <w:rsid w:val="00A71CB0"/>
    <w:rsid w:val="00A74F6F"/>
    <w:rsid w:val="00AD7557"/>
    <w:rsid w:val="00B46AA0"/>
    <w:rsid w:val="00B50C5D"/>
    <w:rsid w:val="00B51253"/>
    <w:rsid w:val="00B525CC"/>
    <w:rsid w:val="00BC4773"/>
    <w:rsid w:val="00BC5F27"/>
    <w:rsid w:val="00CA6FFE"/>
    <w:rsid w:val="00CF19B8"/>
    <w:rsid w:val="00D3185D"/>
    <w:rsid w:val="00D404F2"/>
    <w:rsid w:val="00D60100"/>
    <w:rsid w:val="00D70BFE"/>
    <w:rsid w:val="00D851DA"/>
    <w:rsid w:val="00D93FA8"/>
    <w:rsid w:val="00DA22CE"/>
    <w:rsid w:val="00E51978"/>
    <w:rsid w:val="00E52AE1"/>
    <w:rsid w:val="00E607E6"/>
    <w:rsid w:val="00FA3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811B5"/>
  <w15:chartTrackingRefBased/>
  <w15:docId w15:val="{38222E84-D3EB-4FB1-B685-197C4852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3B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dice6">
    <w:name w:val="index 6"/>
    <w:qFormat/>
    <w:rsid w:val="004E7457"/>
    <w:pPr>
      <w:tabs>
        <w:tab w:val="left" w:pos="284"/>
      </w:tabs>
      <w:spacing w:line="240" w:lineRule="exact"/>
      <w:jc w:val="both"/>
    </w:pPr>
    <w:rPr>
      <w:rFonts w:ascii="Times" w:hAnsi="Times"/>
    </w:rPr>
  </w:style>
  <w:style w:type="paragraph" w:customStyle="1" w:styleId="TableParagraph">
    <w:name w:val="Table Paragraph"/>
    <w:basedOn w:val="Normale"/>
    <w:uiPriority w:val="1"/>
    <w:qFormat/>
    <w:rsid w:val="005C0237"/>
    <w:pPr>
      <w:widowControl w:val="0"/>
      <w:tabs>
        <w:tab w:val="clear" w:pos="284"/>
      </w:tabs>
      <w:autoSpaceDE w:val="0"/>
      <w:autoSpaceDN w:val="0"/>
      <w:spacing w:line="240" w:lineRule="auto"/>
      <w:jc w:val="left"/>
    </w:pPr>
    <w:rPr>
      <w:rFonts w:ascii="Arial" w:eastAsia="Arial" w:hAnsi="Arial" w:cs="Arial"/>
      <w:sz w:val="22"/>
      <w:szCs w:val="22"/>
      <w:lang w:val="en-US" w:eastAsia="en-US"/>
    </w:rPr>
  </w:style>
  <w:style w:type="paragraph" w:styleId="Testofumetto">
    <w:name w:val="Balloon Text"/>
    <w:basedOn w:val="Normale"/>
    <w:link w:val="TestofumettoCarattere"/>
    <w:semiHidden/>
    <w:unhideWhenUsed/>
    <w:rsid w:val="00D318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3185D"/>
    <w:rPr>
      <w:rFonts w:ascii="Segoe UI" w:hAnsi="Segoe UI" w:cs="Segoe UI"/>
      <w:sz w:val="18"/>
      <w:szCs w:val="18"/>
    </w:rPr>
  </w:style>
  <w:style w:type="paragraph" w:styleId="Paragrafoelenco">
    <w:name w:val="List Paragraph"/>
    <w:basedOn w:val="Normale"/>
    <w:uiPriority w:val="34"/>
    <w:qFormat/>
    <w:rsid w:val="0056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7918">
      <w:bodyDiv w:val="1"/>
      <w:marLeft w:val="0"/>
      <w:marRight w:val="0"/>
      <w:marTop w:val="0"/>
      <w:marBottom w:val="0"/>
      <w:divBdr>
        <w:top w:val="none" w:sz="0" w:space="0" w:color="auto"/>
        <w:left w:val="none" w:sz="0" w:space="0" w:color="auto"/>
        <w:bottom w:val="none" w:sz="0" w:space="0" w:color="auto"/>
        <w:right w:val="none" w:sz="0" w:space="0" w:color="auto"/>
      </w:divBdr>
    </w:div>
    <w:div w:id="15444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39A6-203A-45F6-8332-A9314F096F15}">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69cdee98-039f-42ef-84e8-bcafbefa6ce6"/>
    <ds:schemaRef ds:uri="http://schemas.microsoft.com/office/2006/metadata/properties"/>
    <ds:schemaRef ds:uri="http://schemas.openxmlformats.org/package/2006/metadata/core-properties"/>
    <ds:schemaRef ds:uri="189edbf7-6629-4be8-98e2-0a629d83435f"/>
    <ds:schemaRef ds:uri="http://purl.org/dc/terms/"/>
  </ds:schemaRefs>
</ds:datastoreItem>
</file>

<file path=customXml/itemProps2.xml><?xml version="1.0" encoding="utf-8"?>
<ds:datastoreItem xmlns:ds="http://schemas.openxmlformats.org/officeDocument/2006/customXml" ds:itemID="{72466347-4551-4BB8-9069-D6F604CF8535}">
  <ds:schemaRefs>
    <ds:schemaRef ds:uri="http://schemas.microsoft.com/sharepoint/v3/contenttype/forms"/>
  </ds:schemaRefs>
</ds:datastoreItem>
</file>

<file path=customXml/itemProps3.xml><?xml version="1.0" encoding="utf-8"?>
<ds:datastoreItem xmlns:ds="http://schemas.openxmlformats.org/officeDocument/2006/customXml" ds:itemID="{0B527684-7A54-4EE1-852D-F23812C3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2B814-05F5-4F38-B7F5-BD3B9A92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94</TotalTime>
  <Pages>2</Pages>
  <Words>487</Words>
  <Characters>2538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Piccolini Luisella</cp:lastModifiedBy>
  <cp:revision>18</cp:revision>
  <cp:lastPrinted>2021-05-06T14:55:00Z</cp:lastPrinted>
  <dcterms:created xsi:type="dcterms:W3CDTF">2021-01-25T15:53:00Z</dcterms:created>
  <dcterms:modified xsi:type="dcterms:W3CDTF">2022-05-24T09:13:00Z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