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B23D" w14:textId="5904C523" w:rsidR="00E30264" w:rsidRPr="00D50D58" w:rsidRDefault="001A73D6" w:rsidP="00EB769C">
      <w:pPr>
        <w:pStyle w:val="Titolo1"/>
        <w:spacing w:before="0" w:after="120" w:line="240" w:lineRule="auto"/>
        <w:rPr>
          <w:lang w:val="en-GB"/>
        </w:rPr>
      </w:pPr>
      <w:r w:rsidRPr="00D50D58">
        <w:rPr>
          <w:lang w:val="en-GB"/>
        </w:rPr>
        <w:t xml:space="preserve">Macroeconomics and </w:t>
      </w:r>
      <w:r w:rsidR="002F2CB7">
        <w:rPr>
          <w:lang w:val="en-GB"/>
        </w:rPr>
        <w:t>E</w:t>
      </w:r>
      <w:r w:rsidRPr="00D50D58">
        <w:rPr>
          <w:lang w:val="en-GB"/>
        </w:rPr>
        <w:t xml:space="preserve">conomic </w:t>
      </w:r>
      <w:r w:rsidR="002F2CB7">
        <w:rPr>
          <w:lang w:val="en-GB"/>
        </w:rPr>
        <w:t>P</w:t>
      </w:r>
      <w:r w:rsidRPr="00D50D58">
        <w:rPr>
          <w:lang w:val="en-GB"/>
        </w:rPr>
        <w:t>olicy</w:t>
      </w:r>
      <w:r w:rsidR="00814385" w:rsidRPr="00D50D58">
        <w:rPr>
          <w:lang w:val="en-GB"/>
        </w:rPr>
        <w:t xml:space="preserve"> </w:t>
      </w:r>
    </w:p>
    <w:p w14:paraId="4EFA2FCE" w14:textId="046AC4F6" w:rsidR="001A73D6" w:rsidRPr="002F2CB7" w:rsidRDefault="00555C03" w:rsidP="001A73D6">
      <w:pPr>
        <w:pStyle w:val="Titolo2"/>
        <w:rPr>
          <w:sz w:val="20"/>
        </w:rPr>
      </w:pPr>
      <w:r w:rsidRPr="002F2CB7">
        <w:rPr>
          <w:sz w:val="20"/>
        </w:rPr>
        <w:t>Pro</w:t>
      </w:r>
      <w:r w:rsidR="00C10583" w:rsidRPr="002F2CB7">
        <w:rPr>
          <w:sz w:val="20"/>
        </w:rPr>
        <w:t>f</w:t>
      </w:r>
      <w:r w:rsidRPr="002F2CB7">
        <w:rPr>
          <w:sz w:val="20"/>
        </w:rPr>
        <w:t>. Francesco Timpano</w:t>
      </w:r>
      <w:r w:rsidR="00F04ACE" w:rsidRPr="002F2CB7">
        <w:rPr>
          <w:sz w:val="20"/>
        </w:rPr>
        <w:t xml:space="preserve"> </w:t>
      </w:r>
      <w:r w:rsidR="00C10583" w:rsidRPr="002F2CB7">
        <w:rPr>
          <w:sz w:val="20"/>
        </w:rPr>
        <w:t xml:space="preserve">– </w:t>
      </w:r>
      <w:r w:rsidR="001A73D6" w:rsidRPr="002F2CB7">
        <w:rPr>
          <w:sz w:val="20"/>
        </w:rPr>
        <w:t xml:space="preserve">Prof. </w:t>
      </w:r>
      <w:r w:rsidR="00C10583" w:rsidRPr="002F2CB7">
        <w:rPr>
          <w:sz w:val="20"/>
        </w:rPr>
        <w:t>Randolph Luca Bruno</w:t>
      </w:r>
      <w:bookmarkStart w:id="0" w:name="_Hlk76598187"/>
      <w:bookmarkStart w:id="1" w:name="_Hlk76557082"/>
      <w:r w:rsidR="001A73D6" w:rsidRPr="002F2CB7">
        <w:rPr>
          <w:b/>
          <w:i/>
          <w:szCs w:val="18"/>
        </w:rPr>
        <w:t xml:space="preserve"> </w:t>
      </w:r>
      <w:bookmarkEnd w:id="0"/>
      <w:bookmarkEnd w:id="1"/>
    </w:p>
    <w:p w14:paraId="62611266" w14:textId="77777777" w:rsidR="001A73D6" w:rsidRPr="002F2CB7" w:rsidRDefault="001A73D6" w:rsidP="001A73D6">
      <w:pPr>
        <w:rPr>
          <w:b/>
          <w:i/>
          <w:sz w:val="18"/>
          <w:szCs w:val="18"/>
        </w:rPr>
      </w:pPr>
    </w:p>
    <w:p w14:paraId="7C7CD72C" w14:textId="7AE73D03" w:rsidR="00E30264" w:rsidRPr="00D50D58" w:rsidRDefault="005F4251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2" w:name="_Hlk76557115"/>
      <w:r w:rsidRPr="00D50D58">
        <w:rPr>
          <w:b/>
          <w:bCs/>
          <w:sz w:val="20"/>
          <w:szCs w:val="21"/>
          <w:lang w:val="en-GB"/>
        </w:rPr>
        <w:t>COURSE AIMS AND INTENDED LEARNING OUTCOMES</w:t>
      </w:r>
      <w:bookmarkEnd w:id="2"/>
    </w:p>
    <w:p w14:paraId="1232BEEF" w14:textId="789B0A52" w:rsidR="00555C03" w:rsidRPr="00D50D58" w:rsidRDefault="00D50D58" w:rsidP="00555C03">
      <w:pPr>
        <w:spacing w:after="120"/>
        <w:rPr>
          <w:lang w:val="en-GB"/>
        </w:rPr>
      </w:pPr>
      <w:r w:rsidRPr="00D50D58">
        <w:rPr>
          <w:lang w:val="en-GB"/>
        </w:rPr>
        <w:t xml:space="preserve">The course introduces students to the analysis of aggregate economic variables through simple but at the same time rigorous analytical </w:t>
      </w:r>
      <w:r w:rsidR="002F2CB7">
        <w:rPr>
          <w:lang w:val="en-GB"/>
        </w:rPr>
        <w:t>frameworks</w:t>
      </w:r>
      <w:r w:rsidRPr="00D50D58">
        <w:rPr>
          <w:lang w:val="en-GB"/>
        </w:rPr>
        <w:t>. The analysis initially focuses on the basic notions of macroeconomics, including the analysis of real, financial</w:t>
      </w:r>
      <w:r w:rsidR="00F81C3D">
        <w:rPr>
          <w:lang w:val="en-GB"/>
        </w:rPr>
        <w:t>,</w:t>
      </w:r>
      <w:r w:rsidRPr="00D50D58">
        <w:rPr>
          <w:lang w:val="en-GB"/>
        </w:rPr>
        <w:t xml:space="preserve"> and labo</w:t>
      </w:r>
      <w:r w:rsidR="00743CCF">
        <w:rPr>
          <w:lang w:val="en-GB"/>
        </w:rPr>
        <w:t>u</w:t>
      </w:r>
      <w:r w:rsidRPr="00D50D58">
        <w:rPr>
          <w:lang w:val="en-GB"/>
        </w:rPr>
        <w:t>r markets in closed and open economies in the short and long term.</w:t>
      </w:r>
      <w:r w:rsidR="00555C03" w:rsidRPr="00D50D58">
        <w:rPr>
          <w:lang w:val="en-GB"/>
        </w:rPr>
        <w:t xml:space="preserve"> </w:t>
      </w:r>
      <w:r w:rsidRPr="00D50D58">
        <w:rPr>
          <w:lang w:val="en-GB"/>
        </w:rPr>
        <w:t xml:space="preserve">The long-term analysis will </w:t>
      </w:r>
      <w:r w:rsidR="008F19C2">
        <w:rPr>
          <w:lang w:val="en-GB"/>
        </w:rPr>
        <w:t>allow</w:t>
      </w:r>
      <w:r w:rsidR="002F2CB7">
        <w:rPr>
          <w:lang w:val="en-GB"/>
        </w:rPr>
        <w:t xml:space="preserve"> for</w:t>
      </w:r>
      <w:r w:rsidR="008F19C2">
        <w:rPr>
          <w:lang w:val="en-GB"/>
        </w:rPr>
        <w:t xml:space="preserve"> the introduction of</w:t>
      </w:r>
      <w:r w:rsidRPr="00D50D58">
        <w:rPr>
          <w:lang w:val="en-GB"/>
        </w:rPr>
        <w:t xml:space="preserve"> topic</w:t>
      </w:r>
      <w:r w:rsidR="008F19C2">
        <w:rPr>
          <w:lang w:val="en-GB"/>
        </w:rPr>
        <w:t>s related to</w:t>
      </w:r>
      <w:r w:rsidRPr="00D50D58">
        <w:rPr>
          <w:lang w:val="en-GB"/>
        </w:rPr>
        <w:t xml:space="preserve"> the impact of sustainability on macroeconomic systems, with </w:t>
      </w:r>
      <w:r w:rsidR="002F2CB7">
        <w:rPr>
          <w:lang w:val="en-GB"/>
        </w:rPr>
        <w:t xml:space="preserve">a </w:t>
      </w:r>
      <w:r w:rsidR="00F81C3D">
        <w:rPr>
          <w:lang w:val="en-GB"/>
        </w:rPr>
        <w:t>special focus on</w:t>
      </w:r>
      <w:r w:rsidRPr="00D50D58">
        <w:rPr>
          <w:lang w:val="en-GB"/>
        </w:rPr>
        <w:t xml:space="preserve"> the interpretati</w:t>
      </w:r>
      <w:r w:rsidR="00F81C3D">
        <w:rPr>
          <w:lang w:val="en-GB"/>
        </w:rPr>
        <w:t>on system</w:t>
      </w:r>
      <w:r w:rsidRPr="00D50D58">
        <w:rPr>
          <w:lang w:val="en-GB"/>
        </w:rPr>
        <w:t xml:space="preserve"> provided by the </w:t>
      </w:r>
      <w:r w:rsidRPr="00F81C3D">
        <w:rPr>
          <w:i/>
          <w:iCs/>
          <w:lang w:val="en-GB"/>
        </w:rPr>
        <w:t>Sustainable Development Goals</w:t>
      </w:r>
      <w:r w:rsidRPr="00D50D58">
        <w:rPr>
          <w:lang w:val="en-GB"/>
        </w:rPr>
        <w:t xml:space="preserve"> (SDGs) of the United Nations. The </w:t>
      </w:r>
      <w:r w:rsidR="008F19C2">
        <w:rPr>
          <w:lang w:val="en-GB"/>
        </w:rPr>
        <w:t xml:space="preserve">purpose of </w:t>
      </w:r>
      <w:r w:rsidRPr="00D50D58">
        <w:rPr>
          <w:lang w:val="en-GB"/>
        </w:rPr>
        <w:t xml:space="preserve">economic policy analysis </w:t>
      </w:r>
      <w:r w:rsidR="008F19C2">
        <w:rPr>
          <w:lang w:val="en-GB"/>
        </w:rPr>
        <w:t>is the</w:t>
      </w:r>
      <w:r w:rsidRPr="00D50D58">
        <w:rPr>
          <w:lang w:val="en-GB"/>
        </w:rPr>
        <w:t xml:space="preserve"> study </w:t>
      </w:r>
      <w:r w:rsidR="008F19C2">
        <w:rPr>
          <w:lang w:val="en-GB"/>
        </w:rPr>
        <w:t xml:space="preserve">of </w:t>
      </w:r>
      <w:r w:rsidRPr="00D50D58">
        <w:rPr>
          <w:lang w:val="en-GB"/>
        </w:rPr>
        <w:t xml:space="preserve">the main economic policies (macro and micro) in the European context and their impact on sustainability </w:t>
      </w:r>
      <w:r w:rsidRPr="00F81C3D">
        <w:rPr>
          <w:i/>
          <w:iCs/>
          <w:lang w:val="en-GB"/>
        </w:rPr>
        <w:t>performance</w:t>
      </w:r>
      <w:r w:rsidRPr="00D50D58">
        <w:rPr>
          <w:lang w:val="en-GB"/>
        </w:rPr>
        <w:t xml:space="preserve"> with </w:t>
      </w:r>
      <w:proofErr w:type="gramStart"/>
      <w:r w:rsidRPr="00D50D58">
        <w:rPr>
          <w:lang w:val="en-GB"/>
        </w:rPr>
        <w:t>particular reference</w:t>
      </w:r>
      <w:proofErr w:type="gramEnd"/>
      <w:r w:rsidRPr="00D50D58">
        <w:rPr>
          <w:lang w:val="en-GB"/>
        </w:rPr>
        <w:t xml:space="preserve"> to the European context</w:t>
      </w:r>
      <w:r w:rsidR="00B3670E" w:rsidRPr="00D50D58">
        <w:rPr>
          <w:lang w:val="en-GB"/>
        </w:rPr>
        <w:t>.</w:t>
      </w:r>
    </w:p>
    <w:p w14:paraId="433BBC48" w14:textId="45D3341A" w:rsidR="00B3670E" w:rsidRPr="00D50D58" w:rsidRDefault="00D50D58" w:rsidP="00555C03">
      <w:pPr>
        <w:spacing w:after="120"/>
        <w:rPr>
          <w:i/>
          <w:lang w:val="en-GB"/>
        </w:rPr>
      </w:pPr>
      <w:r>
        <w:rPr>
          <w:i/>
          <w:lang w:val="en-GB"/>
        </w:rPr>
        <w:t xml:space="preserve">Intended learning </w:t>
      </w:r>
      <w:proofErr w:type="gramStart"/>
      <w:r>
        <w:rPr>
          <w:i/>
          <w:lang w:val="en-GB"/>
        </w:rPr>
        <w:t>outcomes</w:t>
      </w:r>
      <w:proofErr w:type="gramEnd"/>
    </w:p>
    <w:p w14:paraId="4C93BADA" w14:textId="443F9F8C" w:rsidR="00E31FF9" w:rsidRPr="00D50D58" w:rsidRDefault="00D50D58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i/>
          <w:lang w:val="en-GB"/>
        </w:rPr>
      </w:pPr>
      <w:r>
        <w:rPr>
          <w:i/>
          <w:lang w:val="en-GB"/>
        </w:rPr>
        <w:t>Knowledge and understanding</w:t>
      </w:r>
    </w:p>
    <w:p w14:paraId="7CE09361" w14:textId="2002DD1A" w:rsidR="00E31FF9" w:rsidRPr="00D50D58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lang w:val="en-GB"/>
        </w:rPr>
      </w:pPr>
      <w:r w:rsidRPr="00D50D58">
        <w:rPr>
          <w:lang w:val="en-GB"/>
        </w:rPr>
        <w:t>A</w:t>
      </w:r>
      <w:r w:rsidR="00D50D58">
        <w:rPr>
          <w:lang w:val="en-GB"/>
        </w:rPr>
        <w:t>t the end of the course, students will be able to</w:t>
      </w:r>
      <w:r w:rsidRPr="00D50D58">
        <w:rPr>
          <w:lang w:val="en-GB"/>
        </w:rPr>
        <w:t xml:space="preserve"> </w:t>
      </w:r>
    </w:p>
    <w:p w14:paraId="37E972B3" w14:textId="1022C6FB" w:rsidR="00555C03" w:rsidRPr="00D50D58" w:rsidRDefault="00D50D58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D50D58">
        <w:rPr>
          <w:lang w:val="en-GB"/>
        </w:rPr>
        <w:t>Analy</w:t>
      </w:r>
      <w:r>
        <w:rPr>
          <w:lang w:val="en-GB"/>
        </w:rPr>
        <w:t>s</w:t>
      </w:r>
      <w:r w:rsidRPr="00D50D58">
        <w:rPr>
          <w:lang w:val="en-GB"/>
        </w:rPr>
        <w:t>e the fundamental macroeconomic accounts of an economy (objective 1</w:t>
      </w:r>
      <w:proofErr w:type="gramStart"/>
      <w:r w:rsidRPr="00D50D58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4520883F" w14:textId="16E7D223" w:rsidR="00E31FF9" w:rsidRPr="00D50D58" w:rsidRDefault="00D50D58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D50D58">
        <w:rPr>
          <w:lang w:val="en-GB"/>
        </w:rPr>
        <w:t>Know and understand the basic macroeconomic models relating to the real and monetary economy in a closed and open econom</w:t>
      </w:r>
      <w:r w:rsidR="002F2CB7">
        <w:rPr>
          <w:lang w:val="en-GB"/>
        </w:rPr>
        <w:t>ies</w:t>
      </w:r>
      <w:r w:rsidRPr="00D50D58">
        <w:rPr>
          <w:lang w:val="en-GB"/>
        </w:rPr>
        <w:t xml:space="preserve"> from a short-medium and long-term perspective (objective 2</w:t>
      </w:r>
      <w:proofErr w:type="gramStart"/>
      <w:r w:rsidRPr="00D50D58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1918E35D" w14:textId="009B88BC" w:rsidR="00E31FF9" w:rsidRPr="00D50D58" w:rsidRDefault="00D50D58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D50D58">
        <w:rPr>
          <w:lang w:val="en-GB"/>
        </w:rPr>
        <w:t>Know and understand the notions of public good, externalities and market failure and that of income distribution of an economy (objective 3</w:t>
      </w:r>
      <w:proofErr w:type="gramStart"/>
      <w:r w:rsidRPr="00D50D58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4B48553D" w14:textId="7A9E966B" w:rsidR="00E31FF9" w:rsidRPr="00D50D58" w:rsidRDefault="0002040A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02040A">
        <w:rPr>
          <w:lang w:val="en-GB"/>
        </w:rPr>
        <w:t>Know and understand the economic policies that can be used in order to pursue objectives of full employment, stability and long-term sustainability (objective 4</w:t>
      </w:r>
      <w:proofErr w:type="gramStart"/>
      <w:r w:rsidRPr="0002040A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51E8D03A" w14:textId="1B92CA2B" w:rsidR="00E31FF9" w:rsidRPr="00D50D58" w:rsidRDefault="00E25CBA" w:rsidP="00E31FF9">
      <w:pPr>
        <w:spacing w:after="120"/>
        <w:rPr>
          <w:i/>
          <w:lang w:val="en-GB"/>
        </w:rPr>
      </w:pPr>
      <w:r>
        <w:rPr>
          <w:i/>
          <w:lang w:val="en-GB"/>
        </w:rPr>
        <w:t xml:space="preserve">Ability to apply knowledge and </w:t>
      </w:r>
      <w:proofErr w:type="gramStart"/>
      <w:r>
        <w:rPr>
          <w:i/>
          <w:lang w:val="en-GB"/>
        </w:rPr>
        <w:t>understanding</w:t>
      </w:r>
      <w:proofErr w:type="gramEnd"/>
      <w:r>
        <w:rPr>
          <w:i/>
          <w:lang w:val="en-GB"/>
        </w:rPr>
        <w:t xml:space="preserve"> </w:t>
      </w:r>
    </w:p>
    <w:p w14:paraId="4A8EE4DD" w14:textId="7CF790BC" w:rsidR="00555C03" w:rsidRPr="00D50D58" w:rsidRDefault="00E25CBA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E25CBA">
        <w:rPr>
          <w:lang w:val="en-GB"/>
        </w:rPr>
        <w:t>Interpret the macroeconomic accounts of an economy by evaluating their impact on collective well-being (objective 5</w:t>
      </w:r>
      <w:proofErr w:type="gramStart"/>
      <w:r w:rsidRPr="00E25CBA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3549F0E3" w14:textId="393897B6" w:rsidR="00331D1C" w:rsidRPr="00D50D58" w:rsidRDefault="00344982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344982">
        <w:rPr>
          <w:lang w:val="en-GB"/>
        </w:rPr>
        <w:t>Use macroeconomic models in order to understand the different impact effects of the main global and national economic phenomena on the economy of a country (objective 6</w:t>
      </w:r>
      <w:proofErr w:type="gramStart"/>
      <w:r w:rsidRPr="00344982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19042F36" w14:textId="598ADB79" w:rsidR="00E31FF9" w:rsidRPr="00D50D58" w:rsidRDefault="00084EBD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084EBD">
        <w:rPr>
          <w:lang w:val="en-GB"/>
        </w:rPr>
        <w:t>Use macroeconomic models to assess the impact of monetary, fiscal, currency and European policies, as well as those aimed at achieving sustainable development (objective 7</w:t>
      </w:r>
      <w:proofErr w:type="gramStart"/>
      <w:r w:rsidRPr="00084EBD">
        <w:rPr>
          <w:lang w:val="en-GB"/>
        </w:rPr>
        <w:t>);</w:t>
      </w:r>
      <w:proofErr w:type="gramEnd"/>
      <w:r>
        <w:rPr>
          <w:lang w:val="en-GB"/>
        </w:rPr>
        <w:t xml:space="preserve"> </w:t>
      </w:r>
    </w:p>
    <w:p w14:paraId="08800512" w14:textId="61A4C10C" w:rsidR="00BC2B42" w:rsidRPr="00BC2B42" w:rsidRDefault="00BC2B42" w:rsidP="00BC2B4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  <w:rPr>
          <w:lang w:val="en-GB"/>
        </w:rPr>
      </w:pPr>
      <w:r w:rsidRPr="00BC2B42">
        <w:rPr>
          <w:lang w:val="en-GB"/>
        </w:rPr>
        <w:lastRenderedPageBreak/>
        <w:t xml:space="preserve">Outline economic policies and their impact on citizens and businesses, with </w:t>
      </w:r>
      <w:proofErr w:type="gramStart"/>
      <w:r w:rsidRPr="00BC2B42">
        <w:rPr>
          <w:lang w:val="en-GB"/>
        </w:rPr>
        <w:t>particular reference</w:t>
      </w:r>
      <w:proofErr w:type="gramEnd"/>
      <w:r w:rsidRPr="00BC2B42">
        <w:rPr>
          <w:lang w:val="en-GB"/>
        </w:rPr>
        <w:t xml:space="preserve"> to the impact on sustainability in the SDGs approach (objective 8).</w:t>
      </w:r>
      <w:r>
        <w:rPr>
          <w:lang w:val="en-GB"/>
        </w:rPr>
        <w:t xml:space="preserve"> </w:t>
      </w:r>
    </w:p>
    <w:p w14:paraId="10AA0702" w14:textId="1C71F617" w:rsidR="00E31FF9" w:rsidRPr="00D50D58" w:rsidRDefault="00262BB2" w:rsidP="00E31FF9">
      <w:pPr>
        <w:spacing w:after="120"/>
        <w:rPr>
          <w:lang w:val="en-GB"/>
        </w:rPr>
      </w:pPr>
      <w:r>
        <w:rPr>
          <w:lang w:val="en-GB"/>
        </w:rPr>
        <w:t>T</w:t>
      </w:r>
      <w:r w:rsidR="001E21DB" w:rsidRPr="001E21DB">
        <w:rPr>
          <w:lang w:val="en-GB"/>
        </w:rPr>
        <w:t>he cours</w:t>
      </w:r>
      <w:r w:rsidR="00F81C3D">
        <w:rPr>
          <w:lang w:val="en-GB"/>
        </w:rPr>
        <w:t>e</w:t>
      </w:r>
      <w:r>
        <w:rPr>
          <w:lang w:val="en-GB"/>
        </w:rPr>
        <w:t xml:space="preserve"> will aim to promote</w:t>
      </w:r>
      <w:r w:rsidR="001E21DB" w:rsidRPr="001E21DB">
        <w:rPr>
          <w:lang w:val="en-GB"/>
        </w:rPr>
        <w:t xml:space="preserve"> students</w:t>
      </w:r>
      <w:r w:rsidR="00F81C3D">
        <w:rPr>
          <w:lang w:val="en-GB"/>
        </w:rPr>
        <w:t>’</w:t>
      </w:r>
      <w:r w:rsidR="001E21DB" w:rsidRPr="001E21DB">
        <w:rPr>
          <w:lang w:val="en-GB"/>
        </w:rPr>
        <w:t xml:space="preserve"> ability to learn the </w:t>
      </w:r>
      <w:r w:rsidR="001E21DB" w:rsidRPr="00F81C3D">
        <w:rPr>
          <w:i/>
          <w:iCs/>
          <w:lang w:val="en-GB"/>
        </w:rPr>
        <w:t>mainstream</w:t>
      </w:r>
      <w:r w:rsidR="001E21DB" w:rsidRPr="001E21DB">
        <w:rPr>
          <w:lang w:val="en-GB"/>
        </w:rPr>
        <w:t xml:space="preserve"> apparatus of macroeconomics and economic policy, </w:t>
      </w:r>
      <w:r w:rsidR="00274798">
        <w:rPr>
          <w:lang w:val="en-GB"/>
        </w:rPr>
        <w:t>and to</w:t>
      </w:r>
      <w:r>
        <w:rPr>
          <w:lang w:val="en-GB"/>
        </w:rPr>
        <w:t xml:space="preserve"> </w:t>
      </w:r>
      <w:r w:rsidR="00274798">
        <w:rPr>
          <w:lang w:val="en-GB"/>
        </w:rPr>
        <w:t xml:space="preserve">develop </w:t>
      </w:r>
      <w:r>
        <w:rPr>
          <w:lang w:val="en-GB"/>
        </w:rPr>
        <w:t xml:space="preserve">their </w:t>
      </w:r>
      <w:r w:rsidR="001E21DB" w:rsidRPr="001E21DB">
        <w:rPr>
          <w:lang w:val="en-GB"/>
        </w:rPr>
        <w:t xml:space="preserve">independent judgment </w:t>
      </w:r>
      <w:r>
        <w:rPr>
          <w:lang w:val="en-GB"/>
        </w:rPr>
        <w:t xml:space="preserve">concerning </w:t>
      </w:r>
      <w:r w:rsidR="001E21DB" w:rsidRPr="001E21DB">
        <w:rPr>
          <w:lang w:val="en-GB"/>
        </w:rPr>
        <w:t>the effectiveness of policy choices</w:t>
      </w:r>
      <w:r>
        <w:rPr>
          <w:lang w:val="en-GB"/>
        </w:rPr>
        <w:t>. I</w:t>
      </w:r>
      <w:r w:rsidR="001E21DB" w:rsidRPr="001E21DB">
        <w:rPr>
          <w:lang w:val="en-GB"/>
        </w:rPr>
        <w:t xml:space="preserve">n particular, </w:t>
      </w:r>
      <w:r>
        <w:rPr>
          <w:lang w:val="en-GB"/>
        </w:rPr>
        <w:t xml:space="preserve">the course will </w:t>
      </w:r>
      <w:r w:rsidR="00274798">
        <w:rPr>
          <w:lang w:val="en-GB"/>
        </w:rPr>
        <w:t>promote</w:t>
      </w:r>
      <w:r w:rsidR="001E21DB" w:rsidRPr="001E21DB">
        <w:rPr>
          <w:lang w:val="en-GB"/>
        </w:rPr>
        <w:t xml:space="preserve"> </w:t>
      </w:r>
      <w:r>
        <w:rPr>
          <w:lang w:val="en-GB"/>
        </w:rPr>
        <w:t>students’</w:t>
      </w:r>
      <w:r w:rsidR="001E21DB" w:rsidRPr="001E21DB">
        <w:rPr>
          <w:lang w:val="en-GB"/>
        </w:rPr>
        <w:t xml:space="preserve"> ability to learn how to evaluate the impact on sustainability and the objectives of the 2030 Agenda. The evaluation methods are built </w:t>
      </w:r>
      <w:proofErr w:type="gramStart"/>
      <w:r w:rsidR="001E21DB" w:rsidRPr="001E21DB">
        <w:rPr>
          <w:lang w:val="en-GB"/>
        </w:rPr>
        <w:t>in order to</w:t>
      </w:r>
      <w:proofErr w:type="gramEnd"/>
      <w:r w:rsidR="001E21DB" w:rsidRPr="001E21DB">
        <w:rPr>
          <w:lang w:val="en-GB"/>
        </w:rPr>
        <w:t xml:space="preserve"> stimulate communication skills, through the creation of written policy briefs aimed at evaluating the effect of policies</w:t>
      </w:r>
      <w:r w:rsidR="00B3670E" w:rsidRPr="00D50D58">
        <w:rPr>
          <w:lang w:val="en-GB"/>
        </w:rPr>
        <w:t>.</w:t>
      </w:r>
    </w:p>
    <w:p w14:paraId="2D90782E" w14:textId="635EDAA6" w:rsidR="00F24113" w:rsidRPr="00D50D58" w:rsidRDefault="005F4251" w:rsidP="00F24113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3" w:name="_Hlk76557154"/>
      <w:r w:rsidRPr="00D50D58">
        <w:rPr>
          <w:b/>
          <w:bCs/>
          <w:sz w:val="20"/>
          <w:szCs w:val="21"/>
          <w:lang w:val="en-GB"/>
        </w:rPr>
        <w:t>COURSE CONTENT</w:t>
      </w:r>
      <w:bookmarkEnd w:id="3"/>
      <w:r w:rsidRPr="00D50D58">
        <w:rPr>
          <w:b/>
          <w:bCs/>
          <w:sz w:val="20"/>
          <w:szCs w:val="21"/>
          <w:lang w:val="en-GB"/>
        </w:rPr>
        <w:t xml:space="preserve"> </w:t>
      </w:r>
    </w:p>
    <w:p w14:paraId="65F67570" w14:textId="40C64A39" w:rsidR="00F24113" w:rsidRPr="00D50D58" w:rsidRDefault="00F24113" w:rsidP="00F24113">
      <w:pPr>
        <w:rPr>
          <w:i/>
          <w:lang w:val="en-GB"/>
        </w:rPr>
      </w:pPr>
      <w:r w:rsidRPr="00D50D58">
        <w:rPr>
          <w:i/>
          <w:lang w:val="en-GB"/>
        </w:rPr>
        <w:t>MACROECONOMI</w:t>
      </w:r>
      <w:r w:rsidR="009673E8">
        <w:rPr>
          <w:i/>
          <w:lang w:val="en-GB"/>
        </w:rPr>
        <w:t>CS</w:t>
      </w:r>
      <w:r w:rsidRPr="00D50D58">
        <w:rPr>
          <w:i/>
          <w:lang w:val="en-GB"/>
        </w:rPr>
        <w:t xml:space="preserve"> </w:t>
      </w:r>
    </w:p>
    <w:p w14:paraId="5D64562D" w14:textId="77777777" w:rsidR="00F24113" w:rsidRPr="00D50D58" w:rsidRDefault="00F24113" w:rsidP="00F24113">
      <w:pPr>
        <w:rPr>
          <w:lang w:val="en-GB"/>
        </w:rPr>
      </w:pPr>
    </w:p>
    <w:p w14:paraId="4B99A7D1" w14:textId="1B38835B" w:rsidR="00331D1C" w:rsidRPr="00D50D58" w:rsidRDefault="009673E8" w:rsidP="00555C03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9673E8">
        <w:rPr>
          <w:rFonts w:cs="Times"/>
          <w:lang w:val="en-GB"/>
        </w:rPr>
        <w:t xml:space="preserve">National economic accounts and macroeconomic </w:t>
      </w:r>
      <w:proofErr w:type="gramStart"/>
      <w:r w:rsidR="00C565A2">
        <w:rPr>
          <w:rFonts w:cs="Times"/>
          <w:lang w:val="en-GB"/>
        </w:rPr>
        <w:t>variables</w:t>
      </w:r>
      <w:r w:rsidR="00331D1C" w:rsidRPr="00D50D58">
        <w:rPr>
          <w:rFonts w:cs="Times"/>
          <w:lang w:val="en-GB"/>
        </w:rPr>
        <w:t>;</w:t>
      </w:r>
      <w:proofErr w:type="gramEnd"/>
    </w:p>
    <w:p w14:paraId="5DA5DCAF" w14:textId="5C601D8F" w:rsidR="007D50C4" w:rsidRPr="00D50D58" w:rsidRDefault="00C565A2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C565A2">
        <w:rPr>
          <w:rFonts w:cs="Times"/>
          <w:lang w:val="en-GB"/>
        </w:rPr>
        <w:t xml:space="preserve">The intertemporal dimension of macroeconomic analysis and long-term </w:t>
      </w:r>
      <w:proofErr w:type="gramStart"/>
      <w:r w:rsidRPr="00C565A2">
        <w:rPr>
          <w:rFonts w:cs="Times"/>
          <w:lang w:val="en-GB"/>
        </w:rPr>
        <w:t>growth</w:t>
      </w:r>
      <w:r w:rsidR="007D50C4" w:rsidRPr="00D50D58">
        <w:rPr>
          <w:rFonts w:cs="Times"/>
          <w:lang w:val="en-GB"/>
        </w:rPr>
        <w:t>;</w:t>
      </w:r>
      <w:proofErr w:type="gramEnd"/>
    </w:p>
    <w:p w14:paraId="38E8236B" w14:textId="1CDD48BC" w:rsidR="007D50C4" w:rsidRPr="00D50D58" w:rsidRDefault="00C565A2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C565A2">
        <w:rPr>
          <w:rFonts w:cs="Times"/>
          <w:lang w:val="en-GB"/>
        </w:rPr>
        <w:t xml:space="preserve">The foundations of macroeconomics: consumption, investments, financial </w:t>
      </w:r>
      <w:proofErr w:type="gramStart"/>
      <w:r w:rsidRPr="00C565A2">
        <w:rPr>
          <w:rFonts w:cs="Times"/>
          <w:lang w:val="en-GB"/>
        </w:rPr>
        <w:t>activities</w:t>
      </w:r>
      <w:proofErr w:type="gramEnd"/>
      <w:r w:rsidRPr="00C565A2">
        <w:rPr>
          <w:rFonts w:cs="Times"/>
          <w:lang w:val="en-GB"/>
        </w:rPr>
        <w:t xml:space="preserve"> and monetary policy </w:t>
      </w:r>
      <w:r>
        <w:rPr>
          <w:rFonts w:cs="Times"/>
          <w:lang w:val="en-GB"/>
        </w:rPr>
        <w:t xml:space="preserve"> </w:t>
      </w:r>
    </w:p>
    <w:p w14:paraId="7797F9ED" w14:textId="6F89708B" w:rsidR="007D50C4" w:rsidRDefault="00C565A2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C565A2">
        <w:rPr>
          <w:rFonts w:cs="Times"/>
          <w:lang w:val="en-GB"/>
        </w:rPr>
        <w:t xml:space="preserve">The short-term macroeconomic equilibrium </w:t>
      </w:r>
      <w:r>
        <w:rPr>
          <w:rFonts w:cs="Times"/>
          <w:lang w:val="en-GB"/>
        </w:rPr>
        <w:t xml:space="preserve"> </w:t>
      </w:r>
    </w:p>
    <w:p w14:paraId="41919630" w14:textId="2F611918" w:rsidR="000E0FF2" w:rsidRPr="00D50D58" w:rsidRDefault="00C565A2" w:rsidP="000E0FF2">
      <w:p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rPr>
          <w:rFonts w:cs="Times"/>
          <w:i/>
          <w:lang w:val="en-GB"/>
        </w:rPr>
      </w:pPr>
      <w:r w:rsidRPr="00C565A2">
        <w:rPr>
          <w:rFonts w:cs="Times"/>
          <w:i/>
          <w:lang w:val="en-GB"/>
        </w:rPr>
        <w:t>ECONOMIC POLICIES FOR SUSTAINABILITY</w:t>
      </w:r>
    </w:p>
    <w:p w14:paraId="77CC3491" w14:textId="4CE4821D" w:rsidR="007D50C4" w:rsidRPr="00D50D58" w:rsidRDefault="00C565A2" w:rsidP="00741139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C565A2">
        <w:rPr>
          <w:rFonts w:cs="Times"/>
          <w:lang w:val="en-GB"/>
        </w:rPr>
        <w:t>Production, employment</w:t>
      </w:r>
      <w:r>
        <w:rPr>
          <w:rFonts w:cs="Times"/>
          <w:lang w:val="en-GB"/>
        </w:rPr>
        <w:t>,</w:t>
      </w:r>
      <w:r w:rsidRPr="00C565A2">
        <w:rPr>
          <w:rFonts w:cs="Times"/>
          <w:lang w:val="en-GB"/>
        </w:rPr>
        <w:t xml:space="preserve"> and inflation: aggregate demand and aggregate supply </w:t>
      </w:r>
    </w:p>
    <w:p w14:paraId="2D2CDE65" w14:textId="76E50E88" w:rsidR="00741139" w:rsidRPr="00D50D58" w:rsidRDefault="0067355B" w:rsidP="00741139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67355B">
        <w:rPr>
          <w:rFonts w:cs="Times"/>
          <w:lang w:val="en-GB"/>
        </w:rPr>
        <w:t xml:space="preserve">Fiscal policy, monetary policy and currency </w:t>
      </w:r>
      <w:proofErr w:type="gramStart"/>
      <w:r w:rsidRPr="0067355B">
        <w:rPr>
          <w:rFonts w:cs="Times"/>
          <w:lang w:val="en-GB"/>
        </w:rPr>
        <w:t>policies</w:t>
      </w:r>
      <w:r w:rsidR="00741139" w:rsidRPr="00D50D58">
        <w:rPr>
          <w:rFonts w:cs="Times"/>
          <w:lang w:val="en-GB"/>
        </w:rPr>
        <w:t>;</w:t>
      </w:r>
      <w:proofErr w:type="gramEnd"/>
    </w:p>
    <w:p w14:paraId="042D499C" w14:textId="5AFA9FB4" w:rsidR="00331D1C" w:rsidRPr="00D50D58" w:rsidRDefault="0067355B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67355B">
        <w:rPr>
          <w:rFonts w:cs="Times"/>
          <w:lang w:val="en-GB"/>
        </w:rPr>
        <w:t>Externalities, public goods</w:t>
      </w:r>
      <w:r w:rsidR="00274798">
        <w:rPr>
          <w:rFonts w:cs="Times"/>
          <w:lang w:val="en-GB"/>
        </w:rPr>
        <w:t>,</w:t>
      </w:r>
      <w:r w:rsidRPr="0067355B">
        <w:rPr>
          <w:rFonts w:cs="Times"/>
          <w:lang w:val="en-GB"/>
        </w:rPr>
        <w:t xml:space="preserve"> and market failures: introduction </w:t>
      </w:r>
      <w:r>
        <w:rPr>
          <w:rFonts w:cs="Times"/>
          <w:lang w:val="en-GB"/>
        </w:rPr>
        <w:t xml:space="preserve"> </w:t>
      </w:r>
    </w:p>
    <w:p w14:paraId="091BDC24" w14:textId="17E92713" w:rsidR="00EB769C" w:rsidRPr="00D50D58" w:rsidRDefault="0067355B" w:rsidP="00331D1C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  <w:lang w:val="en-GB"/>
        </w:rPr>
      </w:pPr>
      <w:r w:rsidRPr="0067355B">
        <w:rPr>
          <w:rFonts w:cs="Times"/>
          <w:lang w:val="en-GB"/>
        </w:rPr>
        <w:t xml:space="preserve">European policies for long-term growth from a sustainability perspective (SDGs): from the Green Deal to the Next Generation EU </w:t>
      </w:r>
      <w:r>
        <w:rPr>
          <w:rFonts w:cs="Times"/>
          <w:lang w:val="en-GB"/>
        </w:rPr>
        <w:t xml:space="preserve"> </w:t>
      </w:r>
    </w:p>
    <w:p w14:paraId="0CD8F7D2" w14:textId="4AF7BF94" w:rsidR="00E30264" w:rsidRPr="00D50D58" w:rsidRDefault="005F4251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r w:rsidRPr="00D50D58">
        <w:rPr>
          <w:b/>
          <w:bCs/>
          <w:sz w:val="20"/>
          <w:szCs w:val="21"/>
          <w:lang w:val="en-GB"/>
        </w:rPr>
        <w:t>READING LIST</w:t>
      </w:r>
      <w:r w:rsidR="00740D9E" w:rsidRPr="00D50D58">
        <w:rPr>
          <w:rStyle w:val="Rimandonotaapidipagina"/>
          <w:b/>
          <w:bCs/>
          <w:sz w:val="20"/>
          <w:szCs w:val="21"/>
          <w:lang w:val="en-GB"/>
        </w:rPr>
        <w:footnoteReference w:id="1"/>
      </w:r>
    </w:p>
    <w:p w14:paraId="7B0ADC57" w14:textId="08FA88EB" w:rsidR="000E0FF2" w:rsidRPr="00D50D58" w:rsidRDefault="000E0FF2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proofErr w:type="spellStart"/>
      <w:r w:rsidRPr="00D50D58">
        <w:rPr>
          <w:lang w:val="en-GB"/>
        </w:rPr>
        <w:t>Giovannini</w:t>
      </w:r>
      <w:proofErr w:type="spellEnd"/>
      <w:r w:rsidRPr="00D50D58">
        <w:rPr>
          <w:lang w:val="en-GB"/>
        </w:rPr>
        <w:t xml:space="preserve">, E., </w:t>
      </w:r>
      <w:proofErr w:type="spellStart"/>
      <w:r w:rsidRPr="00D50D58">
        <w:rPr>
          <w:lang w:val="en-GB"/>
        </w:rPr>
        <w:t>L’utopia</w:t>
      </w:r>
      <w:proofErr w:type="spellEnd"/>
      <w:r w:rsidRPr="00D50D58">
        <w:rPr>
          <w:lang w:val="en-GB"/>
        </w:rPr>
        <w:t xml:space="preserve"> </w:t>
      </w:r>
      <w:proofErr w:type="spellStart"/>
      <w:r w:rsidRPr="00D50D58">
        <w:rPr>
          <w:lang w:val="en-GB"/>
        </w:rPr>
        <w:t>sostenibile</w:t>
      </w:r>
      <w:proofErr w:type="spellEnd"/>
      <w:r w:rsidRPr="00D50D58">
        <w:rPr>
          <w:lang w:val="en-GB"/>
        </w:rPr>
        <w:t xml:space="preserve">, 2018, </w:t>
      </w:r>
      <w:proofErr w:type="spellStart"/>
      <w:r w:rsidRPr="00D50D58">
        <w:rPr>
          <w:lang w:val="en-GB"/>
        </w:rPr>
        <w:t>Editori</w:t>
      </w:r>
      <w:proofErr w:type="spellEnd"/>
      <w:r w:rsidRPr="00D50D58">
        <w:rPr>
          <w:lang w:val="en-GB"/>
        </w:rPr>
        <w:t xml:space="preserve"> </w:t>
      </w:r>
      <w:proofErr w:type="spellStart"/>
      <w:r w:rsidRPr="00D50D58">
        <w:rPr>
          <w:lang w:val="en-GB"/>
        </w:rPr>
        <w:t>Laterza</w:t>
      </w:r>
      <w:proofErr w:type="spellEnd"/>
      <w:r w:rsidRPr="00D50D58">
        <w:rPr>
          <w:lang w:val="en-GB"/>
        </w:rPr>
        <w:t xml:space="preserve"> (</w:t>
      </w:r>
      <w:r w:rsidR="00574DD5" w:rsidRPr="00574DD5">
        <w:rPr>
          <w:lang w:val="en-GB"/>
        </w:rPr>
        <w:t>recommended reading</w:t>
      </w:r>
      <w:r w:rsidRPr="00D50D58">
        <w:rPr>
          <w:lang w:val="en-GB"/>
        </w:rPr>
        <w:t xml:space="preserve">) </w:t>
      </w:r>
      <w:hyperlink r:id="rId11" w:history="1">
        <w:r w:rsidR="00574DD5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740D9E" w:rsidRPr="00D50D58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2A9FA791" w14:textId="77777777" w:rsidR="000E0FF2" w:rsidRPr="00D50D58" w:rsidRDefault="000E0FF2" w:rsidP="000E0FF2">
      <w:pPr>
        <w:rPr>
          <w:lang w:val="en-GB"/>
        </w:rPr>
      </w:pPr>
    </w:p>
    <w:p w14:paraId="57771707" w14:textId="7C157B1A" w:rsidR="00331D1C" w:rsidRPr="00D50D58" w:rsidRDefault="00F24113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proofErr w:type="spellStart"/>
      <w:r w:rsidRPr="00D50D58">
        <w:rPr>
          <w:rFonts w:cs="Times"/>
          <w:lang w:val="en-GB"/>
        </w:rPr>
        <w:t>Burda</w:t>
      </w:r>
      <w:proofErr w:type="spellEnd"/>
      <w:r w:rsidRPr="00D50D58">
        <w:rPr>
          <w:rFonts w:cs="Times"/>
          <w:lang w:val="en-GB"/>
        </w:rPr>
        <w:t xml:space="preserve"> M</w:t>
      </w:r>
      <w:r w:rsidR="00331D1C" w:rsidRPr="00D50D58">
        <w:rPr>
          <w:rFonts w:cs="Times"/>
          <w:lang w:val="en-GB"/>
        </w:rPr>
        <w:t xml:space="preserve">., </w:t>
      </w:r>
      <w:proofErr w:type="spellStart"/>
      <w:r w:rsidRPr="00D50D58">
        <w:rPr>
          <w:rFonts w:cs="Times"/>
          <w:lang w:val="en-GB"/>
        </w:rPr>
        <w:t>Wyplosz</w:t>
      </w:r>
      <w:proofErr w:type="spellEnd"/>
      <w:r w:rsidRPr="00D50D58">
        <w:rPr>
          <w:rFonts w:cs="Times"/>
          <w:lang w:val="en-GB"/>
        </w:rPr>
        <w:t xml:space="preserve"> C.</w:t>
      </w:r>
      <w:r w:rsidR="00331D1C" w:rsidRPr="00D50D58">
        <w:rPr>
          <w:rFonts w:cs="Times"/>
          <w:lang w:val="en-GB"/>
        </w:rPr>
        <w:t>, “</w:t>
      </w:r>
      <w:proofErr w:type="spellStart"/>
      <w:r w:rsidR="00331D1C" w:rsidRPr="00D50D58">
        <w:rPr>
          <w:rFonts w:cs="Times"/>
          <w:lang w:val="en-GB"/>
        </w:rPr>
        <w:t>Macroeconomia</w:t>
      </w:r>
      <w:proofErr w:type="spellEnd"/>
      <w:r w:rsidR="00331D1C" w:rsidRPr="00D50D58">
        <w:rPr>
          <w:rFonts w:cs="Times"/>
          <w:lang w:val="en-GB"/>
        </w:rPr>
        <w:t xml:space="preserve"> – </w:t>
      </w:r>
      <w:proofErr w:type="spellStart"/>
      <w:r w:rsidR="00331D1C" w:rsidRPr="00D50D58">
        <w:rPr>
          <w:rFonts w:cs="Times"/>
          <w:lang w:val="en-GB"/>
        </w:rPr>
        <w:t>Un</w:t>
      </w:r>
      <w:r w:rsidRPr="00D50D58">
        <w:rPr>
          <w:rFonts w:cs="Times"/>
          <w:lang w:val="en-GB"/>
        </w:rPr>
        <w:t>’analisi</w:t>
      </w:r>
      <w:proofErr w:type="spellEnd"/>
      <w:r w:rsidR="00331D1C" w:rsidRPr="00D50D58">
        <w:rPr>
          <w:rFonts w:cs="Times"/>
          <w:lang w:val="en-GB"/>
        </w:rPr>
        <w:t xml:space="preserve"> </w:t>
      </w:r>
      <w:proofErr w:type="spellStart"/>
      <w:r w:rsidR="00331D1C" w:rsidRPr="00D50D58">
        <w:rPr>
          <w:rFonts w:cs="Times"/>
          <w:lang w:val="en-GB"/>
        </w:rPr>
        <w:t>europea</w:t>
      </w:r>
      <w:proofErr w:type="spellEnd"/>
      <w:r w:rsidR="00331D1C" w:rsidRPr="00D50D58">
        <w:rPr>
          <w:rFonts w:cs="Times"/>
          <w:lang w:val="en-GB"/>
        </w:rPr>
        <w:t xml:space="preserve">”, </w:t>
      </w:r>
      <w:r w:rsidR="00574DD5">
        <w:rPr>
          <w:rFonts w:cs="Times"/>
          <w:lang w:val="en-GB"/>
        </w:rPr>
        <w:t>3</w:t>
      </w:r>
      <w:r w:rsidR="00574DD5" w:rsidRPr="00574DD5">
        <w:rPr>
          <w:rFonts w:cs="Times"/>
          <w:vertAlign w:val="superscript"/>
          <w:lang w:val="en-GB"/>
        </w:rPr>
        <w:t>rd</w:t>
      </w:r>
      <w:r w:rsidR="00574DD5">
        <w:rPr>
          <w:rFonts w:cs="Times"/>
          <w:lang w:val="en-GB"/>
        </w:rPr>
        <w:t xml:space="preserve"> </w:t>
      </w:r>
      <w:r w:rsidRPr="00D50D58">
        <w:rPr>
          <w:rFonts w:cs="Times"/>
          <w:lang w:val="en-GB"/>
        </w:rPr>
        <w:t>edi</w:t>
      </w:r>
      <w:r w:rsidR="00574DD5">
        <w:rPr>
          <w:rFonts w:cs="Times"/>
          <w:lang w:val="en-GB"/>
        </w:rPr>
        <w:t>tion</w:t>
      </w:r>
      <w:r w:rsidRPr="00D50D58">
        <w:rPr>
          <w:rFonts w:cs="Times"/>
          <w:lang w:val="en-GB"/>
        </w:rPr>
        <w:t xml:space="preserve">, </w:t>
      </w:r>
      <w:proofErr w:type="spellStart"/>
      <w:r w:rsidRPr="00D50D58">
        <w:rPr>
          <w:rFonts w:cs="Times"/>
          <w:lang w:val="en-GB"/>
        </w:rPr>
        <w:t>Egea</w:t>
      </w:r>
      <w:proofErr w:type="spellEnd"/>
      <w:r w:rsidRPr="00D50D58">
        <w:rPr>
          <w:rFonts w:cs="Times"/>
          <w:lang w:val="en-GB"/>
        </w:rPr>
        <w:t>, 2019</w:t>
      </w:r>
      <w:r w:rsidR="00740D9E" w:rsidRPr="00D50D58">
        <w:rPr>
          <w:rFonts w:cs="Times"/>
          <w:lang w:val="en-GB"/>
        </w:rPr>
        <w:t xml:space="preserve"> </w:t>
      </w:r>
      <w:hyperlink r:id="rId12" w:history="1">
        <w:r w:rsidR="00574DD5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740D9E" w:rsidRPr="00D50D58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033C81D9" w14:textId="116B0493" w:rsidR="000E0FF2" w:rsidRPr="00D50D58" w:rsidRDefault="000E0FF2" w:rsidP="00331D1C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  <w:lang w:val="en-GB"/>
        </w:rPr>
      </w:pPr>
      <w:r w:rsidRPr="00D50D58">
        <w:rPr>
          <w:rFonts w:cs="Times"/>
          <w:noProof w:val="0"/>
          <w:sz w:val="20"/>
          <w:lang w:val="en-GB"/>
        </w:rPr>
        <w:t>P</w:t>
      </w:r>
      <w:r w:rsidR="00574DD5">
        <w:rPr>
          <w:rFonts w:cs="Times"/>
          <w:noProof w:val="0"/>
          <w:sz w:val="20"/>
          <w:lang w:val="en-GB"/>
        </w:rPr>
        <w:t>oint</w:t>
      </w:r>
      <w:r w:rsidRPr="00D50D58">
        <w:rPr>
          <w:rFonts w:cs="Times"/>
          <w:noProof w:val="0"/>
          <w:sz w:val="20"/>
          <w:lang w:val="en-GB"/>
        </w:rPr>
        <w:t xml:space="preserve"> 1: </w:t>
      </w:r>
      <w:proofErr w:type="spellStart"/>
      <w:r w:rsidRPr="00D50D58">
        <w:rPr>
          <w:rFonts w:cs="Times"/>
          <w:noProof w:val="0"/>
          <w:sz w:val="20"/>
          <w:lang w:val="en-GB"/>
        </w:rPr>
        <w:t>c</w:t>
      </w:r>
      <w:r w:rsidR="00574DD5">
        <w:rPr>
          <w:rFonts w:cs="Times"/>
          <w:noProof w:val="0"/>
          <w:sz w:val="20"/>
          <w:lang w:val="en-GB"/>
        </w:rPr>
        <w:t>hs</w:t>
      </w:r>
      <w:proofErr w:type="spellEnd"/>
      <w:r w:rsidRPr="00D50D58">
        <w:rPr>
          <w:rFonts w:cs="Times"/>
          <w:noProof w:val="0"/>
          <w:sz w:val="20"/>
          <w:lang w:val="en-GB"/>
        </w:rPr>
        <w:t>. 1, 2</w:t>
      </w:r>
    </w:p>
    <w:p w14:paraId="5623B211" w14:textId="2A0A21E1" w:rsidR="000E0FF2" w:rsidRPr="00D50D58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  <w:lang w:val="en-GB"/>
        </w:rPr>
      </w:pPr>
      <w:r w:rsidRPr="00D50D58">
        <w:rPr>
          <w:rFonts w:cs="Times"/>
          <w:noProof w:val="0"/>
          <w:sz w:val="20"/>
          <w:lang w:val="en-GB"/>
        </w:rPr>
        <w:t>P</w:t>
      </w:r>
      <w:r w:rsidR="00574DD5">
        <w:rPr>
          <w:rFonts w:cs="Times"/>
          <w:noProof w:val="0"/>
          <w:sz w:val="20"/>
          <w:lang w:val="en-GB"/>
        </w:rPr>
        <w:t>oint</w:t>
      </w:r>
      <w:r w:rsidRPr="00D50D58">
        <w:rPr>
          <w:rFonts w:cs="Times"/>
          <w:noProof w:val="0"/>
          <w:sz w:val="20"/>
          <w:lang w:val="en-GB"/>
        </w:rPr>
        <w:t xml:space="preserve"> 2: </w:t>
      </w:r>
      <w:proofErr w:type="spellStart"/>
      <w:r w:rsidRPr="00D50D58">
        <w:rPr>
          <w:rFonts w:cs="Times"/>
          <w:noProof w:val="0"/>
          <w:sz w:val="20"/>
          <w:lang w:val="en-GB"/>
        </w:rPr>
        <w:t>c</w:t>
      </w:r>
      <w:r w:rsidR="00574DD5">
        <w:rPr>
          <w:rFonts w:cs="Times"/>
          <w:noProof w:val="0"/>
          <w:sz w:val="20"/>
          <w:lang w:val="en-GB"/>
        </w:rPr>
        <w:t>hs</w:t>
      </w:r>
      <w:proofErr w:type="spellEnd"/>
      <w:r w:rsidRPr="00D50D58">
        <w:rPr>
          <w:rFonts w:cs="Times"/>
          <w:noProof w:val="0"/>
          <w:sz w:val="20"/>
          <w:lang w:val="en-GB"/>
        </w:rPr>
        <w:t>. 3, 4, 5</w:t>
      </w:r>
    </w:p>
    <w:p w14:paraId="537C1CBD" w14:textId="18563546" w:rsidR="000E0FF2" w:rsidRPr="00D50D58" w:rsidRDefault="00574DD5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  <w:lang w:val="en-GB"/>
        </w:rPr>
      </w:pPr>
      <w:r w:rsidRPr="00D50D58">
        <w:rPr>
          <w:rFonts w:cs="Times"/>
          <w:noProof w:val="0"/>
          <w:sz w:val="20"/>
          <w:lang w:val="en-GB"/>
        </w:rPr>
        <w:t>P</w:t>
      </w:r>
      <w:r>
        <w:rPr>
          <w:rFonts w:cs="Times"/>
          <w:noProof w:val="0"/>
          <w:sz w:val="20"/>
          <w:lang w:val="en-GB"/>
        </w:rPr>
        <w:t>oint</w:t>
      </w:r>
      <w:r w:rsidRPr="00D50D58">
        <w:rPr>
          <w:rFonts w:cs="Times"/>
          <w:noProof w:val="0"/>
          <w:sz w:val="20"/>
          <w:lang w:val="en-GB"/>
        </w:rPr>
        <w:t xml:space="preserve"> </w:t>
      </w:r>
      <w:r w:rsidR="000E0FF2" w:rsidRPr="00D50D58">
        <w:rPr>
          <w:rFonts w:cs="Times"/>
          <w:noProof w:val="0"/>
          <w:sz w:val="20"/>
          <w:lang w:val="en-GB"/>
        </w:rPr>
        <w:t xml:space="preserve">3: </w:t>
      </w:r>
      <w:proofErr w:type="spellStart"/>
      <w:r w:rsidRPr="00D50D58">
        <w:rPr>
          <w:rFonts w:cs="Times"/>
          <w:noProof w:val="0"/>
          <w:sz w:val="20"/>
          <w:lang w:val="en-GB"/>
        </w:rPr>
        <w:t>c</w:t>
      </w:r>
      <w:r>
        <w:rPr>
          <w:rFonts w:cs="Times"/>
          <w:noProof w:val="0"/>
          <w:sz w:val="20"/>
          <w:lang w:val="en-GB"/>
        </w:rPr>
        <w:t>hs</w:t>
      </w:r>
      <w:proofErr w:type="spellEnd"/>
      <w:r w:rsidR="000E0FF2" w:rsidRPr="00D50D58">
        <w:rPr>
          <w:rFonts w:cs="Times"/>
          <w:noProof w:val="0"/>
          <w:sz w:val="20"/>
          <w:lang w:val="en-GB"/>
        </w:rPr>
        <w:t xml:space="preserve">. </w:t>
      </w:r>
      <w:proofErr w:type="gramStart"/>
      <w:r w:rsidR="000E0FF2" w:rsidRPr="00D50D58">
        <w:rPr>
          <w:rFonts w:cs="Times"/>
          <w:noProof w:val="0"/>
          <w:sz w:val="20"/>
          <w:lang w:val="en-GB"/>
        </w:rPr>
        <w:t>6-</w:t>
      </w:r>
      <w:r w:rsidR="007D50C4" w:rsidRPr="00D50D58">
        <w:rPr>
          <w:rFonts w:cs="Times"/>
          <w:noProof w:val="0"/>
          <w:sz w:val="20"/>
          <w:lang w:val="en-GB"/>
        </w:rPr>
        <w:t>10</w:t>
      </w:r>
      <w:r w:rsidR="000E0FF2" w:rsidRPr="00D50D58">
        <w:rPr>
          <w:rFonts w:cs="Times"/>
          <w:noProof w:val="0"/>
          <w:sz w:val="20"/>
          <w:lang w:val="en-GB"/>
        </w:rPr>
        <w:t>;</w:t>
      </w:r>
      <w:proofErr w:type="gramEnd"/>
      <w:r w:rsidR="000E0FF2" w:rsidRPr="00D50D58">
        <w:rPr>
          <w:rFonts w:cs="Times"/>
          <w:noProof w:val="0"/>
          <w:sz w:val="20"/>
          <w:lang w:val="en-GB"/>
        </w:rPr>
        <w:t xml:space="preserve"> </w:t>
      </w:r>
    </w:p>
    <w:p w14:paraId="04D38679" w14:textId="2E6A5004" w:rsidR="007D50C4" w:rsidRPr="00D50D58" w:rsidRDefault="00574DD5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  <w:lang w:val="en-GB"/>
        </w:rPr>
      </w:pPr>
      <w:r w:rsidRPr="00D50D58">
        <w:rPr>
          <w:rFonts w:cs="Times"/>
          <w:noProof w:val="0"/>
          <w:sz w:val="20"/>
          <w:lang w:val="en-GB"/>
        </w:rPr>
        <w:t>P</w:t>
      </w:r>
      <w:r>
        <w:rPr>
          <w:rFonts w:cs="Times"/>
          <w:noProof w:val="0"/>
          <w:sz w:val="20"/>
          <w:lang w:val="en-GB"/>
        </w:rPr>
        <w:t>oint</w:t>
      </w:r>
      <w:r w:rsidRPr="00D50D58">
        <w:rPr>
          <w:rFonts w:cs="Times"/>
          <w:noProof w:val="0"/>
          <w:sz w:val="20"/>
          <w:lang w:val="en-GB"/>
        </w:rPr>
        <w:t xml:space="preserve"> </w:t>
      </w:r>
      <w:r w:rsidR="007D50C4" w:rsidRPr="00D50D58">
        <w:rPr>
          <w:rFonts w:cs="Times"/>
          <w:noProof w:val="0"/>
          <w:sz w:val="20"/>
          <w:lang w:val="en-GB"/>
        </w:rPr>
        <w:t xml:space="preserve">4: </w:t>
      </w:r>
      <w:proofErr w:type="spellStart"/>
      <w:r w:rsidRPr="00D50D58">
        <w:rPr>
          <w:rFonts w:cs="Times"/>
          <w:noProof w:val="0"/>
          <w:sz w:val="20"/>
          <w:lang w:val="en-GB"/>
        </w:rPr>
        <w:t>c</w:t>
      </w:r>
      <w:r>
        <w:rPr>
          <w:rFonts w:cs="Times"/>
          <w:noProof w:val="0"/>
          <w:sz w:val="20"/>
          <w:lang w:val="en-GB"/>
        </w:rPr>
        <w:t>hs</w:t>
      </w:r>
      <w:proofErr w:type="spellEnd"/>
      <w:r w:rsidR="007D50C4" w:rsidRPr="00D50D58">
        <w:rPr>
          <w:rFonts w:cs="Times"/>
          <w:noProof w:val="0"/>
          <w:sz w:val="20"/>
          <w:lang w:val="en-GB"/>
        </w:rPr>
        <w:t xml:space="preserve">. </w:t>
      </w:r>
      <w:proofErr w:type="gramStart"/>
      <w:r w:rsidR="007D50C4" w:rsidRPr="00D50D58">
        <w:rPr>
          <w:rFonts w:cs="Times"/>
          <w:noProof w:val="0"/>
          <w:sz w:val="20"/>
          <w:lang w:val="en-GB"/>
        </w:rPr>
        <w:t>11-12;</w:t>
      </w:r>
      <w:proofErr w:type="gramEnd"/>
    </w:p>
    <w:p w14:paraId="3A9246BA" w14:textId="0BA710A8" w:rsidR="000E0FF2" w:rsidRPr="00D50D58" w:rsidRDefault="00574DD5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  <w:lang w:val="en-GB"/>
        </w:rPr>
      </w:pPr>
      <w:r w:rsidRPr="00D50D58">
        <w:rPr>
          <w:rFonts w:cs="Times"/>
          <w:noProof w:val="0"/>
          <w:sz w:val="20"/>
          <w:lang w:val="en-GB"/>
        </w:rPr>
        <w:t>P</w:t>
      </w:r>
      <w:r>
        <w:rPr>
          <w:rFonts w:cs="Times"/>
          <w:noProof w:val="0"/>
          <w:sz w:val="20"/>
          <w:lang w:val="en-GB"/>
        </w:rPr>
        <w:t>oint</w:t>
      </w:r>
      <w:r w:rsidRPr="00D50D58">
        <w:rPr>
          <w:rFonts w:cs="Times"/>
          <w:noProof w:val="0"/>
          <w:sz w:val="20"/>
          <w:lang w:val="en-GB"/>
        </w:rPr>
        <w:t xml:space="preserve"> </w:t>
      </w:r>
      <w:r w:rsidR="000E0FF2" w:rsidRPr="00D50D58">
        <w:rPr>
          <w:rFonts w:cs="Times"/>
          <w:noProof w:val="0"/>
          <w:sz w:val="20"/>
          <w:lang w:val="en-GB"/>
        </w:rPr>
        <w:t xml:space="preserve">5: </w:t>
      </w:r>
      <w:proofErr w:type="spellStart"/>
      <w:r w:rsidRPr="00D50D58">
        <w:rPr>
          <w:rFonts w:cs="Times"/>
          <w:noProof w:val="0"/>
          <w:sz w:val="20"/>
          <w:lang w:val="en-GB"/>
        </w:rPr>
        <w:t>c</w:t>
      </w:r>
      <w:r>
        <w:rPr>
          <w:rFonts w:cs="Times"/>
          <w:noProof w:val="0"/>
          <w:sz w:val="20"/>
          <w:lang w:val="en-GB"/>
        </w:rPr>
        <w:t>hs</w:t>
      </w:r>
      <w:proofErr w:type="spellEnd"/>
      <w:r w:rsidR="000E0FF2" w:rsidRPr="00D50D58">
        <w:rPr>
          <w:rFonts w:cs="Times"/>
          <w:noProof w:val="0"/>
          <w:sz w:val="20"/>
          <w:lang w:val="en-GB"/>
        </w:rPr>
        <w:t xml:space="preserve">. </w:t>
      </w:r>
      <w:r w:rsidR="007D50C4" w:rsidRPr="00D50D58">
        <w:rPr>
          <w:rFonts w:cs="Times"/>
          <w:noProof w:val="0"/>
          <w:sz w:val="20"/>
          <w:lang w:val="en-GB"/>
        </w:rPr>
        <w:t>13-15</w:t>
      </w:r>
    </w:p>
    <w:p w14:paraId="3DC58E0A" w14:textId="0391633D" w:rsidR="007D50C4" w:rsidRPr="00D50D58" w:rsidRDefault="00574DD5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  <w:lang w:val="en-GB"/>
        </w:rPr>
      </w:pPr>
      <w:r w:rsidRPr="00D50D58">
        <w:rPr>
          <w:rFonts w:cs="Times"/>
          <w:noProof w:val="0"/>
          <w:sz w:val="20"/>
          <w:lang w:val="en-GB"/>
        </w:rPr>
        <w:t>P</w:t>
      </w:r>
      <w:r>
        <w:rPr>
          <w:rFonts w:cs="Times"/>
          <w:noProof w:val="0"/>
          <w:sz w:val="20"/>
          <w:lang w:val="en-GB"/>
        </w:rPr>
        <w:t>oint</w:t>
      </w:r>
      <w:r w:rsidRPr="00D50D58">
        <w:rPr>
          <w:rFonts w:cs="Times"/>
          <w:noProof w:val="0"/>
          <w:sz w:val="20"/>
          <w:lang w:val="en-GB"/>
        </w:rPr>
        <w:t xml:space="preserve"> </w:t>
      </w:r>
      <w:r w:rsidR="007D50C4" w:rsidRPr="00D50D58">
        <w:rPr>
          <w:rFonts w:cs="Times"/>
          <w:noProof w:val="0"/>
          <w:sz w:val="20"/>
          <w:lang w:val="en-GB"/>
        </w:rPr>
        <w:t xml:space="preserve">6: </w:t>
      </w:r>
      <w:proofErr w:type="spellStart"/>
      <w:r w:rsidRPr="00D50D58">
        <w:rPr>
          <w:rFonts w:cs="Times"/>
          <w:noProof w:val="0"/>
          <w:sz w:val="20"/>
          <w:lang w:val="en-GB"/>
        </w:rPr>
        <w:t>c</w:t>
      </w:r>
      <w:r>
        <w:rPr>
          <w:rFonts w:cs="Times"/>
          <w:noProof w:val="0"/>
          <w:sz w:val="20"/>
          <w:lang w:val="en-GB"/>
        </w:rPr>
        <w:t>hs</w:t>
      </w:r>
      <w:proofErr w:type="spellEnd"/>
      <w:r w:rsidR="007D50C4" w:rsidRPr="00D50D58">
        <w:rPr>
          <w:rFonts w:cs="Times"/>
          <w:noProof w:val="0"/>
          <w:sz w:val="20"/>
          <w:lang w:val="en-GB"/>
        </w:rPr>
        <w:t>. 16-19</w:t>
      </w:r>
    </w:p>
    <w:p w14:paraId="6B472049" w14:textId="43970A83" w:rsidR="00F24113" w:rsidRPr="00D50D58" w:rsidRDefault="00574DD5" w:rsidP="00F24113">
      <w:pPr>
        <w:pStyle w:val="Testo1"/>
        <w:spacing w:after="120"/>
        <w:rPr>
          <w:rFonts w:cs="Times"/>
          <w:noProof w:val="0"/>
          <w:sz w:val="20"/>
          <w:lang w:val="en-GB"/>
        </w:rPr>
      </w:pPr>
      <w:r w:rsidRPr="00574DD5">
        <w:rPr>
          <w:rFonts w:cs="Times"/>
          <w:noProof w:val="0"/>
          <w:sz w:val="20"/>
          <w:lang w:val="en-GB"/>
        </w:rPr>
        <w:t xml:space="preserve">The </w:t>
      </w:r>
      <w:r>
        <w:rPr>
          <w:rFonts w:cs="Times"/>
          <w:noProof w:val="0"/>
          <w:sz w:val="20"/>
          <w:lang w:val="en-GB"/>
        </w:rPr>
        <w:t>lecturer</w:t>
      </w:r>
      <w:r w:rsidRPr="00574DD5">
        <w:rPr>
          <w:rFonts w:cs="Times"/>
          <w:noProof w:val="0"/>
          <w:sz w:val="20"/>
          <w:lang w:val="en-GB"/>
        </w:rPr>
        <w:t xml:space="preserve"> will provide specific </w:t>
      </w:r>
      <w:r>
        <w:rPr>
          <w:rFonts w:cs="Times"/>
          <w:noProof w:val="0"/>
          <w:sz w:val="20"/>
          <w:lang w:val="en-GB"/>
        </w:rPr>
        <w:t>reading list</w:t>
      </w:r>
      <w:r w:rsidRPr="00574DD5">
        <w:rPr>
          <w:rFonts w:cs="Times"/>
          <w:noProof w:val="0"/>
          <w:sz w:val="20"/>
          <w:lang w:val="en-GB"/>
        </w:rPr>
        <w:t xml:space="preserve"> materials on points 7 and 8</w:t>
      </w:r>
      <w:r w:rsidR="00F24113" w:rsidRPr="00D50D58">
        <w:rPr>
          <w:rFonts w:cs="Times"/>
          <w:noProof w:val="0"/>
          <w:sz w:val="20"/>
          <w:lang w:val="en-GB"/>
        </w:rPr>
        <w:t>.</w:t>
      </w:r>
    </w:p>
    <w:p w14:paraId="227F7043" w14:textId="214B7BF7" w:rsidR="00E30264" w:rsidRPr="00D50D58" w:rsidRDefault="005F4251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4" w:name="_Hlk76557191"/>
      <w:r w:rsidRPr="00D50D58">
        <w:rPr>
          <w:b/>
          <w:bCs/>
          <w:sz w:val="20"/>
          <w:szCs w:val="21"/>
          <w:lang w:val="en-GB"/>
        </w:rPr>
        <w:t>TEACHING METHOD</w:t>
      </w:r>
      <w:bookmarkEnd w:id="4"/>
      <w:r w:rsidRPr="00D50D58">
        <w:rPr>
          <w:b/>
          <w:bCs/>
          <w:sz w:val="20"/>
          <w:szCs w:val="21"/>
          <w:lang w:val="en-GB"/>
        </w:rPr>
        <w:t xml:space="preserve"> </w:t>
      </w:r>
    </w:p>
    <w:p w14:paraId="1C253B0B" w14:textId="71C60E51" w:rsidR="00331D1C" w:rsidRPr="00D50D58" w:rsidRDefault="00B61053" w:rsidP="00EB769C">
      <w:pPr>
        <w:pStyle w:val="Testo2"/>
        <w:spacing w:after="120" w:line="240" w:lineRule="auto"/>
        <w:ind w:firstLine="0"/>
        <w:rPr>
          <w:rFonts w:cs="Times"/>
          <w:sz w:val="20"/>
          <w:lang w:val="en-GB"/>
        </w:rPr>
      </w:pPr>
      <w:r w:rsidRPr="00B61053">
        <w:rPr>
          <w:rFonts w:cs="Times"/>
          <w:sz w:val="20"/>
          <w:lang w:val="en-GB"/>
        </w:rPr>
        <w:t xml:space="preserve">The course will </w:t>
      </w:r>
      <w:r>
        <w:rPr>
          <w:rFonts w:cs="Times"/>
          <w:sz w:val="20"/>
          <w:lang w:val="en-GB"/>
        </w:rPr>
        <w:t xml:space="preserve">include the use of </w:t>
      </w:r>
      <w:r w:rsidRPr="00B61053">
        <w:rPr>
          <w:rFonts w:cs="Times"/>
          <w:sz w:val="20"/>
          <w:lang w:val="en-GB"/>
        </w:rPr>
        <w:t>a variety of tools</w:t>
      </w:r>
      <w:r w:rsidR="00331D1C" w:rsidRPr="00D50D58">
        <w:rPr>
          <w:rFonts w:cs="Times"/>
          <w:sz w:val="20"/>
          <w:lang w:val="en-GB"/>
        </w:rPr>
        <w:t>:</w:t>
      </w:r>
    </w:p>
    <w:p w14:paraId="0B4CF52F" w14:textId="070CB67D" w:rsidR="00331D1C" w:rsidRPr="00D50D58" w:rsidRDefault="00B61053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  <w:lang w:val="en-GB"/>
        </w:rPr>
      </w:pPr>
      <w:r>
        <w:rPr>
          <w:rFonts w:cs="Times"/>
          <w:sz w:val="20"/>
          <w:lang w:val="en-GB"/>
        </w:rPr>
        <w:t>Lectures</w:t>
      </w:r>
      <w:r w:rsidR="00331D1C" w:rsidRPr="00D50D58">
        <w:rPr>
          <w:rFonts w:cs="Times"/>
          <w:sz w:val="20"/>
          <w:lang w:val="en-GB"/>
        </w:rPr>
        <w:t>;</w:t>
      </w:r>
    </w:p>
    <w:p w14:paraId="5C66E83E" w14:textId="0C03A35F" w:rsidR="00331D1C" w:rsidRPr="00D50D58" w:rsidRDefault="00B61053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  <w:lang w:val="en-GB"/>
        </w:rPr>
      </w:pPr>
      <w:r w:rsidRPr="00B61053">
        <w:rPr>
          <w:rFonts w:cs="Times"/>
          <w:sz w:val="20"/>
          <w:lang w:val="en-GB"/>
        </w:rPr>
        <w:t>Thematic seminars</w:t>
      </w:r>
      <w:r w:rsidR="00331D1C" w:rsidRPr="00D50D58">
        <w:rPr>
          <w:rFonts w:cs="Times"/>
          <w:sz w:val="20"/>
          <w:lang w:val="en-GB"/>
        </w:rPr>
        <w:t>;</w:t>
      </w:r>
    </w:p>
    <w:p w14:paraId="46E1B0DC" w14:textId="1D3BBEE1" w:rsidR="00331D1C" w:rsidRPr="00D50D58" w:rsidRDefault="00B61053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  <w:lang w:val="en-GB"/>
        </w:rPr>
      </w:pPr>
      <w:r w:rsidRPr="00B61053">
        <w:rPr>
          <w:rFonts w:cs="Times"/>
          <w:sz w:val="20"/>
          <w:lang w:val="en-GB"/>
        </w:rPr>
        <w:t>Classroom simulations and homework</w:t>
      </w:r>
      <w:r w:rsidR="00331D1C" w:rsidRPr="00D50D58">
        <w:rPr>
          <w:rFonts w:cs="Times"/>
          <w:sz w:val="20"/>
          <w:lang w:val="en-GB"/>
        </w:rPr>
        <w:t>.</w:t>
      </w:r>
    </w:p>
    <w:p w14:paraId="74E4BA54" w14:textId="29440B09" w:rsidR="00331D1C" w:rsidRPr="00D50D58" w:rsidRDefault="00425AA4" w:rsidP="00331D1C">
      <w:pPr>
        <w:pStyle w:val="Testo2"/>
        <w:spacing w:after="120" w:line="240" w:lineRule="auto"/>
        <w:ind w:firstLine="0"/>
        <w:rPr>
          <w:rFonts w:cs="Times"/>
          <w:sz w:val="20"/>
          <w:lang w:val="en-GB"/>
        </w:rPr>
      </w:pPr>
      <w:r w:rsidRPr="00425AA4">
        <w:rPr>
          <w:rFonts w:cs="Times"/>
          <w:sz w:val="20"/>
          <w:lang w:val="en-GB"/>
        </w:rPr>
        <w:t>The course will significant</w:t>
      </w:r>
      <w:r>
        <w:rPr>
          <w:rFonts w:cs="Times"/>
          <w:sz w:val="20"/>
          <w:lang w:val="en-GB"/>
        </w:rPr>
        <w:t>ly encourage</w:t>
      </w:r>
      <w:r w:rsidRPr="00425AA4">
        <w:rPr>
          <w:rFonts w:cs="Times"/>
          <w:sz w:val="20"/>
          <w:lang w:val="en-GB"/>
        </w:rPr>
        <w:t xml:space="preserve"> interaction between </w:t>
      </w:r>
      <w:r>
        <w:rPr>
          <w:rFonts w:cs="Times"/>
          <w:sz w:val="20"/>
          <w:lang w:val="en-GB"/>
        </w:rPr>
        <w:t>lecturers</w:t>
      </w:r>
      <w:r w:rsidRPr="00425AA4">
        <w:rPr>
          <w:rFonts w:cs="Times"/>
          <w:sz w:val="20"/>
          <w:lang w:val="en-GB"/>
        </w:rPr>
        <w:t xml:space="preserve"> and students</w:t>
      </w:r>
      <w:r w:rsidR="00331D1C" w:rsidRPr="00D50D58">
        <w:rPr>
          <w:rFonts w:cs="Times"/>
          <w:sz w:val="20"/>
          <w:lang w:val="en-GB"/>
        </w:rPr>
        <w:t>.</w:t>
      </w:r>
    </w:p>
    <w:p w14:paraId="11DC973E" w14:textId="75CC799C" w:rsidR="00E30264" w:rsidRPr="00D50D58" w:rsidRDefault="005F4251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5" w:name="_Hlk76557213"/>
      <w:r w:rsidRPr="00D50D58">
        <w:rPr>
          <w:b/>
          <w:bCs/>
          <w:sz w:val="20"/>
          <w:szCs w:val="21"/>
          <w:lang w:val="en-GB"/>
        </w:rPr>
        <w:t>ASSESSMENT METHOD AND CRITERIA</w:t>
      </w:r>
      <w:bookmarkEnd w:id="5"/>
      <w:r w:rsidRPr="00D50D58">
        <w:rPr>
          <w:b/>
          <w:bCs/>
          <w:sz w:val="20"/>
          <w:szCs w:val="21"/>
          <w:lang w:val="en-GB"/>
        </w:rPr>
        <w:t xml:space="preserve"> </w:t>
      </w:r>
    </w:p>
    <w:p w14:paraId="34A5373B" w14:textId="7DC966FC" w:rsidR="00331D1C" w:rsidRPr="00D50D58" w:rsidRDefault="00084B30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084B30">
        <w:rPr>
          <w:rFonts w:ascii="Times New Roman" w:hAnsi="Times New Roman"/>
          <w:color w:val="000000"/>
          <w:lang w:val="en-GB"/>
        </w:rPr>
        <w:t xml:space="preserve">The exam </w:t>
      </w:r>
      <w:r>
        <w:rPr>
          <w:rFonts w:ascii="Times New Roman" w:hAnsi="Times New Roman"/>
          <w:color w:val="000000"/>
          <w:lang w:val="en-GB"/>
        </w:rPr>
        <w:t>consists of</w:t>
      </w:r>
      <w:r w:rsidRPr="00084B30">
        <w:rPr>
          <w:rFonts w:ascii="Times New Roman" w:hAnsi="Times New Roman"/>
          <w:color w:val="000000"/>
          <w:lang w:val="en-GB"/>
        </w:rPr>
        <w:t xml:space="preserve"> four </w:t>
      </w:r>
      <w:r w:rsidRPr="00084B30">
        <w:rPr>
          <w:rFonts w:ascii="Times New Roman" w:hAnsi="Times New Roman"/>
          <w:i/>
          <w:iCs/>
          <w:color w:val="000000"/>
          <w:lang w:val="en-GB"/>
        </w:rPr>
        <w:t>homework (policy briefs)</w:t>
      </w:r>
      <w:r w:rsidRPr="00084B30">
        <w:rPr>
          <w:rFonts w:ascii="Times New Roman" w:hAnsi="Times New Roman"/>
          <w:color w:val="000000"/>
          <w:lang w:val="en-GB"/>
        </w:rPr>
        <w:t xml:space="preserve"> during the year and a written test</w:t>
      </w:r>
      <w:r w:rsidR="00331D1C" w:rsidRPr="00D50D58">
        <w:rPr>
          <w:rFonts w:ascii="Times New Roman" w:hAnsi="Times New Roman"/>
          <w:color w:val="000000"/>
          <w:lang w:val="en-GB"/>
        </w:rPr>
        <w:t>.</w:t>
      </w:r>
    </w:p>
    <w:p w14:paraId="476F148A" w14:textId="25C47D63" w:rsidR="00331D1C" w:rsidRPr="00D50D58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D50D58">
        <w:rPr>
          <w:rFonts w:ascii="Times New Roman" w:hAnsi="Times New Roman"/>
          <w:i/>
          <w:color w:val="000000"/>
          <w:lang w:val="en-GB"/>
        </w:rPr>
        <w:t xml:space="preserve">Policy </w:t>
      </w:r>
      <w:proofErr w:type="gramStart"/>
      <w:r w:rsidRPr="00D50D58">
        <w:rPr>
          <w:rFonts w:ascii="Times New Roman" w:hAnsi="Times New Roman"/>
          <w:i/>
          <w:color w:val="000000"/>
          <w:lang w:val="en-GB"/>
        </w:rPr>
        <w:t>brief</w:t>
      </w:r>
      <w:proofErr w:type="gramEnd"/>
      <w:r w:rsidR="00331D1C" w:rsidRPr="00D50D58">
        <w:rPr>
          <w:rFonts w:ascii="Times New Roman" w:hAnsi="Times New Roman"/>
          <w:color w:val="000000"/>
          <w:lang w:val="en-GB"/>
        </w:rPr>
        <w:t xml:space="preserve"> 1: </w:t>
      </w:r>
      <w:r w:rsidR="00084B30" w:rsidRPr="00084B30">
        <w:rPr>
          <w:rFonts w:ascii="Times New Roman" w:hAnsi="Times New Roman"/>
          <w:color w:val="000000"/>
          <w:lang w:val="en-GB"/>
        </w:rPr>
        <w:t xml:space="preserve">simulation on national economic accounts and macroeconomic models (objectives 1 and 5) - 10% of the final </w:t>
      </w:r>
      <w:r w:rsidR="004D5FFA">
        <w:rPr>
          <w:rFonts w:ascii="Times New Roman" w:hAnsi="Times New Roman"/>
          <w:color w:val="000000"/>
          <w:lang w:val="en-GB"/>
        </w:rPr>
        <w:t>mark</w:t>
      </w:r>
      <w:r w:rsidR="00331D1C" w:rsidRPr="00D50D58">
        <w:rPr>
          <w:rFonts w:ascii="Times New Roman" w:hAnsi="Times New Roman"/>
          <w:color w:val="000000"/>
          <w:lang w:val="en-GB"/>
        </w:rPr>
        <w:t>;</w:t>
      </w:r>
    </w:p>
    <w:p w14:paraId="49DEF20C" w14:textId="33963E4C" w:rsidR="00331D1C" w:rsidRPr="00D50D58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D50D58">
        <w:rPr>
          <w:rFonts w:ascii="Times New Roman" w:hAnsi="Times New Roman"/>
          <w:i/>
          <w:color w:val="000000"/>
          <w:lang w:val="en-GB"/>
        </w:rPr>
        <w:t xml:space="preserve">Policy </w:t>
      </w:r>
      <w:proofErr w:type="gramStart"/>
      <w:r w:rsidRPr="00D50D58">
        <w:rPr>
          <w:rFonts w:ascii="Times New Roman" w:hAnsi="Times New Roman"/>
          <w:i/>
          <w:color w:val="000000"/>
          <w:lang w:val="en-GB"/>
        </w:rPr>
        <w:t>brief</w:t>
      </w:r>
      <w:proofErr w:type="gramEnd"/>
      <w:r w:rsidRPr="00D50D58">
        <w:rPr>
          <w:rFonts w:ascii="Times New Roman" w:hAnsi="Times New Roman"/>
          <w:color w:val="000000"/>
          <w:lang w:val="en-GB"/>
        </w:rPr>
        <w:t xml:space="preserve"> </w:t>
      </w:r>
      <w:r w:rsidR="00331D1C" w:rsidRPr="00D50D58">
        <w:rPr>
          <w:rFonts w:ascii="Times New Roman" w:hAnsi="Times New Roman"/>
          <w:color w:val="000000"/>
          <w:lang w:val="en-GB"/>
        </w:rPr>
        <w:t xml:space="preserve">2: </w:t>
      </w:r>
      <w:r w:rsidR="004D5FFA" w:rsidRPr="004D5FFA">
        <w:rPr>
          <w:rFonts w:ascii="Times New Roman" w:hAnsi="Times New Roman"/>
          <w:color w:val="000000"/>
          <w:lang w:val="en-GB"/>
        </w:rPr>
        <w:t xml:space="preserve">analysis and models of the factors determining long-term growth (objective 2 and 6) - 10% of the final </w:t>
      </w:r>
      <w:r w:rsidR="004D5FFA">
        <w:rPr>
          <w:rFonts w:ascii="Times New Roman" w:hAnsi="Times New Roman"/>
          <w:color w:val="000000"/>
          <w:lang w:val="en-GB"/>
        </w:rPr>
        <w:t>mark</w:t>
      </w:r>
      <w:r w:rsidR="00331D1C" w:rsidRPr="00D50D58">
        <w:rPr>
          <w:rFonts w:ascii="Times New Roman" w:hAnsi="Times New Roman"/>
          <w:color w:val="000000"/>
          <w:lang w:val="en-GB"/>
        </w:rPr>
        <w:t>;</w:t>
      </w:r>
    </w:p>
    <w:p w14:paraId="75012036" w14:textId="4936EFBB" w:rsidR="00331D1C" w:rsidRPr="00D50D58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D50D58">
        <w:rPr>
          <w:rFonts w:ascii="Times New Roman" w:hAnsi="Times New Roman"/>
          <w:i/>
          <w:color w:val="000000"/>
          <w:lang w:val="en-GB"/>
        </w:rPr>
        <w:t xml:space="preserve">Policy </w:t>
      </w:r>
      <w:proofErr w:type="gramStart"/>
      <w:r w:rsidRPr="00D50D58">
        <w:rPr>
          <w:rFonts w:ascii="Times New Roman" w:hAnsi="Times New Roman"/>
          <w:i/>
          <w:color w:val="000000"/>
          <w:lang w:val="en-GB"/>
        </w:rPr>
        <w:t>brief</w:t>
      </w:r>
      <w:proofErr w:type="gramEnd"/>
      <w:r w:rsidRPr="00D50D58">
        <w:rPr>
          <w:rFonts w:ascii="Times New Roman" w:hAnsi="Times New Roman"/>
          <w:color w:val="000000"/>
          <w:lang w:val="en-GB"/>
        </w:rPr>
        <w:t xml:space="preserve"> </w:t>
      </w:r>
      <w:r w:rsidR="00331D1C" w:rsidRPr="00D50D58">
        <w:rPr>
          <w:rFonts w:ascii="Times New Roman" w:hAnsi="Times New Roman"/>
          <w:color w:val="000000"/>
          <w:lang w:val="en-GB"/>
        </w:rPr>
        <w:t xml:space="preserve">3: </w:t>
      </w:r>
      <w:r w:rsidR="004D5FFA" w:rsidRPr="004D5FFA">
        <w:rPr>
          <w:rFonts w:ascii="Times New Roman" w:hAnsi="Times New Roman"/>
          <w:color w:val="000000"/>
          <w:lang w:val="en-GB"/>
        </w:rPr>
        <w:t xml:space="preserve">analysis of European economic policies (objectives 3, 4 and 7) - 10% of the final </w:t>
      </w:r>
      <w:r w:rsidR="004D5FFA">
        <w:rPr>
          <w:rFonts w:ascii="Times New Roman" w:hAnsi="Times New Roman"/>
          <w:color w:val="000000"/>
          <w:lang w:val="en-GB"/>
        </w:rPr>
        <w:t>mark</w:t>
      </w:r>
      <w:r w:rsidR="00331D1C" w:rsidRPr="00D50D58">
        <w:rPr>
          <w:rFonts w:ascii="Times New Roman" w:hAnsi="Times New Roman"/>
          <w:color w:val="000000"/>
          <w:lang w:val="en-GB"/>
        </w:rPr>
        <w:t>;</w:t>
      </w:r>
    </w:p>
    <w:p w14:paraId="7696F259" w14:textId="78729F30" w:rsidR="00331D1C" w:rsidRPr="00D50D58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D50D58">
        <w:rPr>
          <w:rFonts w:ascii="Times New Roman" w:hAnsi="Times New Roman"/>
          <w:i/>
          <w:color w:val="000000"/>
          <w:lang w:val="en-GB"/>
        </w:rPr>
        <w:t xml:space="preserve">Policy </w:t>
      </w:r>
      <w:proofErr w:type="gramStart"/>
      <w:r w:rsidRPr="00D50D58">
        <w:rPr>
          <w:rFonts w:ascii="Times New Roman" w:hAnsi="Times New Roman"/>
          <w:i/>
          <w:color w:val="000000"/>
          <w:lang w:val="en-GB"/>
        </w:rPr>
        <w:t>brief</w:t>
      </w:r>
      <w:proofErr w:type="gramEnd"/>
      <w:r w:rsidRPr="00D50D58">
        <w:rPr>
          <w:rFonts w:ascii="Times New Roman" w:hAnsi="Times New Roman"/>
          <w:color w:val="000000"/>
          <w:lang w:val="en-GB"/>
        </w:rPr>
        <w:t xml:space="preserve"> </w:t>
      </w:r>
      <w:r w:rsidR="00331D1C" w:rsidRPr="00D50D58">
        <w:rPr>
          <w:rFonts w:ascii="Times New Roman" w:hAnsi="Times New Roman"/>
          <w:color w:val="000000"/>
          <w:lang w:val="en-GB"/>
        </w:rPr>
        <w:t xml:space="preserve">4: </w:t>
      </w:r>
      <w:r w:rsidR="004D5FFA" w:rsidRPr="004D5FFA">
        <w:rPr>
          <w:rFonts w:ascii="Times New Roman" w:hAnsi="Times New Roman"/>
          <w:color w:val="000000"/>
          <w:lang w:val="en-GB"/>
        </w:rPr>
        <w:t xml:space="preserve">analysis of national economic policies on a country's SDGs (objective 8) - 10% of the final </w:t>
      </w:r>
      <w:r w:rsidR="004D5FFA">
        <w:rPr>
          <w:rFonts w:ascii="Times New Roman" w:hAnsi="Times New Roman"/>
          <w:color w:val="000000"/>
          <w:lang w:val="en-GB"/>
        </w:rPr>
        <w:t>mark</w:t>
      </w:r>
      <w:r w:rsidR="00331D1C" w:rsidRPr="00D50D58">
        <w:rPr>
          <w:rFonts w:ascii="Times New Roman" w:hAnsi="Times New Roman"/>
          <w:color w:val="000000"/>
          <w:lang w:val="en-GB"/>
        </w:rPr>
        <w:t>;</w:t>
      </w:r>
    </w:p>
    <w:p w14:paraId="5DD025F2" w14:textId="6AB7295A" w:rsidR="00331D1C" w:rsidRPr="00D50D58" w:rsidRDefault="004D5FFA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4D5FFA">
        <w:rPr>
          <w:rFonts w:ascii="Times New Roman" w:hAnsi="Times New Roman"/>
          <w:color w:val="000000"/>
          <w:lang w:val="en-GB"/>
        </w:rPr>
        <w:t xml:space="preserve">Written </w:t>
      </w:r>
      <w:r>
        <w:rPr>
          <w:rFonts w:ascii="Times New Roman" w:hAnsi="Times New Roman"/>
          <w:color w:val="000000"/>
          <w:lang w:val="en-GB"/>
        </w:rPr>
        <w:t>test</w:t>
      </w:r>
      <w:r w:rsidRPr="004D5FFA">
        <w:rPr>
          <w:rFonts w:ascii="Times New Roman" w:hAnsi="Times New Roman"/>
          <w:color w:val="000000"/>
          <w:lang w:val="en-GB"/>
        </w:rPr>
        <w:t xml:space="preserve">: theoretical aspects and taxonomies (40% of the final </w:t>
      </w:r>
      <w:r>
        <w:rPr>
          <w:rFonts w:ascii="Times New Roman" w:hAnsi="Times New Roman"/>
          <w:color w:val="000000"/>
          <w:lang w:val="en-GB"/>
        </w:rPr>
        <w:t>mark</w:t>
      </w:r>
      <w:r w:rsidRPr="004D5FFA">
        <w:rPr>
          <w:rFonts w:ascii="Times New Roman" w:hAnsi="Times New Roman"/>
          <w:color w:val="000000"/>
          <w:lang w:val="en-GB"/>
        </w:rPr>
        <w:t xml:space="preserve">, all objectives) and exercises on the models used (20% of the final </w:t>
      </w:r>
      <w:r>
        <w:rPr>
          <w:rFonts w:ascii="Times New Roman" w:hAnsi="Times New Roman"/>
          <w:color w:val="000000"/>
          <w:lang w:val="en-GB"/>
        </w:rPr>
        <w:t>mark</w:t>
      </w:r>
      <w:r w:rsidRPr="004D5FFA">
        <w:rPr>
          <w:rFonts w:ascii="Times New Roman" w:hAnsi="Times New Roman"/>
          <w:color w:val="000000"/>
          <w:lang w:val="en-GB"/>
        </w:rPr>
        <w:t>, objectives 3 and 5).</w:t>
      </w:r>
      <w:r>
        <w:rPr>
          <w:rFonts w:ascii="Times New Roman" w:hAnsi="Times New Roman"/>
          <w:color w:val="000000"/>
          <w:lang w:val="en-GB"/>
        </w:rPr>
        <w:t xml:space="preserve"> </w:t>
      </w:r>
    </w:p>
    <w:p w14:paraId="6B65EDAC" w14:textId="51DF89BD" w:rsidR="00331D1C" w:rsidRPr="00D50D58" w:rsidRDefault="008853C8" w:rsidP="00331D1C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color w:val="000000"/>
          <w:lang w:val="en-GB"/>
        </w:rPr>
      </w:pPr>
      <w:r w:rsidRPr="008853C8">
        <w:rPr>
          <w:rFonts w:ascii="Times New Roman" w:hAnsi="Times New Roman"/>
          <w:color w:val="000000"/>
          <w:lang w:val="en-GB"/>
        </w:rPr>
        <w:t xml:space="preserve">The </w:t>
      </w:r>
      <w:r w:rsidRPr="008853C8">
        <w:rPr>
          <w:rFonts w:ascii="Times New Roman" w:hAnsi="Times New Roman"/>
          <w:i/>
          <w:iCs/>
          <w:color w:val="000000"/>
          <w:lang w:val="en-GB"/>
        </w:rPr>
        <w:t>homework</w:t>
      </w:r>
      <w:r w:rsidRPr="008853C8">
        <w:rPr>
          <w:rFonts w:ascii="Times New Roman" w:hAnsi="Times New Roman"/>
          <w:color w:val="000000"/>
          <w:lang w:val="en-GB"/>
        </w:rPr>
        <w:t xml:space="preserve"> ha</w:t>
      </w:r>
      <w:r>
        <w:rPr>
          <w:rFonts w:ascii="Times New Roman" w:hAnsi="Times New Roman"/>
          <w:color w:val="000000"/>
          <w:lang w:val="en-GB"/>
        </w:rPr>
        <w:t>s</w:t>
      </w:r>
      <w:r w:rsidRPr="008853C8">
        <w:rPr>
          <w:rFonts w:ascii="Times New Roman" w:hAnsi="Times New Roman"/>
          <w:color w:val="000000"/>
          <w:lang w:val="en-GB"/>
        </w:rPr>
        <w:t xml:space="preserve"> a mainly practical and operational purpose, </w:t>
      </w:r>
      <w:r w:rsidR="002F2CB7">
        <w:rPr>
          <w:rFonts w:ascii="Times New Roman" w:hAnsi="Times New Roman"/>
          <w:color w:val="000000"/>
          <w:lang w:val="en-GB"/>
        </w:rPr>
        <w:t xml:space="preserve">as </w:t>
      </w:r>
      <w:r>
        <w:rPr>
          <w:rFonts w:ascii="Times New Roman" w:hAnsi="Times New Roman"/>
          <w:color w:val="000000"/>
          <w:lang w:val="en-GB"/>
        </w:rPr>
        <w:t>it</w:t>
      </w:r>
      <w:r w:rsidRPr="008853C8">
        <w:rPr>
          <w:rFonts w:ascii="Times New Roman" w:hAnsi="Times New Roman"/>
          <w:color w:val="000000"/>
          <w:lang w:val="en-GB"/>
        </w:rPr>
        <w:t xml:space="preserve"> aim</w:t>
      </w:r>
      <w:r>
        <w:rPr>
          <w:rFonts w:ascii="Times New Roman" w:hAnsi="Times New Roman"/>
          <w:color w:val="000000"/>
          <w:lang w:val="en-GB"/>
        </w:rPr>
        <w:t>s</w:t>
      </w:r>
      <w:r w:rsidRPr="008853C8">
        <w:rPr>
          <w:rFonts w:ascii="Times New Roman" w:hAnsi="Times New Roman"/>
          <w:color w:val="000000"/>
          <w:lang w:val="en-GB"/>
        </w:rPr>
        <w:t xml:space="preserve"> to foster students</w:t>
      </w:r>
      <w:r>
        <w:rPr>
          <w:rFonts w:ascii="Times New Roman" w:hAnsi="Times New Roman"/>
          <w:color w:val="000000"/>
          <w:lang w:val="en-GB"/>
        </w:rPr>
        <w:t>’</w:t>
      </w:r>
      <w:r w:rsidRPr="008853C8">
        <w:rPr>
          <w:rFonts w:ascii="Times New Roman" w:hAnsi="Times New Roman"/>
          <w:color w:val="000000"/>
          <w:lang w:val="en-GB"/>
        </w:rPr>
        <w:t xml:space="preserve"> familiarity with the operational aspects of macroeconomic model</w:t>
      </w:r>
      <w:r>
        <w:rPr>
          <w:rFonts w:ascii="Times New Roman" w:hAnsi="Times New Roman"/>
          <w:color w:val="000000"/>
          <w:lang w:val="en-GB"/>
        </w:rPr>
        <w:t>l</w:t>
      </w:r>
      <w:r w:rsidRPr="008853C8">
        <w:rPr>
          <w:rFonts w:ascii="Times New Roman" w:hAnsi="Times New Roman"/>
          <w:color w:val="000000"/>
          <w:lang w:val="en-GB"/>
        </w:rPr>
        <w:t xml:space="preserve">ing and the measurement of the impact of policies on sustainability. The written test assesses basic and theoretical </w:t>
      </w:r>
      <w:r w:rsidR="002F2CB7">
        <w:rPr>
          <w:rFonts w:ascii="Times New Roman" w:hAnsi="Times New Roman"/>
          <w:color w:val="000000"/>
          <w:lang w:val="en-GB"/>
        </w:rPr>
        <w:t>competences</w:t>
      </w:r>
      <w:r w:rsidRPr="008853C8">
        <w:rPr>
          <w:rFonts w:ascii="Times New Roman" w:hAnsi="Times New Roman"/>
          <w:color w:val="000000"/>
          <w:lang w:val="en-GB"/>
        </w:rPr>
        <w:t xml:space="preserve">, knowledge of taxonomies and completes the assessment of </w:t>
      </w:r>
      <w:r w:rsidR="002F2CB7">
        <w:rPr>
          <w:rFonts w:ascii="Times New Roman" w:hAnsi="Times New Roman"/>
          <w:color w:val="000000"/>
          <w:lang w:val="en-GB"/>
        </w:rPr>
        <w:t>competences</w:t>
      </w:r>
      <w:r w:rsidR="002F2CB7" w:rsidRPr="008853C8">
        <w:rPr>
          <w:rFonts w:ascii="Times New Roman" w:hAnsi="Times New Roman"/>
          <w:color w:val="000000"/>
          <w:lang w:val="en-GB"/>
        </w:rPr>
        <w:t xml:space="preserve"> </w:t>
      </w:r>
      <w:r w:rsidRPr="008853C8">
        <w:rPr>
          <w:rFonts w:ascii="Times New Roman" w:hAnsi="Times New Roman"/>
          <w:color w:val="000000"/>
          <w:lang w:val="en-GB"/>
        </w:rPr>
        <w:t>on quantitative aspects</w:t>
      </w:r>
      <w:r w:rsidR="00331D1C" w:rsidRPr="00D50D58">
        <w:rPr>
          <w:rFonts w:ascii="Times New Roman" w:hAnsi="Times New Roman"/>
          <w:color w:val="000000"/>
          <w:lang w:val="en-GB"/>
        </w:rPr>
        <w:t>.</w:t>
      </w:r>
    </w:p>
    <w:p w14:paraId="0166D88E" w14:textId="77777777" w:rsidR="00331D1C" w:rsidRPr="00D50D58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highlight w:val="yellow"/>
          <w:lang w:val="en-GB"/>
        </w:rPr>
      </w:pPr>
    </w:p>
    <w:p w14:paraId="6E43F612" w14:textId="0E76847A" w:rsidR="00FC531A" w:rsidRPr="00D50D58" w:rsidRDefault="00120B49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6" w:name="_Hlk76557228"/>
      <w:r w:rsidRPr="00D50D58">
        <w:rPr>
          <w:b/>
          <w:bCs/>
          <w:sz w:val="20"/>
          <w:szCs w:val="21"/>
          <w:lang w:val="en-GB"/>
        </w:rPr>
        <w:t>NOTES AND PREREQUISITES</w:t>
      </w:r>
      <w:bookmarkEnd w:id="6"/>
      <w:r w:rsidRPr="00D50D58">
        <w:rPr>
          <w:b/>
          <w:bCs/>
          <w:sz w:val="20"/>
          <w:szCs w:val="21"/>
          <w:lang w:val="en-GB"/>
        </w:rPr>
        <w:t xml:space="preserve"> </w:t>
      </w:r>
    </w:p>
    <w:p w14:paraId="4043F59E" w14:textId="01D5558A" w:rsidR="00FC531A" w:rsidRPr="00D50D58" w:rsidRDefault="00D50D58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  <w:r w:rsidRPr="00D50D58">
        <w:rPr>
          <w:rFonts w:cs="Times"/>
          <w:lang w:val="en-GB"/>
        </w:rPr>
        <w:t xml:space="preserve">The </w:t>
      </w:r>
      <w:r w:rsidR="00FC5A8C">
        <w:rPr>
          <w:rFonts w:cs="Times"/>
          <w:lang w:val="en-GB"/>
        </w:rPr>
        <w:t>M</w:t>
      </w:r>
      <w:r w:rsidRPr="00D50D58">
        <w:rPr>
          <w:rFonts w:cs="Times"/>
          <w:lang w:val="en-GB"/>
        </w:rPr>
        <w:t xml:space="preserve">icroeconomics course is a useful prerequisite for attending the </w:t>
      </w:r>
      <w:r w:rsidR="00FC5A8C">
        <w:rPr>
          <w:rFonts w:cs="Times"/>
          <w:lang w:val="en-GB"/>
        </w:rPr>
        <w:t>M</w:t>
      </w:r>
      <w:r w:rsidRPr="00D50D58">
        <w:rPr>
          <w:rFonts w:cs="Times"/>
          <w:lang w:val="en-GB"/>
        </w:rPr>
        <w:t>acroeconomics and economic policy course</w:t>
      </w:r>
      <w:r w:rsidR="00331D1C" w:rsidRPr="00D50D58">
        <w:rPr>
          <w:rFonts w:cs="Times"/>
          <w:lang w:val="en-GB"/>
        </w:rPr>
        <w:t xml:space="preserve">. </w:t>
      </w:r>
    </w:p>
    <w:p w14:paraId="3D8CFFCD" w14:textId="18CF8EA1" w:rsidR="00E30264" w:rsidRPr="00D50D58" w:rsidRDefault="00FC5A8C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Style w:val="Collegamentoipertestuale"/>
          <w:rFonts w:eastAsiaTheme="majorEastAsia" w:cs="Times"/>
          <w:lang w:val="en-GB"/>
        </w:rPr>
      </w:pPr>
      <w:r w:rsidRPr="00FC5A8C">
        <w:rPr>
          <w:rFonts w:cs="Times"/>
          <w:noProof/>
          <w:lang w:val="en-GB"/>
        </w:rPr>
        <w:t xml:space="preserve">Any changes will be available online on the </w:t>
      </w:r>
      <w:r>
        <w:rPr>
          <w:rFonts w:cs="Times"/>
          <w:noProof/>
          <w:lang w:val="en-GB"/>
        </w:rPr>
        <w:t>lecturer</w:t>
      </w:r>
      <w:r w:rsidRPr="00FC5A8C">
        <w:rPr>
          <w:rFonts w:cs="Times"/>
          <w:noProof/>
          <w:lang w:val="en-GB"/>
        </w:rPr>
        <w:t xml:space="preserve">'s personal page at </w:t>
      </w:r>
      <w:hyperlink r:id="rId13" w:history="1">
        <w:r w:rsidRPr="00BF3B7E">
          <w:rPr>
            <w:rStyle w:val="Collegamentoipertestuale"/>
            <w:rFonts w:cs="Times"/>
            <w:noProof/>
            <w:lang w:val="en-GB"/>
          </w:rPr>
          <w:t>http://docenti.unicatt.it/</w:t>
        </w:r>
      </w:hyperlink>
      <w:r>
        <w:rPr>
          <w:rFonts w:cs="Times"/>
          <w:noProof/>
          <w:lang w:val="en-GB"/>
        </w:rPr>
        <w:t xml:space="preserve"> </w:t>
      </w:r>
    </w:p>
    <w:p w14:paraId="1F07967D" w14:textId="77777777" w:rsidR="00120B49" w:rsidRPr="00D50D58" w:rsidRDefault="00120B49" w:rsidP="00120B49">
      <w:pPr>
        <w:pStyle w:val="Testo2"/>
        <w:spacing w:before="120"/>
        <w:ind w:right="27" w:firstLine="0"/>
        <w:rPr>
          <w:rFonts w:cs="Times"/>
          <w:sz w:val="20"/>
          <w:lang w:val="en-GB"/>
        </w:rPr>
      </w:pPr>
      <w:bookmarkStart w:id="7" w:name="_Hlk76559061"/>
      <w:bookmarkStart w:id="8" w:name="_Hlk76565747"/>
      <w:bookmarkStart w:id="9" w:name="_Hlk76556740"/>
      <w:r w:rsidRPr="00D50D58">
        <w:rPr>
          <w:rFonts w:cs="Times"/>
          <w:sz w:val="20"/>
          <w:lang w:val="en-GB"/>
        </w:rPr>
        <w:t xml:space="preserve">Information on office hours available on the teacher's personal page at </w:t>
      </w:r>
      <w:hyperlink r:id="rId14" w:history="1">
        <w:r w:rsidRPr="00D50D58">
          <w:rPr>
            <w:rFonts w:cs="Times"/>
            <w:sz w:val="20"/>
            <w:lang w:val="en-GB"/>
          </w:rPr>
          <w:t>http://docenti.unicatt.it/</w:t>
        </w:r>
      </w:hyperlink>
      <w:bookmarkEnd w:id="7"/>
      <w:r w:rsidRPr="00D50D58">
        <w:rPr>
          <w:rFonts w:cs="Times"/>
          <w:sz w:val="20"/>
          <w:lang w:val="en-GB"/>
        </w:rPr>
        <w:t>.</w:t>
      </w:r>
      <w:bookmarkEnd w:id="8"/>
    </w:p>
    <w:bookmarkEnd w:id="9"/>
    <w:p w14:paraId="71EB389E" w14:textId="161FF30E" w:rsidR="00C10583" w:rsidRPr="002F2CB7" w:rsidRDefault="00C10583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  <w:lang w:val="en-US"/>
        </w:rPr>
      </w:pPr>
    </w:p>
    <w:p w14:paraId="653E3070" w14:textId="77777777" w:rsidR="00D371DC" w:rsidRPr="002F2CB7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  <w:lang w:val="en-US"/>
        </w:rPr>
      </w:pPr>
    </w:p>
    <w:sectPr w:rsidR="00D371DC" w:rsidRPr="002F2CB7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0F3F" w14:textId="77777777" w:rsidR="008E6A84" w:rsidRDefault="008E6A84" w:rsidP="00740D9E">
      <w:pPr>
        <w:spacing w:line="240" w:lineRule="auto"/>
      </w:pPr>
      <w:r>
        <w:separator/>
      </w:r>
    </w:p>
  </w:endnote>
  <w:endnote w:type="continuationSeparator" w:id="0">
    <w:p w14:paraId="5D35FB13" w14:textId="77777777" w:rsidR="008E6A84" w:rsidRDefault="008E6A84" w:rsidP="0074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5B95" w14:textId="77777777" w:rsidR="008E6A84" w:rsidRDefault="008E6A84" w:rsidP="00740D9E">
      <w:pPr>
        <w:spacing w:line="240" w:lineRule="auto"/>
      </w:pPr>
      <w:r>
        <w:separator/>
      </w:r>
    </w:p>
  </w:footnote>
  <w:footnote w:type="continuationSeparator" w:id="0">
    <w:p w14:paraId="1E92DA64" w14:textId="77777777" w:rsidR="008E6A84" w:rsidRDefault="008E6A84" w:rsidP="00740D9E">
      <w:pPr>
        <w:spacing w:line="240" w:lineRule="auto"/>
      </w:pPr>
      <w:r>
        <w:continuationSeparator/>
      </w:r>
    </w:p>
  </w:footnote>
  <w:footnote w:id="1">
    <w:p w14:paraId="6B9A09A8" w14:textId="63EF6C85" w:rsidR="00740D9E" w:rsidRPr="002F2CB7" w:rsidRDefault="00740D9E" w:rsidP="00740D9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2F2CB7">
        <w:rPr>
          <w:lang w:val="en-US"/>
        </w:rPr>
        <w:t xml:space="preserve"> </w:t>
      </w:r>
      <w:r w:rsidR="00574DD5" w:rsidRPr="002F2CB7">
        <w:rPr>
          <w:rFonts w:ascii="Times New Roman" w:hAnsi="Times New Roman"/>
          <w:sz w:val="16"/>
          <w:szCs w:val="16"/>
          <w:lang w:val="en-US"/>
        </w:rPr>
        <w:t>The textbooks specified in the reading list can be purchased at the University bookstores; they can also be purchased from other retailers</w:t>
      </w:r>
      <w:r w:rsidRPr="002F2CB7">
        <w:rPr>
          <w:rFonts w:ascii="Times New Roman" w:hAnsi="Times New Roman"/>
          <w:sz w:val="16"/>
          <w:szCs w:val="16"/>
          <w:lang w:val="en-US"/>
        </w:rPr>
        <w:t xml:space="preserve">. </w:t>
      </w:r>
    </w:p>
    <w:p w14:paraId="3F19C400" w14:textId="240B2222" w:rsidR="00740D9E" w:rsidRPr="002F2CB7" w:rsidRDefault="00740D9E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E9A"/>
    <w:multiLevelType w:val="hybridMultilevel"/>
    <w:tmpl w:val="D410E824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6848"/>
    <w:multiLevelType w:val="hybridMultilevel"/>
    <w:tmpl w:val="A09602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6D15"/>
    <w:multiLevelType w:val="hybridMultilevel"/>
    <w:tmpl w:val="87623DE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44EF"/>
    <w:multiLevelType w:val="hybridMultilevel"/>
    <w:tmpl w:val="DE1A47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12FC1"/>
    <w:multiLevelType w:val="hybridMultilevel"/>
    <w:tmpl w:val="56463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05F"/>
    <w:multiLevelType w:val="hybridMultilevel"/>
    <w:tmpl w:val="B3C29072"/>
    <w:lvl w:ilvl="0" w:tplc="13A4CF00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025E"/>
    <w:multiLevelType w:val="hybridMultilevel"/>
    <w:tmpl w:val="F8929F40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26A51"/>
    <w:multiLevelType w:val="hybridMultilevel"/>
    <w:tmpl w:val="D55A8F0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68141">
    <w:abstractNumId w:val="4"/>
  </w:num>
  <w:num w:numId="2" w16cid:durableId="1256939238">
    <w:abstractNumId w:val="17"/>
  </w:num>
  <w:num w:numId="3" w16cid:durableId="1159157456">
    <w:abstractNumId w:val="27"/>
  </w:num>
  <w:num w:numId="4" w16cid:durableId="1975214559">
    <w:abstractNumId w:val="6"/>
  </w:num>
  <w:num w:numId="5" w16cid:durableId="765225193">
    <w:abstractNumId w:val="20"/>
  </w:num>
  <w:num w:numId="6" w16cid:durableId="1380860406">
    <w:abstractNumId w:val="28"/>
  </w:num>
  <w:num w:numId="7" w16cid:durableId="1507860138">
    <w:abstractNumId w:val="3"/>
  </w:num>
  <w:num w:numId="8" w16cid:durableId="1692098729">
    <w:abstractNumId w:val="31"/>
  </w:num>
  <w:num w:numId="9" w16cid:durableId="239103454">
    <w:abstractNumId w:val="43"/>
  </w:num>
  <w:num w:numId="10" w16cid:durableId="1624264961">
    <w:abstractNumId w:val="14"/>
  </w:num>
  <w:num w:numId="11" w16cid:durableId="150683363">
    <w:abstractNumId w:val="5"/>
  </w:num>
  <w:num w:numId="12" w16cid:durableId="750782868">
    <w:abstractNumId w:val="19"/>
  </w:num>
  <w:num w:numId="13" w16cid:durableId="39978550">
    <w:abstractNumId w:val="26"/>
  </w:num>
  <w:num w:numId="14" w16cid:durableId="387455381">
    <w:abstractNumId w:val="8"/>
  </w:num>
  <w:num w:numId="15" w16cid:durableId="1017345442">
    <w:abstractNumId w:val="34"/>
  </w:num>
  <w:num w:numId="16" w16cid:durableId="84083364">
    <w:abstractNumId w:val="18"/>
  </w:num>
  <w:num w:numId="17" w16cid:durableId="946621571">
    <w:abstractNumId w:val="41"/>
  </w:num>
  <w:num w:numId="18" w16cid:durableId="1830439702">
    <w:abstractNumId w:val="41"/>
  </w:num>
  <w:num w:numId="19" w16cid:durableId="221793150">
    <w:abstractNumId w:val="37"/>
  </w:num>
  <w:num w:numId="20" w16cid:durableId="778259082">
    <w:abstractNumId w:val="21"/>
  </w:num>
  <w:num w:numId="21" w16cid:durableId="785736539">
    <w:abstractNumId w:val="0"/>
  </w:num>
  <w:num w:numId="22" w16cid:durableId="1167211663">
    <w:abstractNumId w:val="1"/>
  </w:num>
  <w:num w:numId="23" w16cid:durableId="1637102686">
    <w:abstractNumId w:val="23"/>
  </w:num>
  <w:num w:numId="24" w16cid:durableId="1137529420">
    <w:abstractNumId w:val="14"/>
  </w:num>
  <w:num w:numId="25" w16cid:durableId="762578296">
    <w:abstractNumId w:val="16"/>
  </w:num>
  <w:num w:numId="26" w16cid:durableId="1671176013">
    <w:abstractNumId w:val="39"/>
  </w:num>
  <w:num w:numId="27" w16cid:durableId="1404986085">
    <w:abstractNumId w:val="30"/>
  </w:num>
  <w:num w:numId="28" w16cid:durableId="351079719">
    <w:abstractNumId w:val="7"/>
  </w:num>
  <w:num w:numId="29" w16cid:durableId="729154806">
    <w:abstractNumId w:val="32"/>
  </w:num>
  <w:num w:numId="30" w16cid:durableId="1482456071">
    <w:abstractNumId w:val="44"/>
  </w:num>
  <w:num w:numId="31" w16cid:durableId="1674842359">
    <w:abstractNumId w:val="29"/>
  </w:num>
  <w:num w:numId="32" w16cid:durableId="1378241158">
    <w:abstractNumId w:val="11"/>
  </w:num>
  <w:num w:numId="33" w16cid:durableId="1690837325">
    <w:abstractNumId w:val="25"/>
  </w:num>
  <w:num w:numId="34" w16cid:durableId="223756200">
    <w:abstractNumId w:val="9"/>
  </w:num>
  <w:num w:numId="35" w16cid:durableId="1211961035">
    <w:abstractNumId w:val="40"/>
  </w:num>
  <w:num w:numId="36" w16cid:durableId="1991598202">
    <w:abstractNumId w:val="2"/>
  </w:num>
  <w:num w:numId="37" w16cid:durableId="452098846">
    <w:abstractNumId w:val="35"/>
  </w:num>
  <w:num w:numId="38" w16cid:durableId="1457290323">
    <w:abstractNumId w:val="13"/>
  </w:num>
  <w:num w:numId="39" w16cid:durableId="1294481131">
    <w:abstractNumId w:val="22"/>
  </w:num>
  <w:num w:numId="40" w16cid:durableId="188224065">
    <w:abstractNumId w:val="15"/>
  </w:num>
  <w:num w:numId="41" w16cid:durableId="312762685">
    <w:abstractNumId w:val="38"/>
  </w:num>
  <w:num w:numId="42" w16cid:durableId="1636525583">
    <w:abstractNumId w:val="36"/>
  </w:num>
  <w:num w:numId="43" w16cid:durableId="1021904348">
    <w:abstractNumId w:val="10"/>
  </w:num>
  <w:num w:numId="44" w16cid:durableId="843934952">
    <w:abstractNumId w:val="24"/>
  </w:num>
  <w:num w:numId="45" w16cid:durableId="2142458833">
    <w:abstractNumId w:val="42"/>
  </w:num>
  <w:num w:numId="46" w16cid:durableId="1850561211">
    <w:abstractNumId w:val="12"/>
  </w:num>
  <w:num w:numId="47" w16cid:durableId="11557558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040A"/>
    <w:rsid w:val="00025B8B"/>
    <w:rsid w:val="00036032"/>
    <w:rsid w:val="00051707"/>
    <w:rsid w:val="00055050"/>
    <w:rsid w:val="00056F46"/>
    <w:rsid w:val="00084B30"/>
    <w:rsid w:val="00084EBD"/>
    <w:rsid w:val="000C5453"/>
    <w:rsid w:val="000D22D0"/>
    <w:rsid w:val="000E0FF2"/>
    <w:rsid w:val="00105398"/>
    <w:rsid w:val="00120B49"/>
    <w:rsid w:val="0014126A"/>
    <w:rsid w:val="00177CE0"/>
    <w:rsid w:val="00185A8B"/>
    <w:rsid w:val="00186B7C"/>
    <w:rsid w:val="001A73D6"/>
    <w:rsid w:val="001C75F5"/>
    <w:rsid w:val="001D4A03"/>
    <w:rsid w:val="001E21DB"/>
    <w:rsid w:val="00205F8C"/>
    <w:rsid w:val="00236713"/>
    <w:rsid w:val="00262BB2"/>
    <w:rsid w:val="00274798"/>
    <w:rsid w:val="002D1B8C"/>
    <w:rsid w:val="002E7203"/>
    <w:rsid w:val="002F2CB7"/>
    <w:rsid w:val="003129C8"/>
    <w:rsid w:val="00331D1C"/>
    <w:rsid w:val="00344982"/>
    <w:rsid w:val="00346C00"/>
    <w:rsid w:val="00392672"/>
    <w:rsid w:val="00393418"/>
    <w:rsid w:val="003A6AAC"/>
    <w:rsid w:val="003B1F9C"/>
    <w:rsid w:val="003C0DE4"/>
    <w:rsid w:val="003C12D4"/>
    <w:rsid w:val="003E478B"/>
    <w:rsid w:val="003F1689"/>
    <w:rsid w:val="003F7AE0"/>
    <w:rsid w:val="004201A8"/>
    <w:rsid w:val="00425AA4"/>
    <w:rsid w:val="00431017"/>
    <w:rsid w:val="004546CC"/>
    <w:rsid w:val="004550B6"/>
    <w:rsid w:val="0046288C"/>
    <w:rsid w:val="00465720"/>
    <w:rsid w:val="00471E02"/>
    <w:rsid w:val="00495B52"/>
    <w:rsid w:val="004C0188"/>
    <w:rsid w:val="004D5FFA"/>
    <w:rsid w:val="004D60DE"/>
    <w:rsid w:val="004F670D"/>
    <w:rsid w:val="005026E3"/>
    <w:rsid w:val="00526A87"/>
    <w:rsid w:val="00534705"/>
    <w:rsid w:val="00555C03"/>
    <w:rsid w:val="005709F2"/>
    <w:rsid w:val="00574DD5"/>
    <w:rsid w:val="00584CB0"/>
    <w:rsid w:val="005C4605"/>
    <w:rsid w:val="005F1D66"/>
    <w:rsid w:val="005F29FB"/>
    <w:rsid w:val="005F4251"/>
    <w:rsid w:val="005F7073"/>
    <w:rsid w:val="00600D63"/>
    <w:rsid w:val="006175AA"/>
    <w:rsid w:val="006223E7"/>
    <w:rsid w:val="0066415A"/>
    <w:rsid w:val="00664CD1"/>
    <w:rsid w:val="0067355B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40D9E"/>
    <w:rsid w:val="00741139"/>
    <w:rsid w:val="00743CCF"/>
    <w:rsid w:val="007700A8"/>
    <w:rsid w:val="007859A0"/>
    <w:rsid w:val="007D50C4"/>
    <w:rsid w:val="0080593C"/>
    <w:rsid w:val="00810EE2"/>
    <w:rsid w:val="0081379C"/>
    <w:rsid w:val="00814385"/>
    <w:rsid w:val="008326B2"/>
    <w:rsid w:val="00833D15"/>
    <w:rsid w:val="008853C8"/>
    <w:rsid w:val="00896F8B"/>
    <w:rsid w:val="008A016C"/>
    <w:rsid w:val="008A2AA7"/>
    <w:rsid w:val="008A47C2"/>
    <w:rsid w:val="008E6A84"/>
    <w:rsid w:val="008F19C2"/>
    <w:rsid w:val="00914FAB"/>
    <w:rsid w:val="00937505"/>
    <w:rsid w:val="00960387"/>
    <w:rsid w:val="009673E8"/>
    <w:rsid w:val="00973BC8"/>
    <w:rsid w:val="00995770"/>
    <w:rsid w:val="009E1E05"/>
    <w:rsid w:val="009F2748"/>
    <w:rsid w:val="00A059A1"/>
    <w:rsid w:val="00A12023"/>
    <w:rsid w:val="00A60CBF"/>
    <w:rsid w:val="00A71B9E"/>
    <w:rsid w:val="00AC0634"/>
    <w:rsid w:val="00AC5A73"/>
    <w:rsid w:val="00B0098D"/>
    <w:rsid w:val="00B27571"/>
    <w:rsid w:val="00B3670E"/>
    <w:rsid w:val="00B46151"/>
    <w:rsid w:val="00B4631B"/>
    <w:rsid w:val="00B51254"/>
    <w:rsid w:val="00B61053"/>
    <w:rsid w:val="00B73E97"/>
    <w:rsid w:val="00B857CC"/>
    <w:rsid w:val="00B91E9E"/>
    <w:rsid w:val="00B94E68"/>
    <w:rsid w:val="00BB002D"/>
    <w:rsid w:val="00BC2B42"/>
    <w:rsid w:val="00BC4339"/>
    <w:rsid w:val="00BC444E"/>
    <w:rsid w:val="00BE2DAA"/>
    <w:rsid w:val="00C05385"/>
    <w:rsid w:val="00C0660E"/>
    <w:rsid w:val="00C10583"/>
    <w:rsid w:val="00C565A2"/>
    <w:rsid w:val="00CB3928"/>
    <w:rsid w:val="00D04816"/>
    <w:rsid w:val="00D25B90"/>
    <w:rsid w:val="00D371DC"/>
    <w:rsid w:val="00D501CC"/>
    <w:rsid w:val="00D50D58"/>
    <w:rsid w:val="00D75B80"/>
    <w:rsid w:val="00D919B9"/>
    <w:rsid w:val="00DA3337"/>
    <w:rsid w:val="00DA3393"/>
    <w:rsid w:val="00DA4A23"/>
    <w:rsid w:val="00DB17F3"/>
    <w:rsid w:val="00DD5169"/>
    <w:rsid w:val="00E047AB"/>
    <w:rsid w:val="00E25CBA"/>
    <w:rsid w:val="00E30264"/>
    <w:rsid w:val="00E31FF9"/>
    <w:rsid w:val="00E34E21"/>
    <w:rsid w:val="00E4285D"/>
    <w:rsid w:val="00E61EA2"/>
    <w:rsid w:val="00E7128E"/>
    <w:rsid w:val="00E82EEA"/>
    <w:rsid w:val="00E92EEA"/>
    <w:rsid w:val="00EA323D"/>
    <w:rsid w:val="00EB5BA6"/>
    <w:rsid w:val="00EB769C"/>
    <w:rsid w:val="00EC1257"/>
    <w:rsid w:val="00F04ACE"/>
    <w:rsid w:val="00F24113"/>
    <w:rsid w:val="00F8037C"/>
    <w:rsid w:val="00F81C3D"/>
    <w:rsid w:val="00FC531A"/>
    <w:rsid w:val="00FC5A8C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68FC"/>
  <w15:docId w15:val="{8F0307C0-CAE5-C74C-9FD5-9C716F0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styleId="Enfasigrassetto">
    <w:name w:val="Strong"/>
    <w:basedOn w:val="Carpredefinitoparagrafo"/>
    <w:uiPriority w:val="22"/>
    <w:qFormat/>
    <w:rsid w:val="00331D1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1D1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ditore">
    <w:name w:val="editore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0D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0D9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40D9E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michael-burda-charles-wyplosz/macroeconomia-unanalisi-europea-9788823822702-67393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enrico-giovannini/lutopia-sostenibile-9788858130766-258424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6" ma:contentTypeDescription="Creare un nuovo documento." ma:contentTypeScope="" ma:versionID="7d3d5a34819c5f1874dea7aa6f49bb58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82587b5ce4bd7846b7df325d2d697073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33C51-5573-4FF3-B5E7-FBE8005E1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B24A7-6DDD-463F-9576-D317570F8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D34B-6D1C-40F8-B774-8CF111E7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C7A6C-16D9-424F-A4E6-6CAE0540C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313</TotalTime>
  <Pages>4</Pages>
  <Words>844</Words>
  <Characters>5117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Fiori Paola</cp:lastModifiedBy>
  <cp:revision>26</cp:revision>
  <cp:lastPrinted>2016-05-05T11:20:00Z</cp:lastPrinted>
  <dcterms:created xsi:type="dcterms:W3CDTF">2022-10-31T19:22:00Z</dcterms:created>
  <dcterms:modified xsi:type="dcterms:W3CDTF">2023-07-31T10:25:00Z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