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03843" w14:textId="77777777" w:rsidR="00FB07D4" w:rsidRPr="00D80FD0" w:rsidRDefault="00FB07D4" w:rsidP="00FB07D4">
      <w:pPr>
        <w:pStyle w:val="P68B1DB1-Normale1"/>
        <w:rPr>
          <w:lang w:val="en-GB"/>
        </w:rPr>
      </w:pPr>
      <w:r w:rsidRPr="00D80FD0">
        <w:rPr>
          <w:lang w:val="en-GB"/>
        </w:rPr>
        <w:t>Business Crisis Management</w:t>
      </w:r>
    </w:p>
    <w:p w14:paraId="69BB4B50" w14:textId="0994F757" w:rsidR="00FB07D4" w:rsidRPr="00D80FD0" w:rsidRDefault="00FB07D4" w:rsidP="00FB07D4">
      <w:pPr>
        <w:pStyle w:val="P68B1DB1-Titolo22"/>
        <w:rPr>
          <w:lang w:val="en-GB"/>
        </w:rPr>
      </w:pPr>
      <w:r w:rsidRPr="00D80FD0">
        <w:rPr>
          <w:lang w:val="en-GB"/>
        </w:rPr>
        <w:t>Prof. Claudio Frigeni; Prof. Marco Ciccozzi</w:t>
      </w:r>
    </w:p>
    <w:p w14:paraId="51452855" w14:textId="77777777" w:rsidR="00FB07D4" w:rsidRPr="00D80FD0" w:rsidRDefault="00FB07D4" w:rsidP="00FB07D4">
      <w:pPr>
        <w:pStyle w:val="P68B1DB1-Titolo13"/>
        <w:rPr>
          <w:lang w:val="en-GB"/>
        </w:rPr>
      </w:pPr>
      <w:bookmarkStart w:id="0" w:name="_GoBack"/>
      <w:bookmarkEnd w:id="0"/>
      <w:r w:rsidRPr="00D80FD0">
        <w:rPr>
          <w:lang w:val="en-GB"/>
        </w:rPr>
        <w:t>Module 1 - Business Crisis Law</w:t>
      </w:r>
    </w:p>
    <w:p w14:paraId="33AE40F8" w14:textId="65650DE3" w:rsidR="00E37236" w:rsidRPr="00D80FD0" w:rsidRDefault="00FB07D4" w:rsidP="00FB07D4">
      <w:pPr>
        <w:pStyle w:val="P68B1DB1-Titolo22"/>
        <w:rPr>
          <w:lang w:val="en-GB"/>
        </w:rPr>
      </w:pPr>
      <w:r w:rsidRPr="00D80FD0">
        <w:rPr>
          <w:lang w:val="en-GB"/>
        </w:rPr>
        <w:t>Prof. Claudio Frigeni</w:t>
      </w:r>
    </w:p>
    <w:p w14:paraId="4522DFD2" w14:textId="598ECB95" w:rsidR="005016FD" w:rsidRPr="00D80FD0" w:rsidRDefault="00C44003" w:rsidP="005016FD">
      <w:pPr>
        <w:spacing w:before="240" w:after="120"/>
        <w:rPr>
          <w:rFonts w:ascii="Times New Roman" w:hAnsi="Times New Roman"/>
          <w:b/>
          <w:i/>
          <w:lang w:val="en-GB"/>
        </w:rPr>
      </w:pPr>
      <w:bookmarkStart w:id="1" w:name="_Hlk76557115"/>
      <w:r w:rsidRPr="00D80FD0">
        <w:rPr>
          <w:rFonts w:ascii="Times New Roman" w:hAnsi="Times New Roman"/>
          <w:b/>
          <w:i/>
          <w:lang w:val="en-GB"/>
        </w:rPr>
        <w:t>COURSE AIMS AND INTENDED LEARNING OUTCOMES</w:t>
      </w:r>
      <w:bookmarkEnd w:id="1"/>
    </w:p>
    <w:p w14:paraId="65F146BD" w14:textId="3EE9157F" w:rsidR="005016FD" w:rsidRPr="00D80FD0" w:rsidRDefault="00D80FD0" w:rsidP="005016FD">
      <w:pPr>
        <w:rPr>
          <w:rFonts w:ascii="Times New Roman" w:hAnsi="Times New Roman"/>
          <w:lang w:val="en-GB"/>
        </w:rPr>
      </w:pPr>
      <w:r w:rsidRPr="00D80FD0">
        <w:rPr>
          <w:rFonts w:ascii="Times New Roman" w:hAnsi="Times New Roman"/>
          <w:lang w:val="en-GB"/>
        </w:rPr>
        <w:t xml:space="preserve">The course aims to </w:t>
      </w:r>
      <w:r>
        <w:rPr>
          <w:rFonts w:ascii="Times New Roman" w:hAnsi="Times New Roman"/>
          <w:lang w:val="en-GB"/>
        </w:rPr>
        <w:t xml:space="preserve">address </w:t>
      </w:r>
      <w:r w:rsidRPr="00D80FD0">
        <w:rPr>
          <w:rFonts w:ascii="Times New Roman" w:hAnsi="Times New Roman"/>
          <w:lang w:val="en-GB"/>
        </w:rPr>
        <w:t xml:space="preserve">the </w:t>
      </w:r>
      <w:r>
        <w:rPr>
          <w:rFonts w:ascii="Times New Roman" w:hAnsi="Times New Roman"/>
          <w:lang w:val="en-GB"/>
        </w:rPr>
        <w:t>themes</w:t>
      </w:r>
      <w:r w:rsidRPr="00D80FD0">
        <w:rPr>
          <w:rFonts w:ascii="Times New Roman" w:hAnsi="Times New Roman"/>
          <w:lang w:val="en-GB"/>
        </w:rPr>
        <w:t xml:space="preserve"> and issues raised by the occurrence of a business crisis and the solutions and related legal </w:t>
      </w:r>
      <w:r w:rsidR="00D742FA">
        <w:rPr>
          <w:rFonts w:ascii="Times New Roman" w:hAnsi="Times New Roman"/>
          <w:lang w:val="en-GB"/>
        </w:rPr>
        <w:t>principles</w:t>
      </w:r>
      <w:r w:rsidRPr="00D80FD0">
        <w:rPr>
          <w:rFonts w:ascii="Times New Roman" w:hAnsi="Times New Roman"/>
          <w:lang w:val="en-GB"/>
        </w:rPr>
        <w:t xml:space="preserve"> set up by the legal system to protect the interests of the various parties involved</w:t>
      </w:r>
      <w:r w:rsidR="005016FD" w:rsidRPr="00D80FD0">
        <w:rPr>
          <w:rFonts w:ascii="Times New Roman" w:hAnsi="Times New Roman"/>
          <w:lang w:val="en-GB"/>
        </w:rPr>
        <w:t>.</w:t>
      </w:r>
    </w:p>
    <w:p w14:paraId="7433BD7D" w14:textId="77777777" w:rsidR="005016FD" w:rsidRPr="00D80FD0" w:rsidRDefault="005016FD" w:rsidP="005016FD">
      <w:pPr>
        <w:rPr>
          <w:rFonts w:ascii="Times New Roman" w:hAnsi="Times New Roman"/>
          <w:lang w:val="en-GB"/>
        </w:rPr>
      </w:pPr>
    </w:p>
    <w:p w14:paraId="7FF955C6" w14:textId="2E99B458" w:rsidR="005016FD" w:rsidRPr="00D80FD0" w:rsidRDefault="00D80FD0" w:rsidP="005016FD">
      <w:pPr>
        <w:rPr>
          <w:rFonts w:ascii="Times New Roman" w:hAnsi="Times New Roman"/>
          <w:b/>
          <w:i/>
          <w:lang w:val="en-GB"/>
        </w:rPr>
      </w:pPr>
      <w:r w:rsidRPr="00D80FD0">
        <w:rPr>
          <w:rFonts w:ascii="Times New Roman" w:hAnsi="Times New Roman"/>
          <w:b/>
          <w:i/>
          <w:lang w:val="en-GB"/>
        </w:rPr>
        <w:t>Intended learning outcomes</w:t>
      </w:r>
    </w:p>
    <w:p w14:paraId="1B5C8664" w14:textId="5C96F154" w:rsidR="005016FD" w:rsidRPr="00D80FD0" w:rsidRDefault="00D80FD0" w:rsidP="005016FD">
      <w:pPr>
        <w:rPr>
          <w:rFonts w:ascii="Times New Roman" w:hAnsi="Times New Roman"/>
          <w:lang w:val="en-GB"/>
        </w:rPr>
      </w:pPr>
      <w:r w:rsidRPr="00D80FD0">
        <w:rPr>
          <w:rFonts w:ascii="Times New Roman" w:hAnsi="Times New Roman"/>
          <w:lang w:val="en-GB"/>
        </w:rPr>
        <w:t>At the end of the course</w:t>
      </w:r>
      <w:r>
        <w:rPr>
          <w:rFonts w:ascii="Times New Roman" w:hAnsi="Times New Roman"/>
          <w:lang w:val="en-GB"/>
        </w:rPr>
        <w:t xml:space="preserve">, </w:t>
      </w:r>
      <w:r w:rsidRPr="00D80FD0">
        <w:rPr>
          <w:rFonts w:ascii="Times New Roman" w:hAnsi="Times New Roman"/>
          <w:lang w:val="en-GB"/>
        </w:rPr>
        <w:t>student</w:t>
      </w:r>
      <w:r>
        <w:rPr>
          <w:rFonts w:ascii="Times New Roman" w:hAnsi="Times New Roman"/>
          <w:lang w:val="en-GB"/>
        </w:rPr>
        <w:t>s</w:t>
      </w:r>
      <w:r w:rsidRPr="00D80FD0">
        <w:rPr>
          <w:rFonts w:ascii="Times New Roman" w:hAnsi="Times New Roman"/>
          <w:lang w:val="en-GB"/>
        </w:rPr>
        <w:t xml:space="preserve"> will be able to: i) identify the main problems related to the occurrence of a business crisis and the range of solutions offered by the system to address them; ii) know the fundamental rules of corporate crisis prevention tools; iii) know the agreed regulation tools that compan</w:t>
      </w:r>
      <w:r>
        <w:rPr>
          <w:rFonts w:ascii="Times New Roman" w:hAnsi="Times New Roman"/>
          <w:lang w:val="en-GB"/>
        </w:rPr>
        <w:t>ies</w:t>
      </w:r>
      <w:r w:rsidRPr="00D80FD0">
        <w:rPr>
          <w:rFonts w:ascii="Times New Roman" w:hAnsi="Times New Roman"/>
          <w:lang w:val="en-GB"/>
        </w:rPr>
        <w:t xml:space="preserve"> in crisis can access and the different effects that are linked to each of them; iv) know the fundamental rules of the judicial liquidation of compan</w:t>
      </w:r>
      <w:r>
        <w:rPr>
          <w:rFonts w:ascii="Times New Roman" w:hAnsi="Times New Roman"/>
          <w:lang w:val="en-GB"/>
        </w:rPr>
        <w:t>ies</w:t>
      </w:r>
      <w:r w:rsidRPr="00D80FD0">
        <w:rPr>
          <w:rFonts w:ascii="Times New Roman" w:hAnsi="Times New Roman"/>
          <w:lang w:val="en-GB"/>
        </w:rPr>
        <w:t xml:space="preserve"> in crisis</w:t>
      </w:r>
      <w:r w:rsidR="005016FD" w:rsidRPr="00D80FD0">
        <w:rPr>
          <w:rFonts w:ascii="Times New Roman" w:hAnsi="Times New Roman"/>
          <w:lang w:val="en-GB"/>
        </w:rPr>
        <w:t>.</w:t>
      </w:r>
    </w:p>
    <w:p w14:paraId="479C6EBD" w14:textId="71DE53D8" w:rsidR="005016FD" w:rsidRPr="00D80FD0" w:rsidRDefault="00C44003" w:rsidP="005016FD">
      <w:pPr>
        <w:spacing w:before="240" w:after="120"/>
        <w:rPr>
          <w:rFonts w:ascii="Times New Roman" w:hAnsi="Times New Roman"/>
          <w:b/>
          <w:i/>
          <w:lang w:val="en-GB"/>
        </w:rPr>
      </w:pPr>
      <w:bookmarkStart w:id="2" w:name="_Hlk76557154"/>
      <w:r w:rsidRPr="00D80FD0">
        <w:rPr>
          <w:rFonts w:ascii="Times New Roman" w:hAnsi="Times New Roman"/>
          <w:b/>
          <w:i/>
          <w:lang w:val="en-GB"/>
        </w:rPr>
        <w:t>COURSE CONTENT</w:t>
      </w:r>
      <w:bookmarkEnd w:id="2"/>
    </w:p>
    <w:p w14:paraId="57511C47" w14:textId="69E7712E" w:rsidR="005016FD" w:rsidRPr="00D80FD0" w:rsidRDefault="001241F3" w:rsidP="005016FD">
      <w:pPr>
        <w:spacing w:before="240" w:after="120" w:line="220" w:lineRule="exact"/>
        <w:rPr>
          <w:rFonts w:ascii="Times New Roman" w:hAnsi="Times New Roman"/>
          <w:lang w:val="en-GB"/>
        </w:rPr>
      </w:pPr>
      <w:r w:rsidRPr="001241F3">
        <w:rPr>
          <w:rFonts w:ascii="Times New Roman" w:hAnsi="Times New Roman"/>
          <w:lang w:val="en-GB"/>
        </w:rPr>
        <w:t xml:space="preserve">The course will examine the principles </w:t>
      </w:r>
      <w:r>
        <w:rPr>
          <w:rFonts w:ascii="Times New Roman" w:hAnsi="Times New Roman"/>
          <w:lang w:val="en-GB"/>
        </w:rPr>
        <w:t>that regulate</w:t>
      </w:r>
      <w:r w:rsidRPr="001241F3">
        <w:rPr>
          <w:rFonts w:ascii="Times New Roman" w:hAnsi="Times New Roman"/>
          <w:lang w:val="en-GB"/>
        </w:rPr>
        <w:t xml:space="preserve"> the discipline of business crisis and </w:t>
      </w:r>
      <w:r>
        <w:rPr>
          <w:rFonts w:ascii="Times New Roman" w:hAnsi="Times New Roman"/>
          <w:lang w:val="en-GB"/>
        </w:rPr>
        <w:t xml:space="preserve">protect </w:t>
      </w:r>
      <w:r w:rsidRPr="001241F3">
        <w:rPr>
          <w:rFonts w:ascii="Times New Roman" w:hAnsi="Times New Roman"/>
          <w:lang w:val="en-GB"/>
        </w:rPr>
        <w:t xml:space="preserve">the interests of the various parties involved, </w:t>
      </w:r>
      <w:r>
        <w:rPr>
          <w:rFonts w:ascii="Times New Roman" w:hAnsi="Times New Roman"/>
          <w:lang w:val="en-GB"/>
        </w:rPr>
        <w:t xml:space="preserve">by </w:t>
      </w:r>
      <w:r w:rsidRPr="001241F3">
        <w:rPr>
          <w:rFonts w:ascii="Times New Roman" w:hAnsi="Times New Roman"/>
          <w:lang w:val="en-GB"/>
        </w:rPr>
        <w:t>taking into account the expected entry into force of the Business Crisis and Insolvency Code (Legislative Decree 14/2019) and the amendments made also in the implementation of the Insolvency Directive.</w:t>
      </w:r>
      <w:r>
        <w:rPr>
          <w:rFonts w:ascii="Times New Roman" w:hAnsi="Times New Roman"/>
          <w:lang w:val="en-GB"/>
        </w:rPr>
        <w:t xml:space="preserve"> </w:t>
      </w:r>
      <w:r w:rsidRPr="001241F3">
        <w:rPr>
          <w:rFonts w:ascii="Times New Roman" w:hAnsi="Times New Roman"/>
          <w:lang w:val="en-GB"/>
        </w:rPr>
        <w:t xml:space="preserve">First, </w:t>
      </w:r>
      <w:r>
        <w:rPr>
          <w:rFonts w:ascii="Times New Roman" w:hAnsi="Times New Roman"/>
          <w:lang w:val="en-GB"/>
        </w:rPr>
        <w:t xml:space="preserve">the course will examine </w:t>
      </w:r>
      <w:r w:rsidRPr="001241F3">
        <w:rPr>
          <w:rFonts w:ascii="Times New Roman" w:hAnsi="Times New Roman"/>
          <w:lang w:val="en-GB"/>
        </w:rPr>
        <w:t xml:space="preserve">the prerequisites for being subjected to the special </w:t>
      </w:r>
      <w:r w:rsidR="00600977">
        <w:rPr>
          <w:rFonts w:ascii="Times New Roman" w:hAnsi="Times New Roman"/>
          <w:lang w:val="en-GB"/>
        </w:rPr>
        <w:t>regulations</w:t>
      </w:r>
      <w:r w:rsidRPr="001241F3">
        <w:rPr>
          <w:rFonts w:ascii="Times New Roman" w:hAnsi="Times New Roman"/>
          <w:lang w:val="en-GB"/>
        </w:rPr>
        <w:t xml:space="preserve"> of business crisis</w:t>
      </w:r>
      <w:r w:rsidR="00600977">
        <w:rPr>
          <w:rFonts w:ascii="Times New Roman" w:hAnsi="Times New Roman"/>
          <w:lang w:val="en-GB"/>
        </w:rPr>
        <w:t xml:space="preserve">, </w:t>
      </w:r>
      <w:r w:rsidRPr="001241F3">
        <w:rPr>
          <w:rFonts w:ascii="Times New Roman" w:hAnsi="Times New Roman"/>
          <w:lang w:val="en-GB"/>
        </w:rPr>
        <w:t>the organi</w:t>
      </w:r>
      <w:r>
        <w:rPr>
          <w:rFonts w:ascii="Times New Roman" w:hAnsi="Times New Roman"/>
          <w:lang w:val="en-GB"/>
        </w:rPr>
        <w:t>s</w:t>
      </w:r>
      <w:r w:rsidRPr="001241F3">
        <w:rPr>
          <w:rFonts w:ascii="Times New Roman" w:hAnsi="Times New Roman"/>
          <w:lang w:val="en-GB"/>
        </w:rPr>
        <w:t xml:space="preserve">ational obligations related to the need for timely detection of the crisis, </w:t>
      </w:r>
      <w:r w:rsidR="00600977">
        <w:rPr>
          <w:rFonts w:ascii="Times New Roman" w:hAnsi="Times New Roman"/>
          <w:lang w:val="en-GB"/>
        </w:rPr>
        <w:t>and</w:t>
      </w:r>
      <w:r w:rsidRPr="001241F3">
        <w:rPr>
          <w:rFonts w:ascii="Times New Roman" w:hAnsi="Times New Roman"/>
          <w:lang w:val="en-GB"/>
        </w:rPr>
        <w:t xml:space="preserve"> the envisaged rules on the negotiated settlement of the crisis.</w:t>
      </w:r>
      <w:r>
        <w:rPr>
          <w:rFonts w:ascii="Times New Roman" w:hAnsi="Times New Roman"/>
          <w:lang w:val="en-GB"/>
        </w:rPr>
        <w:t xml:space="preserve"> </w:t>
      </w:r>
      <w:r w:rsidR="00CF35F4" w:rsidRPr="00CF35F4">
        <w:rPr>
          <w:rFonts w:ascii="Times New Roman" w:hAnsi="Times New Roman"/>
          <w:lang w:val="en-GB"/>
        </w:rPr>
        <w:t xml:space="preserve">Secondly, </w:t>
      </w:r>
      <w:r w:rsidR="00CF35F4">
        <w:rPr>
          <w:rFonts w:ascii="Times New Roman" w:hAnsi="Times New Roman"/>
          <w:lang w:val="en-GB"/>
        </w:rPr>
        <w:t xml:space="preserve">the course will address </w:t>
      </w:r>
      <w:r w:rsidR="00CF35F4" w:rsidRPr="00CF35F4">
        <w:rPr>
          <w:rFonts w:ascii="Times New Roman" w:hAnsi="Times New Roman"/>
          <w:lang w:val="en-GB"/>
        </w:rPr>
        <w:t xml:space="preserve">the </w:t>
      </w:r>
      <w:r w:rsidR="00D742FA">
        <w:rPr>
          <w:rFonts w:ascii="Times New Roman" w:hAnsi="Times New Roman"/>
          <w:lang w:val="en-GB"/>
        </w:rPr>
        <w:t>norms</w:t>
      </w:r>
      <w:r w:rsidR="00CF35F4" w:rsidRPr="00CF35F4">
        <w:rPr>
          <w:rFonts w:ascii="Times New Roman" w:hAnsi="Times New Roman"/>
          <w:lang w:val="en-GB"/>
        </w:rPr>
        <w:t xml:space="preserve"> that the company in crisis can use in a restructuring perspective (</w:t>
      </w:r>
      <w:r w:rsidR="00B077DE">
        <w:rPr>
          <w:rFonts w:ascii="Times New Roman" w:hAnsi="Times New Roman"/>
          <w:lang w:val="en-GB"/>
        </w:rPr>
        <w:t>certified</w:t>
      </w:r>
      <w:r w:rsidR="00CF35F4" w:rsidRPr="00CF35F4">
        <w:rPr>
          <w:rFonts w:ascii="Times New Roman" w:hAnsi="Times New Roman"/>
          <w:lang w:val="en-GB"/>
        </w:rPr>
        <w:t xml:space="preserve"> agreements and plans, approved agreements, </w:t>
      </w:r>
      <w:r w:rsidR="001133AE">
        <w:rPr>
          <w:rFonts w:ascii="Times New Roman" w:hAnsi="Times New Roman"/>
          <w:lang w:val="en-GB"/>
        </w:rPr>
        <w:t>business continuity composition</w:t>
      </w:r>
      <w:r w:rsidR="00CF35F4" w:rsidRPr="00CF35F4">
        <w:rPr>
          <w:rFonts w:ascii="Times New Roman" w:hAnsi="Times New Roman"/>
          <w:lang w:val="en-GB"/>
        </w:rPr>
        <w:t xml:space="preserve"> with creditors) as well as the legal </w:t>
      </w:r>
      <w:r w:rsidR="00D742FA">
        <w:rPr>
          <w:rFonts w:ascii="Times New Roman" w:hAnsi="Times New Roman"/>
          <w:lang w:val="en-GB"/>
        </w:rPr>
        <w:t>principles</w:t>
      </w:r>
      <w:r w:rsidR="00CF35F4" w:rsidRPr="00CF35F4">
        <w:rPr>
          <w:rFonts w:ascii="Times New Roman" w:hAnsi="Times New Roman"/>
          <w:lang w:val="en-GB"/>
        </w:rPr>
        <w:t xml:space="preserve"> </w:t>
      </w:r>
      <w:r w:rsidR="00600977">
        <w:rPr>
          <w:rFonts w:ascii="Times New Roman" w:hAnsi="Times New Roman"/>
          <w:lang w:val="en-GB"/>
        </w:rPr>
        <w:t>designed</w:t>
      </w:r>
      <w:r w:rsidR="00CF35F4" w:rsidRPr="00CF35F4">
        <w:rPr>
          <w:rFonts w:ascii="Times New Roman" w:hAnsi="Times New Roman"/>
          <w:lang w:val="en-GB"/>
        </w:rPr>
        <w:t xml:space="preserve"> to facilitate the achievement of this result (protection from creditors, exemption from bankruptcy revocation, financial support and pre</w:t>
      </w:r>
      <w:r w:rsidR="00AB125D">
        <w:rPr>
          <w:rFonts w:ascii="Times New Roman" w:hAnsi="Times New Roman"/>
          <w:lang w:val="en-GB"/>
        </w:rPr>
        <w:t>-</w:t>
      </w:r>
      <w:r w:rsidR="00CF35F4" w:rsidRPr="00CF35F4">
        <w:rPr>
          <w:rFonts w:ascii="Times New Roman" w:hAnsi="Times New Roman"/>
          <w:lang w:val="en-GB"/>
        </w:rPr>
        <w:t>deduction, extension of agreements to non-members, composition with creditors).</w:t>
      </w:r>
      <w:r w:rsidR="00CF35F4">
        <w:rPr>
          <w:rFonts w:ascii="Times New Roman" w:hAnsi="Times New Roman"/>
          <w:lang w:val="en-GB"/>
        </w:rPr>
        <w:t xml:space="preserve"> </w:t>
      </w:r>
      <w:r w:rsidR="005016FD" w:rsidRPr="00D80FD0">
        <w:rPr>
          <w:rFonts w:ascii="Times New Roman" w:hAnsi="Times New Roman"/>
          <w:lang w:val="en-GB"/>
        </w:rPr>
        <w:t xml:space="preserve"> </w:t>
      </w:r>
      <w:r w:rsidR="00CF35F4" w:rsidRPr="00CF35F4">
        <w:rPr>
          <w:rFonts w:ascii="Times New Roman" w:hAnsi="Times New Roman"/>
          <w:lang w:val="en-GB"/>
        </w:rPr>
        <w:t xml:space="preserve">Finally, </w:t>
      </w:r>
      <w:r w:rsidR="00CF35F4">
        <w:rPr>
          <w:rFonts w:ascii="Times New Roman" w:hAnsi="Times New Roman"/>
          <w:lang w:val="en-GB"/>
        </w:rPr>
        <w:t xml:space="preserve">the course will deal </w:t>
      </w:r>
      <w:r w:rsidR="00CF35F4" w:rsidRPr="00CF35F4">
        <w:rPr>
          <w:rFonts w:ascii="Times New Roman" w:hAnsi="Times New Roman"/>
          <w:lang w:val="en-GB"/>
        </w:rPr>
        <w:t>in general terms</w:t>
      </w:r>
      <w:r w:rsidR="00CF35F4">
        <w:rPr>
          <w:rFonts w:ascii="Times New Roman" w:hAnsi="Times New Roman"/>
          <w:lang w:val="en-GB"/>
        </w:rPr>
        <w:t xml:space="preserve"> with</w:t>
      </w:r>
      <w:r w:rsidR="00CF35F4" w:rsidRPr="00CF35F4">
        <w:rPr>
          <w:rFonts w:ascii="Times New Roman" w:hAnsi="Times New Roman"/>
          <w:lang w:val="en-GB"/>
        </w:rPr>
        <w:t xml:space="preserve"> the regulations </w:t>
      </w:r>
      <w:r w:rsidR="00600977">
        <w:rPr>
          <w:rFonts w:ascii="Times New Roman" w:hAnsi="Times New Roman"/>
          <w:lang w:val="en-GB"/>
        </w:rPr>
        <w:t>of</w:t>
      </w:r>
      <w:r w:rsidR="00CF35F4" w:rsidRPr="00CF35F4">
        <w:rPr>
          <w:rFonts w:ascii="Times New Roman" w:hAnsi="Times New Roman"/>
          <w:lang w:val="en-GB"/>
        </w:rPr>
        <w:t xml:space="preserve"> liquidation instruments (simplified composition, liquidation agreement) and compulsory liquidation (bankruptcy), intended to be applied </w:t>
      </w:r>
      <w:r w:rsidR="00D2294C" w:rsidRPr="00CF35F4">
        <w:rPr>
          <w:rFonts w:ascii="Times New Roman" w:hAnsi="Times New Roman"/>
          <w:lang w:val="en-GB"/>
        </w:rPr>
        <w:t>if</w:t>
      </w:r>
      <w:r w:rsidR="00CF35F4" w:rsidRPr="00CF35F4">
        <w:rPr>
          <w:rFonts w:ascii="Times New Roman" w:hAnsi="Times New Roman"/>
          <w:lang w:val="en-GB"/>
        </w:rPr>
        <w:t xml:space="preserve"> it is not possible to find an agreed solution to the business</w:t>
      </w:r>
      <w:r w:rsidR="00CF35F4">
        <w:rPr>
          <w:rFonts w:ascii="Times New Roman" w:hAnsi="Times New Roman"/>
          <w:lang w:val="en-GB"/>
        </w:rPr>
        <w:t xml:space="preserve"> </w:t>
      </w:r>
      <w:r w:rsidR="00CF35F4" w:rsidRPr="00CF35F4">
        <w:rPr>
          <w:rFonts w:ascii="Times New Roman" w:hAnsi="Times New Roman"/>
          <w:lang w:val="en-GB"/>
        </w:rPr>
        <w:t xml:space="preserve">crisis. </w:t>
      </w:r>
    </w:p>
    <w:p w14:paraId="5DB6C4E8" w14:textId="3C25BD1A" w:rsidR="005016FD" w:rsidRPr="00D80FD0" w:rsidRDefault="00C44003" w:rsidP="00C44003">
      <w:pPr>
        <w:keepNext/>
        <w:spacing w:before="240" w:after="120"/>
        <w:rPr>
          <w:rFonts w:ascii="Times New Roman" w:hAnsi="Times New Roman"/>
          <w:b/>
          <w:i/>
          <w:lang w:val="en-GB"/>
        </w:rPr>
      </w:pPr>
      <w:bookmarkStart w:id="3" w:name="_Hlk76557191"/>
      <w:r w:rsidRPr="00D80FD0">
        <w:rPr>
          <w:rFonts w:ascii="Times New Roman" w:hAnsi="Times New Roman"/>
          <w:b/>
          <w:i/>
          <w:lang w:val="en-GB"/>
        </w:rPr>
        <w:lastRenderedPageBreak/>
        <w:t>TEACHING METHOD</w:t>
      </w:r>
      <w:bookmarkEnd w:id="3"/>
    </w:p>
    <w:p w14:paraId="47ACCE73" w14:textId="1DB8714F" w:rsidR="005016FD" w:rsidRPr="00D80FD0" w:rsidRDefault="00991FDE" w:rsidP="005016FD">
      <w:pPr>
        <w:rPr>
          <w:rFonts w:ascii="Times New Roman" w:hAnsi="Times New Roman"/>
          <w:lang w:val="en-GB"/>
        </w:rPr>
      </w:pPr>
      <w:r w:rsidRPr="00991FDE">
        <w:rPr>
          <w:rFonts w:ascii="Times New Roman" w:hAnsi="Times New Roman"/>
          <w:lang w:val="en-GB"/>
        </w:rPr>
        <w:t xml:space="preserve">The course is divided into lectures in the classroom, mainly seminars, which require knowledge of the parts of the manual </w:t>
      </w:r>
      <w:r>
        <w:rPr>
          <w:rFonts w:ascii="Times New Roman" w:hAnsi="Times New Roman"/>
          <w:lang w:val="en-GB"/>
        </w:rPr>
        <w:t>specified</w:t>
      </w:r>
      <w:r w:rsidRPr="00991FDE">
        <w:rPr>
          <w:rFonts w:ascii="Times New Roman" w:hAnsi="Times New Roman"/>
          <w:lang w:val="en-GB"/>
        </w:rPr>
        <w:t xml:space="preserve"> </w:t>
      </w:r>
      <w:r w:rsidR="00064CC6" w:rsidRPr="00991FDE">
        <w:rPr>
          <w:rFonts w:ascii="Times New Roman" w:hAnsi="Times New Roman"/>
          <w:lang w:val="en-GB"/>
        </w:rPr>
        <w:t xml:space="preserve">from time to time </w:t>
      </w:r>
      <w:r w:rsidRPr="00991FDE">
        <w:rPr>
          <w:rFonts w:ascii="Times New Roman" w:hAnsi="Times New Roman"/>
          <w:lang w:val="en-GB"/>
        </w:rPr>
        <w:t>on the Blackboard platform. All students are invited to acquire the basic skills for using the Blackboard platform</w:t>
      </w:r>
      <w:r w:rsidR="005016FD" w:rsidRPr="00D80FD0">
        <w:rPr>
          <w:rFonts w:ascii="Times New Roman" w:hAnsi="Times New Roman"/>
          <w:lang w:val="en-GB"/>
        </w:rPr>
        <w:t>.</w:t>
      </w:r>
    </w:p>
    <w:p w14:paraId="4B78E745" w14:textId="79ECB737" w:rsidR="005016FD" w:rsidRPr="00D80FD0" w:rsidRDefault="00C44003" w:rsidP="00C44003">
      <w:pPr>
        <w:keepNext/>
        <w:spacing w:before="240" w:after="120"/>
        <w:rPr>
          <w:rFonts w:ascii="Times New Roman" w:hAnsi="Times New Roman"/>
          <w:b/>
          <w:i/>
          <w:lang w:val="en-GB"/>
        </w:rPr>
      </w:pPr>
      <w:bookmarkStart w:id="4" w:name="_Hlk76557213"/>
      <w:r w:rsidRPr="00D80FD0">
        <w:rPr>
          <w:rFonts w:ascii="Times New Roman" w:hAnsi="Times New Roman"/>
          <w:b/>
          <w:i/>
          <w:lang w:val="en-GB"/>
        </w:rPr>
        <w:t>ASSESSMENT METHOD AND CRITERIA</w:t>
      </w:r>
      <w:bookmarkEnd w:id="4"/>
    </w:p>
    <w:p w14:paraId="784D2591" w14:textId="3BECBB5F" w:rsidR="005016FD" w:rsidRPr="00D80FD0" w:rsidRDefault="00991FDE" w:rsidP="005016FD">
      <w:pPr>
        <w:rPr>
          <w:lang w:val="en-GB"/>
        </w:rPr>
      </w:pPr>
      <w:r w:rsidRPr="00991FDE">
        <w:rPr>
          <w:rFonts w:ascii="Times New Roman" w:hAnsi="Times New Roman"/>
          <w:lang w:val="en-GB"/>
        </w:rPr>
        <w:t xml:space="preserve">The </w:t>
      </w:r>
      <w:r>
        <w:rPr>
          <w:rFonts w:ascii="Times New Roman" w:hAnsi="Times New Roman"/>
          <w:lang w:val="en-GB"/>
        </w:rPr>
        <w:t>assessment</w:t>
      </w:r>
      <w:r w:rsidRPr="00991FDE">
        <w:rPr>
          <w:rFonts w:ascii="Times New Roman" w:hAnsi="Times New Roman"/>
          <w:lang w:val="en-GB"/>
        </w:rPr>
        <w:t xml:space="preserve"> will take place in a </w:t>
      </w:r>
      <w:r w:rsidR="00D742FA">
        <w:rPr>
          <w:rFonts w:ascii="Times New Roman" w:hAnsi="Times New Roman"/>
          <w:lang w:val="en-GB"/>
        </w:rPr>
        <w:t>unitary</w:t>
      </w:r>
      <w:r w:rsidRPr="00991FDE">
        <w:rPr>
          <w:rFonts w:ascii="Times New Roman" w:hAnsi="Times New Roman"/>
          <w:lang w:val="en-GB"/>
        </w:rPr>
        <w:t xml:space="preserve"> and contextual way for the substanti</w:t>
      </w:r>
      <w:r>
        <w:rPr>
          <w:rFonts w:ascii="Times New Roman" w:hAnsi="Times New Roman"/>
          <w:lang w:val="en-GB"/>
        </w:rPr>
        <w:t>ve</w:t>
      </w:r>
      <w:r w:rsidRPr="00991FDE">
        <w:rPr>
          <w:rFonts w:ascii="Times New Roman" w:hAnsi="Times New Roman"/>
          <w:lang w:val="en-GB"/>
        </w:rPr>
        <w:t xml:space="preserve"> part and for the procedural part of the course</w:t>
      </w:r>
      <w:r w:rsidR="00894F68">
        <w:rPr>
          <w:rFonts w:ascii="Times New Roman" w:hAnsi="Times New Roman"/>
          <w:lang w:val="en-GB"/>
        </w:rPr>
        <w:t>,</w:t>
      </w:r>
      <w:r w:rsidRPr="00991FDE">
        <w:rPr>
          <w:rFonts w:ascii="Times New Roman" w:hAnsi="Times New Roman"/>
          <w:lang w:val="en-GB"/>
        </w:rPr>
        <w:t xml:space="preserve"> and </w:t>
      </w:r>
      <w:r>
        <w:rPr>
          <w:rFonts w:ascii="Times New Roman" w:hAnsi="Times New Roman"/>
          <w:lang w:val="en-GB"/>
        </w:rPr>
        <w:t>will consist of</w:t>
      </w:r>
      <w:r w:rsidRPr="00991FDE">
        <w:rPr>
          <w:rFonts w:ascii="Times New Roman" w:hAnsi="Times New Roman"/>
          <w:lang w:val="en-GB"/>
        </w:rPr>
        <w:t xml:space="preserve"> a written test with three open</w:t>
      </w:r>
      <w:r>
        <w:rPr>
          <w:rFonts w:ascii="Times New Roman" w:hAnsi="Times New Roman"/>
          <w:lang w:val="en-GB"/>
        </w:rPr>
        <w:t>-ended</w:t>
      </w:r>
      <w:r w:rsidRPr="00991FDE">
        <w:rPr>
          <w:rFonts w:ascii="Times New Roman" w:hAnsi="Times New Roman"/>
          <w:lang w:val="en-GB"/>
        </w:rPr>
        <w:t xml:space="preserve"> questions (two questions on the substanti</w:t>
      </w:r>
      <w:r>
        <w:rPr>
          <w:rFonts w:ascii="Times New Roman" w:hAnsi="Times New Roman"/>
          <w:lang w:val="en-GB"/>
        </w:rPr>
        <w:t>ve</w:t>
      </w:r>
      <w:r w:rsidRPr="00991FDE">
        <w:rPr>
          <w:rFonts w:ascii="Times New Roman" w:hAnsi="Times New Roman"/>
          <w:lang w:val="en-GB"/>
        </w:rPr>
        <w:t xml:space="preserve"> part, one on the procedural part).</w:t>
      </w:r>
      <w:r>
        <w:rPr>
          <w:rFonts w:ascii="Times New Roman" w:hAnsi="Times New Roman"/>
          <w:lang w:val="en-GB"/>
        </w:rPr>
        <w:t xml:space="preserve"> </w:t>
      </w:r>
      <w:r w:rsidR="009C7BB7">
        <w:rPr>
          <w:rFonts w:ascii="Times New Roman" w:hAnsi="Times New Roman"/>
          <w:lang w:val="en-GB"/>
        </w:rPr>
        <w:t>T</w:t>
      </w:r>
      <w:r w:rsidRPr="00991FDE">
        <w:rPr>
          <w:rFonts w:ascii="Times New Roman" w:hAnsi="Times New Roman"/>
          <w:lang w:val="en-GB"/>
        </w:rPr>
        <w:t xml:space="preserve">he </w:t>
      </w:r>
      <w:r w:rsidR="009C7BB7">
        <w:rPr>
          <w:rFonts w:ascii="Times New Roman" w:hAnsi="Times New Roman"/>
          <w:lang w:val="en-GB"/>
        </w:rPr>
        <w:t xml:space="preserve">students’ </w:t>
      </w:r>
      <w:r w:rsidRPr="00991FDE">
        <w:rPr>
          <w:rFonts w:ascii="Times New Roman" w:hAnsi="Times New Roman"/>
          <w:lang w:val="en-GB"/>
        </w:rPr>
        <w:t>answers</w:t>
      </w:r>
      <w:r w:rsidR="009C7BB7">
        <w:rPr>
          <w:rFonts w:ascii="Times New Roman" w:hAnsi="Times New Roman"/>
          <w:lang w:val="en-GB"/>
        </w:rPr>
        <w:t xml:space="preserve"> will be assessed based on </w:t>
      </w:r>
      <w:r w:rsidRPr="00991FDE">
        <w:rPr>
          <w:rFonts w:ascii="Times New Roman" w:hAnsi="Times New Roman"/>
          <w:lang w:val="en-GB"/>
        </w:rPr>
        <w:t>the</w:t>
      </w:r>
      <w:r w:rsidR="009C7BB7">
        <w:rPr>
          <w:rFonts w:ascii="Times New Roman" w:hAnsi="Times New Roman"/>
          <w:lang w:val="en-GB"/>
        </w:rPr>
        <w:t>ir</w:t>
      </w:r>
      <w:r w:rsidRPr="00991FDE">
        <w:rPr>
          <w:rFonts w:ascii="Times New Roman" w:hAnsi="Times New Roman"/>
          <w:lang w:val="en-GB"/>
        </w:rPr>
        <w:t xml:space="preserve"> critical ability in organi</w:t>
      </w:r>
      <w:r w:rsidR="009C7BB7">
        <w:rPr>
          <w:rFonts w:ascii="Times New Roman" w:hAnsi="Times New Roman"/>
          <w:lang w:val="en-GB"/>
        </w:rPr>
        <w:t>s</w:t>
      </w:r>
      <w:r w:rsidRPr="00991FDE">
        <w:rPr>
          <w:rFonts w:ascii="Times New Roman" w:hAnsi="Times New Roman"/>
          <w:lang w:val="en-GB"/>
        </w:rPr>
        <w:t>ing the presentation of the topics learn</w:t>
      </w:r>
      <w:r w:rsidR="009C7BB7">
        <w:rPr>
          <w:rFonts w:ascii="Times New Roman" w:hAnsi="Times New Roman"/>
          <w:lang w:val="en-GB"/>
        </w:rPr>
        <w:t>t</w:t>
      </w:r>
      <w:r w:rsidRPr="00991FDE">
        <w:rPr>
          <w:rFonts w:ascii="Times New Roman" w:hAnsi="Times New Roman"/>
          <w:lang w:val="en-GB"/>
        </w:rPr>
        <w:t xml:space="preserve"> and the</w:t>
      </w:r>
      <w:r w:rsidR="009C7BB7">
        <w:rPr>
          <w:rFonts w:ascii="Times New Roman" w:hAnsi="Times New Roman"/>
          <w:lang w:val="en-GB"/>
        </w:rPr>
        <w:t>ir</w:t>
      </w:r>
      <w:r w:rsidRPr="00991FDE">
        <w:rPr>
          <w:rFonts w:ascii="Times New Roman" w:hAnsi="Times New Roman"/>
          <w:lang w:val="en-GB"/>
        </w:rPr>
        <w:t xml:space="preserve"> use of appropriate terminology. In particular, </w:t>
      </w:r>
      <w:r w:rsidR="00894F68">
        <w:rPr>
          <w:rFonts w:ascii="Times New Roman" w:hAnsi="Times New Roman"/>
          <w:lang w:val="en-GB"/>
        </w:rPr>
        <w:t xml:space="preserve">the exam will verify </w:t>
      </w:r>
      <w:r w:rsidRPr="00991FDE">
        <w:rPr>
          <w:rFonts w:ascii="Times New Roman" w:hAnsi="Times New Roman"/>
          <w:lang w:val="en-GB"/>
        </w:rPr>
        <w:t xml:space="preserve">the basic notions acquired and the knowledge of the main issues underlying the discipline, as well as the ability to argue possible solutions regarding the profiles </w:t>
      </w:r>
      <w:r w:rsidR="00D742FA">
        <w:rPr>
          <w:rFonts w:ascii="Times New Roman" w:hAnsi="Times New Roman"/>
          <w:lang w:val="en-GB"/>
        </w:rPr>
        <w:t xml:space="preserve">indicated for </w:t>
      </w:r>
      <w:r w:rsidRPr="00991FDE">
        <w:rPr>
          <w:rFonts w:ascii="Times New Roman" w:hAnsi="Times New Roman"/>
          <w:lang w:val="en-GB"/>
        </w:rPr>
        <w:t xml:space="preserve">the </w:t>
      </w:r>
      <w:r w:rsidR="009C7BB7">
        <w:rPr>
          <w:rFonts w:ascii="Times New Roman" w:hAnsi="Times New Roman"/>
          <w:lang w:val="en-GB"/>
        </w:rPr>
        <w:t>t</w:t>
      </w:r>
      <w:r w:rsidRPr="00991FDE">
        <w:rPr>
          <w:rFonts w:ascii="Times New Roman" w:hAnsi="Times New Roman"/>
          <w:lang w:val="en-GB"/>
        </w:rPr>
        <w:t>est</w:t>
      </w:r>
      <w:r w:rsidR="005016FD" w:rsidRPr="00D80FD0">
        <w:rPr>
          <w:lang w:val="en-GB"/>
        </w:rPr>
        <w:t xml:space="preserve">. </w:t>
      </w:r>
    </w:p>
    <w:p w14:paraId="6EB44ED2" w14:textId="77777777" w:rsidR="00C44003" w:rsidRPr="00D80FD0" w:rsidRDefault="00C44003" w:rsidP="00C44003">
      <w:pPr>
        <w:keepNext/>
        <w:spacing w:before="240" w:after="120"/>
        <w:rPr>
          <w:rFonts w:ascii="Times New Roman" w:hAnsi="Times New Roman"/>
          <w:b/>
          <w:i/>
          <w:lang w:val="en-GB"/>
        </w:rPr>
      </w:pPr>
      <w:bookmarkStart w:id="5" w:name="_Hlk76557173"/>
      <w:r w:rsidRPr="00D80FD0">
        <w:rPr>
          <w:rFonts w:ascii="Times New Roman" w:hAnsi="Times New Roman"/>
          <w:b/>
          <w:i/>
          <w:lang w:val="en-GB"/>
        </w:rPr>
        <w:t>READING LIST</w:t>
      </w:r>
      <w:bookmarkEnd w:id="5"/>
    </w:p>
    <w:p w14:paraId="238D1A01" w14:textId="60F57C67" w:rsidR="005016FD" w:rsidRPr="00D80FD0" w:rsidRDefault="009C7BB7" w:rsidP="005016FD">
      <w:pPr>
        <w:tabs>
          <w:tab w:val="clear" w:pos="284"/>
          <w:tab w:val="left" w:pos="708"/>
        </w:tabs>
        <w:spacing w:line="240" w:lineRule="auto"/>
        <w:rPr>
          <w:lang w:val="en-GB"/>
        </w:rPr>
      </w:pPr>
      <w:r w:rsidRPr="009C7BB7">
        <w:rPr>
          <w:lang w:val="en-GB"/>
        </w:rPr>
        <w:t>For attending</w:t>
      </w:r>
      <w:r>
        <w:rPr>
          <w:lang w:val="en-GB"/>
        </w:rPr>
        <w:t xml:space="preserve"> students</w:t>
      </w:r>
      <w:r w:rsidRPr="009C7BB7">
        <w:rPr>
          <w:lang w:val="en-GB"/>
        </w:rPr>
        <w:t xml:space="preserve">: lecture notes and the material </w:t>
      </w:r>
      <w:r>
        <w:rPr>
          <w:lang w:val="en-GB"/>
        </w:rPr>
        <w:t>specified</w:t>
      </w:r>
      <w:r w:rsidRPr="009C7BB7">
        <w:rPr>
          <w:lang w:val="en-GB"/>
        </w:rPr>
        <w:t xml:space="preserve"> </w:t>
      </w:r>
      <w:r>
        <w:rPr>
          <w:lang w:val="en-GB"/>
        </w:rPr>
        <w:t>during</w:t>
      </w:r>
      <w:r w:rsidRPr="009C7BB7">
        <w:rPr>
          <w:lang w:val="en-GB"/>
        </w:rPr>
        <w:t xml:space="preserve"> lectures</w:t>
      </w:r>
      <w:r w:rsidR="005016FD" w:rsidRPr="00D80FD0">
        <w:rPr>
          <w:lang w:val="en-GB"/>
        </w:rPr>
        <w:t>.</w:t>
      </w:r>
    </w:p>
    <w:p w14:paraId="772B5128" w14:textId="17A4761B" w:rsidR="005016FD" w:rsidRPr="00D80FD0" w:rsidRDefault="009C7BB7" w:rsidP="005016FD">
      <w:pPr>
        <w:tabs>
          <w:tab w:val="clear" w:pos="284"/>
          <w:tab w:val="left" w:pos="708"/>
        </w:tabs>
        <w:spacing w:line="220" w:lineRule="exact"/>
        <w:rPr>
          <w:lang w:val="en-GB"/>
        </w:rPr>
      </w:pPr>
      <w:r w:rsidRPr="009C7BB7">
        <w:rPr>
          <w:lang w:val="en-GB"/>
        </w:rPr>
        <w:t xml:space="preserve">For non-attending students, </w:t>
      </w:r>
      <w:r>
        <w:rPr>
          <w:lang w:val="en-GB"/>
        </w:rPr>
        <w:t>information</w:t>
      </w:r>
      <w:r w:rsidRPr="009C7BB7">
        <w:rPr>
          <w:lang w:val="en-GB"/>
        </w:rPr>
        <w:t xml:space="preserve"> will be provided </w:t>
      </w:r>
      <w:r>
        <w:rPr>
          <w:lang w:val="en-GB"/>
        </w:rPr>
        <w:t>through</w:t>
      </w:r>
      <w:r w:rsidRPr="009C7BB7">
        <w:rPr>
          <w:lang w:val="en-GB"/>
        </w:rPr>
        <w:t xml:space="preserve"> a notice on the </w:t>
      </w:r>
      <w:r>
        <w:rPr>
          <w:lang w:val="en-GB"/>
        </w:rPr>
        <w:t>lecturer</w:t>
      </w:r>
      <w:r w:rsidRPr="009C7BB7">
        <w:rPr>
          <w:lang w:val="en-GB"/>
        </w:rPr>
        <w:t xml:space="preserve">'s personal </w:t>
      </w:r>
      <w:r w:rsidR="00882563">
        <w:rPr>
          <w:lang w:val="en-GB"/>
        </w:rPr>
        <w:t>web</w:t>
      </w:r>
      <w:r w:rsidRPr="009C7BB7">
        <w:rPr>
          <w:lang w:val="en-GB"/>
        </w:rPr>
        <w:t xml:space="preserve">page, available at </w:t>
      </w:r>
      <w:hyperlink r:id="rId7" w:history="1">
        <w:r w:rsidRPr="00CF6F15">
          <w:rPr>
            <w:rStyle w:val="Collegamentoipertestuale"/>
            <w:lang w:val="en-GB"/>
          </w:rPr>
          <w:t>http://docenti.unicatt.it/ita/claudio_frigeni/</w:t>
        </w:r>
      </w:hyperlink>
      <w:r w:rsidRPr="009C7BB7">
        <w:rPr>
          <w:lang w:val="en-GB"/>
        </w:rPr>
        <w:t>.</w:t>
      </w:r>
    </w:p>
    <w:p w14:paraId="254632AC" w14:textId="77777777" w:rsidR="00C44003" w:rsidRPr="00D80FD0" w:rsidRDefault="00C44003" w:rsidP="00C44003">
      <w:pPr>
        <w:keepNext/>
        <w:spacing w:before="240" w:after="120"/>
        <w:rPr>
          <w:rFonts w:ascii="Times New Roman" w:hAnsi="Times New Roman"/>
          <w:b/>
          <w:i/>
          <w:lang w:val="en-GB"/>
        </w:rPr>
      </w:pPr>
      <w:bookmarkStart w:id="6" w:name="_Hlk76557228"/>
      <w:r w:rsidRPr="00D80FD0">
        <w:rPr>
          <w:rFonts w:ascii="Times New Roman" w:hAnsi="Times New Roman"/>
          <w:b/>
          <w:i/>
          <w:lang w:val="en-GB"/>
        </w:rPr>
        <w:t>NOTES AND PREREQUISITES</w:t>
      </w:r>
      <w:bookmarkEnd w:id="6"/>
    </w:p>
    <w:p w14:paraId="3BC131FF" w14:textId="5309EC7D" w:rsidR="005016FD" w:rsidRPr="00D80FD0" w:rsidRDefault="00882563" w:rsidP="005016FD">
      <w:pPr>
        <w:pStyle w:val="Testo2"/>
        <w:ind w:firstLine="0"/>
        <w:rPr>
          <w:rFonts w:ascii="Times New Roman" w:hAnsi="Times New Roman"/>
          <w:sz w:val="20"/>
          <w:lang w:val="en-GB"/>
        </w:rPr>
      </w:pPr>
      <w:r>
        <w:rPr>
          <w:rFonts w:ascii="Times New Roman" w:hAnsi="Times New Roman"/>
          <w:sz w:val="20"/>
          <w:lang w:val="en-GB"/>
        </w:rPr>
        <w:t xml:space="preserve">Prerequisites for the </w:t>
      </w:r>
      <w:r w:rsidRPr="00882563">
        <w:rPr>
          <w:rFonts w:ascii="Times New Roman" w:hAnsi="Times New Roman"/>
          <w:sz w:val="20"/>
          <w:lang w:val="en-GB"/>
        </w:rPr>
        <w:t xml:space="preserve">student </w:t>
      </w:r>
      <w:r>
        <w:rPr>
          <w:rFonts w:ascii="Times New Roman" w:hAnsi="Times New Roman"/>
          <w:sz w:val="20"/>
          <w:lang w:val="en-GB"/>
        </w:rPr>
        <w:t>are</w:t>
      </w:r>
      <w:r w:rsidRPr="00882563">
        <w:rPr>
          <w:rFonts w:ascii="Times New Roman" w:hAnsi="Times New Roman"/>
          <w:sz w:val="20"/>
          <w:lang w:val="en-GB"/>
        </w:rPr>
        <w:t xml:space="preserve"> basic knowledge </w:t>
      </w:r>
      <w:r>
        <w:rPr>
          <w:rFonts w:ascii="Times New Roman" w:hAnsi="Times New Roman"/>
          <w:sz w:val="20"/>
          <w:lang w:val="en-GB"/>
        </w:rPr>
        <w:t>of</w:t>
      </w:r>
      <w:r w:rsidRPr="00882563">
        <w:rPr>
          <w:rFonts w:ascii="Times New Roman" w:hAnsi="Times New Roman"/>
          <w:sz w:val="20"/>
          <w:lang w:val="en-GB"/>
        </w:rPr>
        <w:t xml:space="preserve"> private law and commercial law </w:t>
      </w:r>
      <w:r w:rsidR="00D742FA">
        <w:rPr>
          <w:rFonts w:ascii="Times New Roman" w:hAnsi="Times New Roman"/>
          <w:sz w:val="20"/>
          <w:lang w:val="en-GB"/>
        </w:rPr>
        <w:t>principles</w:t>
      </w:r>
      <w:r w:rsidRPr="00882563">
        <w:rPr>
          <w:rFonts w:ascii="Times New Roman" w:hAnsi="Times New Roman"/>
          <w:sz w:val="20"/>
          <w:lang w:val="en-GB"/>
        </w:rPr>
        <w:t>.</w:t>
      </w:r>
    </w:p>
    <w:p w14:paraId="7DA7CD10" w14:textId="77777777" w:rsidR="005016FD" w:rsidRPr="00D80FD0" w:rsidRDefault="005016FD" w:rsidP="005016FD">
      <w:pPr>
        <w:pStyle w:val="Testo2"/>
        <w:ind w:firstLine="0"/>
        <w:rPr>
          <w:rFonts w:ascii="Times New Roman" w:hAnsi="Times New Roman"/>
          <w:sz w:val="20"/>
          <w:lang w:val="en-GB"/>
        </w:rPr>
      </w:pPr>
    </w:p>
    <w:p w14:paraId="2972DF51" w14:textId="2B04226E" w:rsidR="005016FD" w:rsidRPr="00D80FD0" w:rsidRDefault="00882563" w:rsidP="005016FD">
      <w:pPr>
        <w:pStyle w:val="Testo2"/>
        <w:ind w:firstLine="0"/>
        <w:rPr>
          <w:rFonts w:ascii="Times New Roman" w:hAnsi="Times New Roman"/>
          <w:sz w:val="20"/>
          <w:lang w:val="en-GB"/>
        </w:rPr>
      </w:pPr>
      <w:r>
        <w:rPr>
          <w:rFonts w:ascii="Times New Roman" w:hAnsi="Times New Roman"/>
          <w:sz w:val="20"/>
          <w:lang w:val="en-GB"/>
        </w:rPr>
        <w:t>To</w:t>
      </w:r>
      <w:r w:rsidRPr="00882563">
        <w:rPr>
          <w:rFonts w:ascii="Times New Roman" w:hAnsi="Times New Roman"/>
          <w:sz w:val="20"/>
          <w:lang w:val="en-GB"/>
        </w:rPr>
        <w:t xml:space="preserve"> study </w:t>
      </w:r>
      <w:r>
        <w:rPr>
          <w:rFonts w:ascii="Times New Roman" w:hAnsi="Times New Roman"/>
          <w:sz w:val="20"/>
          <w:lang w:val="en-GB"/>
        </w:rPr>
        <w:t>this</w:t>
      </w:r>
      <w:r w:rsidRPr="00882563">
        <w:rPr>
          <w:rFonts w:ascii="Times New Roman" w:hAnsi="Times New Roman"/>
          <w:sz w:val="20"/>
          <w:lang w:val="en-GB"/>
        </w:rPr>
        <w:t xml:space="preserve"> subject it is essential to consult the updated regulatory texts. Students are required to be aware of any legislative or regulatory changes that may occur during the year and which will be disclosed via Blackboard and </w:t>
      </w:r>
      <w:r>
        <w:rPr>
          <w:rFonts w:ascii="Times New Roman" w:hAnsi="Times New Roman"/>
          <w:sz w:val="20"/>
          <w:lang w:val="en-GB"/>
        </w:rPr>
        <w:t>through</w:t>
      </w:r>
      <w:r w:rsidRPr="00882563">
        <w:rPr>
          <w:rFonts w:ascii="Times New Roman" w:hAnsi="Times New Roman"/>
          <w:sz w:val="20"/>
          <w:lang w:val="en-GB"/>
        </w:rPr>
        <w:t xml:space="preserve"> a notice published on the teacher's personal web</w:t>
      </w:r>
      <w:r w:rsidR="00C05ED5">
        <w:rPr>
          <w:rFonts w:ascii="Times New Roman" w:hAnsi="Times New Roman"/>
          <w:sz w:val="20"/>
          <w:lang w:val="en-GB"/>
        </w:rPr>
        <w:t xml:space="preserve"> </w:t>
      </w:r>
      <w:r w:rsidRPr="00882563">
        <w:rPr>
          <w:rFonts w:ascii="Times New Roman" w:hAnsi="Times New Roman"/>
          <w:sz w:val="20"/>
          <w:lang w:val="en-GB"/>
        </w:rPr>
        <w:t>page</w:t>
      </w:r>
      <w:r>
        <w:rPr>
          <w:rFonts w:ascii="Times New Roman" w:hAnsi="Times New Roman"/>
          <w:sz w:val="20"/>
          <w:lang w:val="en-GB"/>
        </w:rPr>
        <w:t xml:space="preserve"> </w:t>
      </w:r>
      <w:r w:rsidR="005016FD" w:rsidRPr="00D80FD0">
        <w:rPr>
          <w:rFonts w:ascii="Times New Roman" w:hAnsi="Times New Roman"/>
          <w:sz w:val="20"/>
          <w:lang w:val="en-GB"/>
        </w:rPr>
        <w:t>(</w:t>
      </w:r>
      <w:hyperlink r:id="rId8" w:history="1">
        <w:r w:rsidR="005016FD" w:rsidRPr="00D80FD0">
          <w:rPr>
            <w:rStyle w:val="Collegamentoipertestuale"/>
            <w:rFonts w:ascii="Times New Roman" w:hAnsi="Times New Roman"/>
            <w:lang w:val="en-GB"/>
          </w:rPr>
          <w:t>http://docenti.unicatt.it/ita/claudio_frigeni/</w:t>
        </w:r>
      </w:hyperlink>
      <w:r w:rsidR="005016FD" w:rsidRPr="00D80FD0">
        <w:rPr>
          <w:rFonts w:ascii="Times New Roman" w:hAnsi="Times New Roman"/>
          <w:sz w:val="20"/>
          <w:lang w:val="en-GB"/>
        </w:rPr>
        <w:t>).</w:t>
      </w:r>
    </w:p>
    <w:p w14:paraId="0A0A8C09" w14:textId="77777777" w:rsidR="00C44003" w:rsidRPr="00D80FD0" w:rsidRDefault="00C44003" w:rsidP="005016FD">
      <w:pPr>
        <w:tabs>
          <w:tab w:val="clear" w:pos="284"/>
          <w:tab w:val="left" w:pos="708"/>
        </w:tabs>
        <w:spacing w:line="220" w:lineRule="exact"/>
        <w:rPr>
          <w:rFonts w:ascii="Times New Roman" w:eastAsia="MS Mincho" w:hAnsi="Times New Roman"/>
          <w:b/>
          <w:i/>
          <w:lang w:val="en-GB"/>
        </w:rPr>
      </w:pPr>
    </w:p>
    <w:p w14:paraId="5A78C6C9" w14:textId="77777777" w:rsidR="00C44003" w:rsidRPr="00D80FD0" w:rsidRDefault="00C44003" w:rsidP="00C44003">
      <w:pPr>
        <w:pStyle w:val="Testo2"/>
        <w:spacing w:before="120"/>
        <w:ind w:right="27" w:firstLine="0"/>
        <w:rPr>
          <w:noProof w:val="0"/>
          <w:sz w:val="20"/>
          <w:lang w:val="en-GB"/>
        </w:rPr>
      </w:pPr>
      <w:bookmarkStart w:id="7" w:name="_Hlk76559061"/>
      <w:bookmarkStart w:id="8" w:name="_Hlk76565747"/>
      <w:bookmarkStart w:id="9" w:name="_Hlk76556740"/>
      <w:r w:rsidRPr="00D80FD0">
        <w:rPr>
          <w:noProof w:val="0"/>
          <w:sz w:val="20"/>
          <w:lang w:val="en-GB"/>
        </w:rPr>
        <w:t xml:space="preserve">Information on office hours available on the teacher's personal page at </w:t>
      </w:r>
      <w:hyperlink r:id="rId9" w:history="1">
        <w:r w:rsidRPr="00D80FD0">
          <w:rPr>
            <w:noProof w:val="0"/>
            <w:sz w:val="20"/>
            <w:lang w:val="en-GB"/>
          </w:rPr>
          <w:t>http://docenti.unicatt.it/</w:t>
        </w:r>
      </w:hyperlink>
      <w:bookmarkEnd w:id="7"/>
      <w:r w:rsidRPr="00D80FD0">
        <w:rPr>
          <w:noProof w:val="0"/>
          <w:sz w:val="20"/>
          <w:lang w:val="en-GB"/>
        </w:rPr>
        <w:t>.</w:t>
      </w:r>
      <w:bookmarkEnd w:id="8"/>
    </w:p>
    <w:bookmarkEnd w:id="9"/>
    <w:p w14:paraId="6A824162" w14:textId="59B3B17B" w:rsidR="005016FD" w:rsidRPr="00D80FD0" w:rsidRDefault="005016FD" w:rsidP="005016FD">
      <w:pPr>
        <w:pStyle w:val="Titolo1"/>
        <w:rPr>
          <w:rFonts w:ascii="Times New Roman" w:hAnsi="Times New Roman"/>
          <w:lang w:val="en-GB"/>
        </w:rPr>
      </w:pPr>
      <w:r w:rsidRPr="00D80FD0">
        <w:rPr>
          <w:rFonts w:ascii="Times New Roman" w:hAnsi="Times New Roman"/>
          <w:lang w:val="en-GB"/>
        </w:rPr>
        <w:t>Modul</w:t>
      </w:r>
      <w:r w:rsidR="00662755" w:rsidRPr="00D80FD0">
        <w:rPr>
          <w:rFonts w:ascii="Times New Roman" w:hAnsi="Times New Roman"/>
          <w:lang w:val="en-GB"/>
        </w:rPr>
        <w:t>e</w:t>
      </w:r>
      <w:r w:rsidRPr="00D80FD0">
        <w:rPr>
          <w:rFonts w:ascii="Times New Roman" w:hAnsi="Times New Roman"/>
          <w:lang w:val="en-GB"/>
        </w:rPr>
        <w:t xml:space="preserve"> </w:t>
      </w:r>
      <w:r w:rsidR="00D2294C">
        <w:rPr>
          <w:rFonts w:ascii="Times New Roman" w:hAnsi="Times New Roman"/>
          <w:lang w:val="en-GB"/>
        </w:rPr>
        <w:t>2</w:t>
      </w:r>
      <w:r w:rsidRPr="00D80FD0">
        <w:rPr>
          <w:rFonts w:ascii="Times New Roman" w:hAnsi="Times New Roman"/>
          <w:lang w:val="en-GB"/>
        </w:rPr>
        <w:t xml:space="preserve"> – </w:t>
      </w:r>
      <w:r w:rsidR="00D2294C" w:rsidRPr="00D2294C">
        <w:rPr>
          <w:rFonts w:ascii="Times New Roman" w:hAnsi="Times New Roman"/>
          <w:lang w:val="en-GB"/>
        </w:rPr>
        <w:t xml:space="preserve">Business </w:t>
      </w:r>
      <w:r w:rsidR="00D742FA">
        <w:rPr>
          <w:rFonts w:ascii="Times New Roman" w:hAnsi="Times New Roman"/>
          <w:lang w:val="en-GB"/>
        </w:rPr>
        <w:t>C</w:t>
      </w:r>
      <w:r w:rsidR="00D2294C" w:rsidRPr="00D2294C">
        <w:rPr>
          <w:rFonts w:ascii="Times New Roman" w:hAnsi="Times New Roman"/>
          <w:lang w:val="en-GB"/>
        </w:rPr>
        <w:t xml:space="preserve">risis </w:t>
      </w:r>
      <w:r w:rsidR="00D742FA">
        <w:rPr>
          <w:rFonts w:ascii="Times New Roman" w:hAnsi="Times New Roman"/>
          <w:lang w:val="en-GB"/>
        </w:rPr>
        <w:t>E</w:t>
      </w:r>
      <w:r w:rsidR="00D2294C" w:rsidRPr="00D2294C">
        <w:rPr>
          <w:rFonts w:ascii="Times New Roman" w:hAnsi="Times New Roman"/>
          <w:lang w:val="en-GB"/>
        </w:rPr>
        <w:t>conomics</w:t>
      </w:r>
    </w:p>
    <w:p w14:paraId="22134FCE" w14:textId="77777777" w:rsidR="005016FD" w:rsidRPr="00D80FD0" w:rsidRDefault="005016FD" w:rsidP="005016FD">
      <w:pPr>
        <w:pStyle w:val="Titolo2"/>
        <w:rPr>
          <w:rFonts w:ascii="Times New Roman" w:hAnsi="Times New Roman"/>
          <w:sz w:val="20"/>
          <w:lang w:val="en-GB"/>
        </w:rPr>
      </w:pPr>
      <w:r w:rsidRPr="00D80FD0">
        <w:rPr>
          <w:rFonts w:ascii="Times New Roman" w:hAnsi="Times New Roman"/>
          <w:sz w:val="20"/>
          <w:lang w:val="en-GB"/>
        </w:rPr>
        <w:t>Prof. Marco Ciccozzi</w:t>
      </w:r>
    </w:p>
    <w:p w14:paraId="7B470CFD" w14:textId="77777777" w:rsidR="00662755" w:rsidRPr="00D80FD0" w:rsidRDefault="00662755" w:rsidP="00662755">
      <w:pPr>
        <w:spacing w:before="240" w:after="120"/>
        <w:rPr>
          <w:rFonts w:ascii="Times New Roman" w:hAnsi="Times New Roman"/>
          <w:b/>
          <w:i/>
          <w:lang w:val="en-GB"/>
        </w:rPr>
      </w:pPr>
      <w:r w:rsidRPr="00D80FD0">
        <w:rPr>
          <w:rFonts w:ascii="Times New Roman" w:hAnsi="Times New Roman"/>
          <w:b/>
          <w:i/>
          <w:lang w:val="en-GB"/>
        </w:rPr>
        <w:t>COURSE AIMS AND INTENDED LEARNING OUTCOMES</w:t>
      </w:r>
    </w:p>
    <w:p w14:paraId="65627C3E" w14:textId="322D062F" w:rsidR="005016FD" w:rsidRPr="00D80FD0" w:rsidRDefault="00D2294C" w:rsidP="005016FD">
      <w:pPr>
        <w:rPr>
          <w:rFonts w:ascii="Times New Roman" w:hAnsi="Times New Roman"/>
          <w:lang w:val="en-GB"/>
        </w:rPr>
      </w:pPr>
      <w:r w:rsidRPr="00D2294C">
        <w:rPr>
          <w:rFonts w:ascii="Times New Roman" w:hAnsi="Times New Roman"/>
          <w:lang w:val="en-GB"/>
        </w:rPr>
        <w:lastRenderedPageBreak/>
        <w:t xml:space="preserve">The module aims to provide students with a general understanding of how to use the tools provided by the law for </w:t>
      </w:r>
      <w:r w:rsidR="00C05ED5" w:rsidRPr="00D2294C">
        <w:rPr>
          <w:rFonts w:ascii="Times New Roman" w:hAnsi="Times New Roman"/>
          <w:lang w:val="en-GB"/>
        </w:rPr>
        <w:t xml:space="preserve">crisis </w:t>
      </w:r>
      <w:r w:rsidRPr="00D2294C">
        <w:rPr>
          <w:rFonts w:ascii="Times New Roman" w:hAnsi="Times New Roman"/>
          <w:lang w:val="en-GB"/>
        </w:rPr>
        <w:t>regulation, also taking into account the provisions contained in the Crisis and Insolvency Code (CI</w:t>
      </w:r>
      <w:r>
        <w:rPr>
          <w:rFonts w:ascii="Times New Roman" w:hAnsi="Times New Roman"/>
          <w:lang w:val="en-GB"/>
        </w:rPr>
        <w:t>C</w:t>
      </w:r>
      <w:r w:rsidRPr="00D2294C">
        <w:rPr>
          <w:rFonts w:ascii="Times New Roman" w:hAnsi="Times New Roman"/>
          <w:lang w:val="en-GB"/>
        </w:rPr>
        <w:t xml:space="preserve">) referred to </w:t>
      </w:r>
      <w:r w:rsidR="006F59E9" w:rsidRPr="006F59E9">
        <w:rPr>
          <w:rFonts w:ascii="Times New Roman" w:hAnsi="Times New Roman"/>
          <w:lang w:val="en-GB"/>
        </w:rPr>
        <w:t>in Legislative Decree No. 14/2019</w:t>
      </w:r>
      <w:r w:rsidRPr="00D2294C">
        <w:rPr>
          <w:rFonts w:ascii="Times New Roman" w:hAnsi="Times New Roman"/>
          <w:lang w:val="en-GB"/>
        </w:rPr>
        <w:t>.</w:t>
      </w:r>
      <w:r>
        <w:rPr>
          <w:rFonts w:ascii="Times New Roman" w:hAnsi="Times New Roman"/>
          <w:lang w:val="en-GB"/>
        </w:rPr>
        <w:t xml:space="preserve"> </w:t>
      </w:r>
      <w:r w:rsidR="006F59E9" w:rsidRPr="006F59E9">
        <w:rPr>
          <w:rFonts w:ascii="Times New Roman" w:hAnsi="Times New Roman"/>
          <w:lang w:val="en-GB"/>
        </w:rPr>
        <w:t xml:space="preserve">Specific attention will be </w:t>
      </w:r>
      <w:r w:rsidR="006F59E9">
        <w:rPr>
          <w:rFonts w:ascii="Times New Roman" w:hAnsi="Times New Roman"/>
          <w:lang w:val="en-GB"/>
        </w:rPr>
        <w:t>paid</w:t>
      </w:r>
      <w:r w:rsidR="006F59E9" w:rsidRPr="006F59E9">
        <w:rPr>
          <w:rFonts w:ascii="Times New Roman" w:hAnsi="Times New Roman"/>
          <w:lang w:val="en-GB"/>
        </w:rPr>
        <w:t xml:space="preserve"> to both the indicators and the alert procedures of the Crisis and the different roles of the actors in the management of the Crisis (Corporate Bodies</w:t>
      </w:r>
      <w:r w:rsidR="006F59E9">
        <w:rPr>
          <w:rFonts w:ascii="Times New Roman" w:hAnsi="Times New Roman"/>
          <w:lang w:val="en-GB"/>
        </w:rPr>
        <w:t xml:space="preserve"> </w:t>
      </w:r>
      <w:r w:rsidR="006F59E9" w:rsidRPr="006F59E9">
        <w:rPr>
          <w:rFonts w:ascii="Times New Roman" w:hAnsi="Times New Roman"/>
          <w:lang w:val="en-GB"/>
        </w:rPr>
        <w:t>/Advisors</w:t>
      </w:r>
      <w:r w:rsidR="006F59E9">
        <w:rPr>
          <w:rFonts w:ascii="Times New Roman" w:hAnsi="Times New Roman"/>
          <w:lang w:val="en-GB"/>
        </w:rPr>
        <w:t xml:space="preserve"> </w:t>
      </w:r>
      <w:r w:rsidR="006F59E9" w:rsidRPr="006F59E9">
        <w:rPr>
          <w:rFonts w:ascii="Times New Roman" w:hAnsi="Times New Roman"/>
          <w:lang w:val="en-GB"/>
        </w:rPr>
        <w:t>/Attesters</w:t>
      </w:r>
      <w:r w:rsidR="006F59E9">
        <w:rPr>
          <w:rFonts w:ascii="Times New Roman" w:hAnsi="Times New Roman"/>
          <w:lang w:val="en-GB"/>
        </w:rPr>
        <w:t xml:space="preserve"> </w:t>
      </w:r>
      <w:r w:rsidR="006F59E9" w:rsidRPr="006F59E9">
        <w:rPr>
          <w:rFonts w:ascii="Times New Roman" w:hAnsi="Times New Roman"/>
          <w:lang w:val="en-GB"/>
        </w:rPr>
        <w:t>/Commissioners</w:t>
      </w:r>
      <w:r w:rsidR="006F59E9">
        <w:rPr>
          <w:rFonts w:ascii="Times New Roman" w:hAnsi="Times New Roman"/>
          <w:lang w:val="en-GB"/>
        </w:rPr>
        <w:t xml:space="preserve"> </w:t>
      </w:r>
      <w:r w:rsidR="006F59E9" w:rsidRPr="006F59E9">
        <w:rPr>
          <w:rFonts w:ascii="Times New Roman" w:hAnsi="Times New Roman"/>
          <w:lang w:val="en-GB"/>
        </w:rPr>
        <w:t xml:space="preserve">/Liquidators) as well as the specific activities they are </w:t>
      </w:r>
      <w:r w:rsidR="00C029B5">
        <w:rPr>
          <w:rFonts w:ascii="Times New Roman" w:hAnsi="Times New Roman"/>
          <w:lang w:val="en-GB"/>
        </w:rPr>
        <w:t>required to perform</w:t>
      </w:r>
      <w:r w:rsidR="006F59E9" w:rsidRPr="006F59E9">
        <w:rPr>
          <w:rFonts w:ascii="Times New Roman" w:hAnsi="Times New Roman"/>
          <w:lang w:val="en-GB"/>
        </w:rPr>
        <w:t xml:space="preserve"> by the new </w:t>
      </w:r>
      <w:r w:rsidR="006F59E9">
        <w:rPr>
          <w:rFonts w:ascii="Times New Roman" w:hAnsi="Times New Roman"/>
          <w:lang w:val="en-GB"/>
        </w:rPr>
        <w:t>CIC</w:t>
      </w:r>
      <w:r w:rsidR="006F59E9" w:rsidRPr="006F59E9">
        <w:rPr>
          <w:rFonts w:ascii="Times New Roman" w:hAnsi="Times New Roman"/>
          <w:lang w:val="en-GB"/>
        </w:rPr>
        <w:t>.</w:t>
      </w:r>
      <w:r w:rsidR="006F59E9">
        <w:rPr>
          <w:rFonts w:ascii="Times New Roman" w:hAnsi="Times New Roman"/>
          <w:lang w:val="en-GB"/>
        </w:rPr>
        <w:t xml:space="preserve"> </w:t>
      </w:r>
      <w:r w:rsidR="00C029B5" w:rsidRPr="00C029B5">
        <w:rPr>
          <w:rFonts w:ascii="Times New Roman" w:hAnsi="Times New Roman"/>
          <w:lang w:val="en-GB"/>
        </w:rPr>
        <w:t xml:space="preserve">The </w:t>
      </w:r>
      <w:r w:rsidR="00C029B5">
        <w:rPr>
          <w:rFonts w:ascii="Times New Roman" w:hAnsi="Times New Roman"/>
          <w:lang w:val="en-GB"/>
        </w:rPr>
        <w:t xml:space="preserve">aim of the </w:t>
      </w:r>
      <w:r w:rsidR="00C029B5" w:rsidRPr="00C029B5">
        <w:rPr>
          <w:rFonts w:ascii="Times New Roman" w:hAnsi="Times New Roman"/>
          <w:lang w:val="en-GB"/>
        </w:rPr>
        <w:t xml:space="preserve">course </w:t>
      </w:r>
      <w:r w:rsidR="00C029B5">
        <w:rPr>
          <w:rFonts w:ascii="Times New Roman" w:hAnsi="Times New Roman"/>
          <w:lang w:val="en-GB"/>
        </w:rPr>
        <w:t xml:space="preserve">is </w:t>
      </w:r>
      <w:r w:rsidR="00C029B5" w:rsidRPr="00C029B5">
        <w:rPr>
          <w:rFonts w:ascii="Times New Roman" w:hAnsi="Times New Roman"/>
          <w:lang w:val="en-GB"/>
        </w:rPr>
        <w:t xml:space="preserve">also </w:t>
      </w:r>
      <w:r w:rsidR="00C05ED5">
        <w:rPr>
          <w:rFonts w:ascii="Times New Roman" w:hAnsi="Times New Roman"/>
          <w:lang w:val="en-GB"/>
        </w:rPr>
        <w:t xml:space="preserve">to allow </w:t>
      </w:r>
      <w:r w:rsidR="00C029B5" w:rsidRPr="00C029B5">
        <w:rPr>
          <w:rFonts w:ascii="Times New Roman" w:hAnsi="Times New Roman"/>
          <w:lang w:val="en-GB"/>
        </w:rPr>
        <w:t>participants</w:t>
      </w:r>
      <w:r w:rsidR="00C05ED5">
        <w:rPr>
          <w:rFonts w:ascii="Times New Roman" w:hAnsi="Times New Roman"/>
          <w:lang w:val="en-GB"/>
        </w:rPr>
        <w:t xml:space="preserve"> to</w:t>
      </w:r>
      <w:r w:rsidR="00C029B5" w:rsidRPr="00C029B5">
        <w:rPr>
          <w:rFonts w:ascii="Times New Roman" w:hAnsi="Times New Roman"/>
          <w:lang w:val="en-GB"/>
        </w:rPr>
        <w:t xml:space="preserve"> acqui</w:t>
      </w:r>
      <w:r w:rsidR="00C05ED5">
        <w:rPr>
          <w:rFonts w:ascii="Times New Roman" w:hAnsi="Times New Roman"/>
          <w:lang w:val="en-GB"/>
        </w:rPr>
        <w:t>re</w:t>
      </w:r>
      <w:r w:rsidR="00C029B5">
        <w:rPr>
          <w:rFonts w:ascii="Times New Roman" w:hAnsi="Times New Roman"/>
          <w:lang w:val="en-GB"/>
        </w:rPr>
        <w:t xml:space="preserve"> </w:t>
      </w:r>
      <w:r w:rsidR="00C029B5" w:rsidRPr="00C029B5">
        <w:rPr>
          <w:rFonts w:ascii="Times New Roman" w:hAnsi="Times New Roman"/>
          <w:lang w:val="en-GB"/>
        </w:rPr>
        <w:t xml:space="preserve">specific knowledge regarding the preparation of </w:t>
      </w:r>
      <w:r w:rsidR="00C029B5">
        <w:rPr>
          <w:rFonts w:ascii="Times New Roman" w:hAnsi="Times New Roman"/>
          <w:lang w:val="en-GB"/>
        </w:rPr>
        <w:t>R</w:t>
      </w:r>
      <w:r w:rsidR="00C029B5" w:rsidRPr="00C029B5">
        <w:rPr>
          <w:rFonts w:ascii="Times New Roman" w:hAnsi="Times New Roman"/>
          <w:lang w:val="en-GB"/>
        </w:rPr>
        <w:t xml:space="preserve">ecovery plans in relation to the various </w:t>
      </w:r>
      <w:r w:rsidR="00D742FA">
        <w:rPr>
          <w:rFonts w:ascii="Times New Roman" w:hAnsi="Times New Roman"/>
          <w:lang w:val="en-GB"/>
        </w:rPr>
        <w:t>principles</w:t>
      </w:r>
      <w:r w:rsidR="00C029B5" w:rsidRPr="00C029B5">
        <w:rPr>
          <w:rFonts w:ascii="Times New Roman" w:hAnsi="Times New Roman"/>
          <w:lang w:val="en-GB"/>
        </w:rPr>
        <w:t xml:space="preserve"> provided for by the law and to the principles underlying the issue of </w:t>
      </w:r>
      <w:r w:rsidR="00C029B5">
        <w:rPr>
          <w:rFonts w:ascii="Times New Roman" w:hAnsi="Times New Roman"/>
          <w:lang w:val="en-GB"/>
        </w:rPr>
        <w:t>“</w:t>
      </w:r>
      <w:r w:rsidR="00C029B5" w:rsidRPr="00C029B5">
        <w:rPr>
          <w:rFonts w:ascii="Times New Roman" w:hAnsi="Times New Roman"/>
          <w:lang w:val="en-GB"/>
        </w:rPr>
        <w:t>certificates</w:t>
      </w:r>
      <w:r w:rsidR="00C029B5">
        <w:rPr>
          <w:rFonts w:ascii="Times New Roman" w:hAnsi="Times New Roman"/>
          <w:lang w:val="en-GB"/>
        </w:rPr>
        <w:t>”</w:t>
      </w:r>
      <w:r w:rsidR="00C029B5" w:rsidRPr="00C029B5">
        <w:rPr>
          <w:rFonts w:ascii="Times New Roman" w:hAnsi="Times New Roman"/>
          <w:lang w:val="en-GB"/>
        </w:rPr>
        <w:t xml:space="preserve"> relating to the plans themselves </w:t>
      </w:r>
      <w:r w:rsidR="00C029B5">
        <w:rPr>
          <w:rFonts w:ascii="Times New Roman" w:hAnsi="Times New Roman"/>
          <w:lang w:val="en-GB"/>
        </w:rPr>
        <w:t>and their</w:t>
      </w:r>
      <w:r w:rsidR="00C029B5" w:rsidRPr="00C029B5">
        <w:rPr>
          <w:rFonts w:ascii="Times New Roman" w:hAnsi="Times New Roman"/>
          <w:lang w:val="en-GB"/>
        </w:rPr>
        <w:t xml:space="preserve"> management</w:t>
      </w:r>
      <w:r w:rsidR="005016FD" w:rsidRPr="00D80FD0">
        <w:rPr>
          <w:rFonts w:ascii="Times New Roman" w:hAnsi="Times New Roman"/>
          <w:lang w:val="en-GB"/>
        </w:rPr>
        <w:t>.</w:t>
      </w:r>
    </w:p>
    <w:p w14:paraId="0E4533BD" w14:textId="77777777" w:rsidR="005016FD" w:rsidRPr="00D80FD0" w:rsidRDefault="005016FD" w:rsidP="005016FD">
      <w:pPr>
        <w:autoSpaceDE w:val="0"/>
        <w:autoSpaceDN w:val="0"/>
        <w:adjustRightInd w:val="0"/>
        <w:ind w:left="567"/>
        <w:rPr>
          <w:rFonts w:ascii="Times New Roman" w:hAnsi="Times New Roman"/>
          <w:b/>
          <w:lang w:val="en-GB"/>
        </w:rPr>
      </w:pPr>
    </w:p>
    <w:p w14:paraId="0FDE8BA4" w14:textId="112E25A5" w:rsidR="005016FD" w:rsidRPr="00D80FD0" w:rsidRDefault="009F5780" w:rsidP="005016FD">
      <w:pPr>
        <w:rPr>
          <w:rFonts w:ascii="Times New Roman" w:hAnsi="Times New Roman"/>
          <w:b/>
          <w:i/>
          <w:lang w:val="en-GB"/>
        </w:rPr>
      </w:pPr>
      <w:r>
        <w:rPr>
          <w:rFonts w:ascii="Times New Roman" w:hAnsi="Times New Roman"/>
          <w:b/>
          <w:i/>
          <w:lang w:val="en-GB"/>
        </w:rPr>
        <w:t>Intended learning outcomes</w:t>
      </w:r>
      <w:r w:rsidR="005016FD" w:rsidRPr="00D80FD0">
        <w:rPr>
          <w:rFonts w:ascii="Times New Roman" w:hAnsi="Times New Roman"/>
          <w:b/>
          <w:i/>
          <w:lang w:val="en-GB"/>
        </w:rPr>
        <w:t>.</w:t>
      </w:r>
    </w:p>
    <w:p w14:paraId="679FCBF9" w14:textId="5510BBF0" w:rsidR="005016FD" w:rsidRPr="00D80FD0" w:rsidRDefault="00AB1283" w:rsidP="005016FD">
      <w:pPr>
        <w:rPr>
          <w:rFonts w:ascii="Times New Roman" w:hAnsi="Times New Roman"/>
          <w:lang w:val="en-GB"/>
        </w:rPr>
      </w:pPr>
      <w:r w:rsidRPr="00AB1283">
        <w:rPr>
          <w:rFonts w:ascii="Times New Roman" w:hAnsi="Times New Roman"/>
          <w:lang w:val="en-GB"/>
        </w:rPr>
        <w:t>At the end of the course, student</w:t>
      </w:r>
      <w:r>
        <w:rPr>
          <w:rFonts w:ascii="Times New Roman" w:hAnsi="Times New Roman"/>
          <w:lang w:val="en-GB"/>
        </w:rPr>
        <w:t>s</w:t>
      </w:r>
      <w:r w:rsidRPr="00AB1283">
        <w:rPr>
          <w:rFonts w:ascii="Times New Roman" w:hAnsi="Times New Roman"/>
          <w:lang w:val="en-GB"/>
        </w:rPr>
        <w:t xml:space="preserve"> will be able to identify and analy</w:t>
      </w:r>
      <w:r>
        <w:rPr>
          <w:rFonts w:ascii="Times New Roman" w:hAnsi="Times New Roman"/>
          <w:lang w:val="en-GB"/>
        </w:rPr>
        <w:t>s</w:t>
      </w:r>
      <w:r w:rsidRPr="00AB1283">
        <w:rPr>
          <w:rFonts w:ascii="Times New Roman" w:hAnsi="Times New Roman"/>
          <w:lang w:val="en-GB"/>
        </w:rPr>
        <w:t>e the main indicators (alerts) of a potential crisis by analy</w:t>
      </w:r>
      <w:r>
        <w:rPr>
          <w:rFonts w:ascii="Times New Roman" w:hAnsi="Times New Roman"/>
          <w:lang w:val="en-GB"/>
        </w:rPr>
        <w:t>s</w:t>
      </w:r>
      <w:r w:rsidRPr="00AB1283">
        <w:rPr>
          <w:rFonts w:ascii="Times New Roman" w:hAnsi="Times New Roman"/>
          <w:lang w:val="en-GB"/>
        </w:rPr>
        <w:t xml:space="preserve">ing and identifying </w:t>
      </w:r>
      <w:r w:rsidR="008B6205">
        <w:rPr>
          <w:rFonts w:ascii="Times New Roman" w:hAnsi="Times New Roman"/>
          <w:lang w:val="en-GB"/>
        </w:rPr>
        <w:t>its</w:t>
      </w:r>
      <w:r w:rsidRPr="00AB1283">
        <w:rPr>
          <w:rFonts w:ascii="Times New Roman" w:hAnsi="Times New Roman"/>
          <w:lang w:val="en-GB"/>
        </w:rPr>
        <w:t xml:space="preserve"> main causes</w:t>
      </w:r>
      <w:r w:rsidR="008B6205">
        <w:rPr>
          <w:rFonts w:ascii="Times New Roman" w:hAnsi="Times New Roman"/>
          <w:lang w:val="en-GB"/>
        </w:rPr>
        <w:t xml:space="preserve">, they will also be able </w:t>
      </w:r>
      <w:r w:rsidRPr="00AB1283">
        <w:rPr>
          <w:rFonts w:ascii="Times New Roman" w:hAnsi="Times New Roman"/>
          <w:lang w:val="en-GB"/>
        </w:rPr>
        <w:t xml:space="preserve">to understand </w:t>
      </w:r>
      <w:r w:rsidR="008B6205">
        <w:rPr>
          <w:rFonts w:ascii="Times New Roman" w:hAnsi="Times New Roman"/>
          <w:lang w:val="en-GB"/>
        </w:rPr>
        <w:t>if it is necessary</w:t>
      </w:r>
      <w:r w:rsidRPr="00AB1283">
        <w:rPr>
          <w:rFonts w:ascii="Times New Roman" w:hAnsi="Times New Roman"/>
          <w:lang w:val="en-GB"/>
        </w:rPr>
        <w:t xml:space="preserve"> to initiate alert procedures and consequent specific reports.</w:t>
      </w:r>
      <w:r w:rsidR="005016FD" w:rsidRPr="00D80FD0">
        <w:rPr>
          <w:rFonts w:ascii="Times New Roman" w:hAnsi="Times New Roman"/>
          <w:lang w:val="en-GB"/>
        </w:rPr>
        <w:t xml:space="preserve"> </w:t>
      </w:r>
      <w:r w:rsidR="008B6205">
        <w:rPr>
          <w:rFonts w:ascii="Times New Roman" w:hAnsi="Times New Roman"/>
          <w:lang w:val="en-GB"/>
        </w:rPr>
        <w:t>They</w:t>
      </w:r>
      <w:r w:rsidR="008B6205" w:rsidRPr="008B6205">
        <w:rPr>
          <w:rFonts w:ascii="Times New Roman" w:hAnsi="Times New Roman"/>
          <w:lang w:val="en-GB"/>
        </w:rPr>
        <w:t xml:space="preserve"> will also be able to formulate the correct construction of a </w:t>
      </w:r>
      <w:r w:rsidR="008B6205">
        <w:rPr>
          <w:rFonts w:ascii="Times New Roman" w:hAnsi="Times New Roman"/>
          <w:lang w:val="en-GB"/>
        </w:rPr>
        <w:t>R</w:t>
      </w:r>
      <w:r w:rsidR="008B6205" w:rsidRPr="008B6205">
        <w:rPr>
          <w:rFonts w:ascii="Times New Roman" w:hAnsi="Times New Roman"/>
          <w:lang w:val="en-GB"/>
        </w:rPr>
        <w:t xml:space="preserve">ecovery plan </w:t>
      </w:r>
      <w:r w:rsidR="008B6205">
        <w:rPr>
          <w:rFonts w:ascii="Times New Roman" w:hAnsi="Times New Roman"/>
          <w:lang w:val="en-GB"/>
        </w:rPr>
        <w:t xml:space="preserve">by </w:t>
      </w:r>
      <w:r w:rsidR="008B6205" w:rsidRPr="008B6205">
        <w:rPr>
          <w:rFonts w:ascii="Times New Roman" w:hAnsi="Times New Roman"/>
          <w:lang w:val="en-GB"/>
        </w:rPr>
        <w:t xml:space="preserve">distinguishing </w:t>
      </w:r>
      <w:r w:rsidR="008B6205">
        <w:rPr>
          <w:rFonts w:ascii="Times New Roman" w:hAnsi="Times New Roman"/>
          <w:lang w:val="en-GB"/>
        </w:rPr>
        <w:t>among</w:t>
      </w:r>
      <w:r w:rsidR="008B6205" w:rsidRPr="008B6205">
        <w:rPr>
          <w:rFonts w:ascii="Times New Roman" w:hAnsi="Times New Roman"/>
          <w:lang w:val="en-GB"/>
        </w:rPr>
        <w:t xml:space="preserve"> </w:t>
      </w:r>
      <w:r w:rsidR="008B6205">
        <w:rPr>
          <w:rFonts w:ascii="Times New Roman" w:hAnsi="Times New Roman"/>
          <w:lang w:val="en-GB"/>
        </w:rPr>
        <w:t>the C</w:t>
      </w:r>
      <w:r w:rsidR="008B6205" w:rsidRPr="008B6205">
        <w:rPr>
          <w:rFonts w:ascii="Times New Roman" w:hAnsi="Times New Roman"/>
          <w:lang w:val="en-GB"/>
        </w:rPr>
        <w:t xml:space="preserve">ertified plan, the </w:t>
      </w:r>
      <w:r w:rsidR="008B6205">
        <w:rPr>
          <w:rFonts w:ascii="Times New Roman" w:hAnsi="Times New Roman"/>
          <w:lang w:val="en-GB"/>
        </w:rPr>
        <w:t>P</w:t>
      </w:r>
      <w:r w:rsidR="008B6205" w:rsidRPr="008B6205">
        <w:rPr>
          <w:rFonts w:ascii="Times New Roman" w:hAnsi="Times New Roman"/>
          <w:lang w:val="en-GB"/>
        </w:rPr>
        <w:t xml:space="preserve">lan </w:t>
      </w:r>
      <w:r w:rsidR="008B6205">
        <w:rPr>
          <w:rFonts w:ascii="Times New Roman" w:hAnsi="Times New Roman"/>
          <w:lang w:val="en-GB"/>
        </w:rPr>
        <w:t>concerning the</w:t>
      </w:r>
      <w:r w:rsidR="008B6205" w:rsidRPr="008B6205">
        <w:rPr>
          <w:rFonts w:ascii="Times New Roman" w:hAnsi="Times New Roman"/>
          <w:lang w:val="en-GB"/>
        </w:rPr>
        <w:t xml:space="preserve"> restructuring agreements and the </w:t>
      </w:r>
      <w:r w:rsidR="008B6205">
        <w:rPr>
          <w:rFonts w:ascii="Times New Roman" w:hAnsi="Times New Roman"/>
          <w:lang w:val="en-GB"/>
        </w:rPr>
        <w:t>C</w:t>
      </w:r>
      <w:r w:rsidR="008B6205" w:rsidRPr="008B6205">
        <w:rPr>
          <w:rFonts w:ascii="Times New Roman" w:hAnsi="Times New Roman"/>
          <w:lang w:val="en-GB"/>
        </w:rPr>
        <w:t xml:space="preserve">omposition plan, both </w:t>
      </w:r>
      <w:r w:rsidR="008B6205">
        <w:rPr>
          <w:rFonts w:ascii="Times New Roman" w:hAnsi="Times New Roman"/>
          <w:lang w:val="en-GB"/>
        </w:rPr>
        <w:t>for</w:t>
      </w:r>
      <w:r w:rsidR="008B6205" w:rsidRPr="008B6205">
        <w:rPr>
          <w:rFonts w:ascii="Times New Roman" w:hAnsi="Times New Roman"/>
          <w:lang w:val="en-GB"/>
        </w:rPr>
        <w:t xml:space="preserve"> liquidation and continuity, </w:t>
      </w:r>
      <w:r w:rsidR="008B6205">
        <w:rPr>
          <w:rFonts w:ascii="Times New Roman" w:hAnsi="Times New Roman"/>
          <w:lang w:val="en-GB"/>
        </w:rPr>
        <w:t>as well as</w:t>
      </w:r>
      <w:r w:rsidR="008B6205" w:rsidRPr="008B6205">
        <w:rPr>
          <w:rFonts w:ascii="Times New Roman" w:hAnsi="Times New Roman"/>
          <w:lang w:val="en-GB"/>
        </w:rPr>
        <w:t xml:space="preserve"> to understand the process underlying the certification of a plan both with reference to the truthfulness of the data </w:t>
      </w:r>
      <w:r w:rsidR="008B6205">
        <w:rPr>
          <w:rFonts w:ascii="Times New Roman" w:hAnsi="Times New Roman"/>
          <w:lang w:val="en-GB"/>
        </w:rPr>
        <w:t>and</w:t>
      </w:r>
      <w:r w:rsidR="008B6205" w:rsidRPr="008B6205">
        <w:rPr>
          <w:rFonts w:ascii="Times New Roman" w:hAnsi="Times New Roman"/>
          <w:lang w:val="en-GB"/>
        </w:rPr>
        <w:t xml:space="preserve"> with reference to the reasonableness of the underlying assumptions and to the feasibility </w:t>
      </w:r>
      <w:r w:rsidR="00507D59">
        <w:rPr>
          <w:rFonts w:ascii="Times New Roman" w:hAnsi="Times New Roman"/>
          <w:lang w:val="en-GB"/>
        </w:rPr>
        <w:t>assessment</w:t>
      </w:r>
      <w:r w:rsidR="008B6205" w:rsidRPr="008B6205">
        <w:rPr>
          <w:rFonts w:ascii="Times New Roman" w:hAnsi="Times New Roman"/>
          <w:lang w:val="en-GB"/>
        </w:rPr>
        <w:t xml:space="preserve"> that must be issued by the attestor</w:t>
      </w:r>
      <w:r w:rsidR="005016FD" w:rsidRPr="00D80FD0">
        <w:rPr>
          <w:rFonts w:ascii="Times New Roman" w:hAnsi="Times New Roman"/>
          <w:lang w:val="en-GB"/>
        </w:rPr>
        <w:t>.</w:t>
      </w:r>
    </w:p>
    <w:p w14:paraId="7860EE8A" w14:textId="77777777" w:rsidR="005016FD" w:rsidRPr="00D80FD0" w:rsidRDefault="005016FD" w:rsidP="005016FD">
      <w:pPr>
        <w:autoSpaceDE w:val="0"/>
        <w:autoSpaceDN w:val="0"/>
        <w:adjustRightInd w:val="0"/>
        <w:rPr>
          <w:rFonts w:ascii="Times New Roman" w:hAnsi="Times New Roman"/>
          <w:b/>
          <w:lang w:val="en-GB"/>
        </w:rPr>
      </w:pPr>
    </w:p>
    <w:p w14:paraId="39AC113B" w14:textId="6753ABFB" w:rsidR="005016FD" w:rsidRPr="00D80FD0" w:rsidRDefault="00507D59" w:rsidP="005016FD">
      <w:pPr>
        <w:spacing w:before="240" w:after="120"/>
        <w:rPr>
          <w:rFonts w:ascii="Times New Roman" w:hAnsi="Times New Roman"/>
          <w:b/>
          <w:i/>
          <w:lang w:val="en-GB"/>
        </w:rPr>
      </w:pPr>
      <w:r>
        <w:rPr>
          <w:rFonts w:ascii="Times New Roman" w:hAnsi="Times New Roman"/>
          <w:b/>
          <w:i/>
          <w:lang w:val="en-GB"/>
        </w:rPr>
        <w:t>COURSE CONTENT</w:t>
      </w:r>
    </w:p>
    <w:p w14:paraId="191DC9E5" w14:textId="788B4843" w:rsidR="005016FD" w:rsidRPr="00D80FD0" w:rsidRDefault="00507D59" w:rsidP="005016FD">
      <w:pPr>
        <w:spacing w:before="240" w:after="120" w:line="220" w:lineRule="exact"/>
        <w:rPr>
          <w:rFonts w:ascii="Times New Roman" w:hAnsi="Times New Roman"/>
          <w:lang w:val="en-GB"/>
        </w:rPr>
      </w:pPr>
      <w:r w:rsidRPr="00507D59">
        <w:rPr>
          <w:rFonts w:ascii="Times New Roman" w:hAnsi="Times New Roman"/>
          <w:lang w:val="en-GB"/>
        </w:rPr>
        <w:t xml:space="preserve">The definition of </w:t>
      </w:r>
      <w:r w:rsidRPr="00D80FD0">
        <w:rPr>
          <w:rFonts w:ascii="Times New Roman" w:hAnsi="Times New Roman"/>
          <w:lang w:val="en-GB"/>
        </w:rPr>
        <w:t>«</w:t>
      </w:r>
      <w:r w:rsidRPr="00507D59">
        <w:rPr>
          <w:rFonts w:ascii="Times New Roman" w:hAnsi="Times New Roman"/>
          <w:lang w:val="en-GB"/>
        </w:rPr>
        <w:t>Business Crisis</w:t>
      </w:r>
      <w:r w:rsidRPr="00D80FD0">
        <w:rPr>
          <w:rFonts w:ascii="Times New Roman" w:hAnsi="Times New Roman"/>
          <w:lang w:val="en-GB"/>
        </w:rPr>
        <w:t>»</w:t>
      </w:r>
      <w:r w:rsidRPr="00507D59">
        <w:rPr>
          <w:rFonts w:ascii="Times New Roman" w:hAnsi="Times New Roman"/>
          <w:lang w:val="en-GB"/>
        </w:rPr>
        <w:t xml:space="preserve"> in the Crisis and Insolvency Code (C</w:t>
      </w:r>
      <w:r>
        <w:rPr>
          <w:rFonts w:ascii="Times New Roman" w:hAnsi="Times New Roman"/>
          <w:lang w:val="en-GB"/>
        </w:rPr>
        <w:t>IC</w:t>
      </w:r>
      <w:r w:rsidRPr="00507D59">
        <w:rPr>
          <w:rFonts w:ascii="Times New Roman" w:hAnsi="Times New Roman"/>
          <w:lang w:val="en-GB"/>
        </w:rPr>
        <w:t>) and the role of the appropriate indicators</w:t>
      </w:r>
      <w:r w:rsidR="005016FD" w:rsidRPr="00D80FD0">
        <w:rPr>
          <w:rFonts w:ascii="Times New Roman" w:hAnsi="Times New Roman"/>
          <w:lang w:val="en-GB"/>
        </w:rPr>
        <w:t xml:space="preserve">. </w:t>
      </w:r>
    </w:p>
    <w:p w14:paraId="26D71848" w14:textId="68077131" w:rsidR="005016FD" w:rsidRPr="00D80FD0" w:rsidRDefault="0007486A" w:rsidP="005016FD">
      <w:pPr>
        <w:spacing w:before="240" w:after="120" w:line="220" w:lineRule="exact"/>
        <w:rPr>
          <w:rFonts w:ascii="Times New Roman" w:hAnsi="Times New Roman"/>
          <w:lang w:val="en-GB"/>
        </w:rPr>
      </w:pPr>
      <w:r>
        <w:rPr>
          <w:rFonts w:ascii="Times New Roman" w:hAnsi="Times New Roman"/>
          <w:u w:val="single"/>
          <w:lang w:val="en-GB"/>
        </w:rPr>
        <w:t>The Choice</w:t>
      </w:r>
      <w:r w:rsidR="00A7247E">
        <w:rPr>
          <w:rFonts w:ascii="Times New Roman" w:hAnsi="Times New Roman"/>
          <w:u w:val="single"/>
          <w:lang w:val="en-GB"/>
        </w:rPr>
        <w:t xml:space="preserve"> among </w:t>
      </w:r>
      <w:r w:rsidR="00581CA6" w:rsidRPr="00581CA6">
        <w:rPr>
          <w:rFonts w:ascii="Times New Roman" w:hAnsi="Times New Roman"/>
          <w:u w:val="single"/>
          <w:lang w:val="en-GB"/>
        </w:rPr>
        <w:t>Crisis adjustment tools</w:t>
      </w:r>
      <w:r w:rsidR="00581CA6" w:rsidRPr="00E74D6F">
        <w:rPr>
          <w:rFonts w:ascii="Times New Roman" w:hAnsi="Times New Roman"/>
          <w:lang w:val="en-GB"/>
        </w:rPr>
        <w:t>. Diagnosis, prediction</w:t>
      </w:r>
      <w:r>
        <w:rPr>
          <w:rFonts w:ascii="Times New Roman" w:hAnsi="Times New Roman"/>
          <w:lang w:val="en-GB"/>
        </w:rPr>
        <w:t>,</w:t>
      </w:r>
      <w:r w:rsidR="00581CA6" w:rsidRPr="00E74D6F">
        <w:rPr>
          <w:rFonts w:ascii="Times New Roman" w:hAnsi="Times New Roman"/>
          <w:lang w:val="en-GB"/>
        </w:rPr>
        <w:t xml:space="preserve"> and timely emergence: diagnostic tools. The existence of the conditions for recovery. The choice </w:t>
      </w:r>
      <w:r w:rsidR="00A7247E" w:rsidRPr="00E74D6F">
        <w:rPr>
          <w:rFonts w:ascii="Times New Roman" w:hAnsi="Times New Roman"/>
          <w:lang w:val="en-GB"/>
        </w:rPr>
        <w:t>among</w:t>
      </w:r>
      <w:r w:rsidR="00581CA6" w:rsidRPr="00E74D6F">
        <w:rPr>
          <w:rFonts w:ascii="Times New Roman" w:hAnsi="Times New Roman"/>
          <w:lang w:val="en-GB"/>
        </w:rPr>
        <w:t xml:space="preserve"> </w:t>
      </w:r>
      <w:r w:rsidR="00A7247E" w:rsidRPr="00E74D6F">
        <w:rPr>
          <w:rFonts w:ascii="Times New Roman" w:hAnsi="Times New Roman"/>
          <w:lang w:val="en-GB"/>
        </w:rPr>
        <w:t>Crisis adjustment tools. Negotiated composition of the crisis, Certified plans, Restructuring agreements, Composition with creditors and simplified composition: changes and innovations. The organisational structures suitable for prevention and the current tools for the early emergence of the crisis. Crisis prevention, alert</w:t>
      </w:r>
      <w:r>
        <w:rPr>
          <w:rFonts w:ascii="Times New Roman" w:hAnsi="Times New Roman"/>
          <w:lang w:val="en-GB"/>
        </w:rPr>
        <w:t>,</w:t>
      </w:r>
      <w:r w:rsidR="00A7247E" w:rsidRPr="00E74D6F">
        <w:rPr>
          <w:rFonts w:ascii="Times New Roman" w:hAnsi="Times New Roman"/>
          <w:lang w:val="en-GB"/>
        </w:rPr>
        <w:t xml:space="preserve"> and settlement procedures: relations with other procedures. The obligated subjects and the reward measures. Duties and responsibilities of the corporate bodies</w:t>
      </w:r>
      <w:r w:rsidR="005016FD" w:rsidRPr="00D80FD0">
        <w:rPr>
          <w:rFonts w:ascii="Times New Roman" w:hAnsi="Times New Roman"/>
          <w:lang w:val="en-GB"/>
        </w:rPr>
        <w:t xml:space="preserve">. </w:t>
      </w:r>
    </w:p>
    <w:p w14:paraId="24CB3D94" w14:textId="260DA216" w:rsidR="005016FD" w:rsidRPr="00D80FD0" w:rsidRDefault="001F77FA" w:rsidP="005016FD">
      <w:pPr>
        <w:spacing w:before="240" w:after="120" w:line="220" w:lineRule="exact"/>
        <w:rPr>
          <w:rFonts w:ascii="Times New Roman" w:hAnsi="Times New Roman"/>
          <w:lang w:val="en-GB"/>
        </w:rPr>
      </w:pPr>
      <w:r w:rsidRPr="001F77FA">
        <w:rPr>
          <w:rFonts w:ascii="Times New Roman" w:hAnsi="Times New Roman"/>
          <w:u w:val="single"/>
          <w:lang w:val="en-GB"/>
        </w:rPr>
        <w:lastRenderedPageBreak/>
        <w:t>The actors in crisis management</w:t>
      </w:r>
      <w:r>
        <w:rPr>
          <w:rFonts w:ascii="Times New Roman" w:hAnsi="Times New Roman"/>
          <w:lang w:val="en-GB"/>
        </w:rPr>
        <w:t xml:space="preserve">. </w:t>
      </w:r>
      <w:r w:rsidRPr="001F77FA">
        <w:rPr>
          <w:rFonts w:ascii="Times New Roman" w:hAnsi="Times New Roman"/>
          <w:lang w:val="en-GB"/>
        </w:rPr>
        <w:t xml:space="preserve">The professionals responsible for drafting the recovery plan: the </w:t>
      </w:r>
      <w:r>
        <w:rPr>
          <w:rFonts w:ascii="Times New Roman" w:hAnsi="Times New Roman"/>
          <w:lang w:val="en-GB"/>
        </w:rPr>
        <w:t>A</w:t>
      </w:r>
      <w:r w:rsidRPr="001F77FA">
        <w:rPr>
          <w:rFonts w:ascii="Times New Roman" w:hAnsi="Times New Roman"/>
          <w:lang w:val="en-GB"/>
        </w:rPr>
        <w:t>dvisors (industrial and/or financial). The Legal Advisor. The Attestor. The Expert in Negotiated Composition. The other roles</w:t>
      </w:r>
      <w:r>
        <w:rPr>
          <w:rFonts w:ascii="Times New Roman" w:hAnsi="Times New Roman"/>
          <w:u w:val="single"/>
          <w:lang w:val="en-GB"/>
        </w:rPr>
        <w:t>.</w:t>
      </w:r>
    </w:p>
    <w:p w14:paraId="24060BD1" w14:textId="264C2407" w:rsidR="005016FD" w:rsidRPr="00D80FD0" w:rsidRDefault="00373D9E" w:rsidP="005016FD">
      <w:pPr>
        <w:spacing w:before="240" w:after="120" w:line="220" w:lineRule="exact"/>
        <w:rPr>
          <w:rFonts w:ascii="Times New Roman" w:hAnsi="Times New Roman"/>
          <w:lang w:val="en-GB"/>
        </w:rPr>
      </w:pPr>
      <w:r w:rsidRPr="00373D9E">
        <w:rPr>
          <w:rFonts w:ascii="Times New Roman" w:hAnsi="Times New Roman"/>
          <w:u w:val="single"/>
          <w:lang w:val="en-GB"/>
        </w:rPr>
        <w:t>Plans and agreements, tools to support the business continu</w:t>
      </w:r>
      <w:r>
        <w:rPr>
          <w:rFonts w:ascii="Times New Roman" w:hAnsi="Times New Roman"/>
          <w:u w:val="single"/>
          <w:lang w:val="en-GB"/>
        </w:rPr>
        <w:t>ity</w:t>
      </w:r>
      <w:r w:rsidRPr="00373D9E">
        <w:rPr>
          <w:rFonts w:ascii="Times New Roman" w:hAnsi="Times New Roman"/>
          <w:u w:val="single"/>
          <w:lang w:val="en-GB"/>
        </w:rPr>
        <w:t>: general characteristics.</w:t>
      </w:r>
      <w:r w:rsidRPr="00373D9E">
        <w:rPr>
          <w:rFonts w:ascii="Times New Roman" w:hAnsi="Times New Roman"/>
          <w:lang w:val="en-GB"/>
        </w:rPr>
        <w:t xml:space="preserve"> The certified recovery plans in the new </w:t>
      </w:r>
      <w:r>
        <w:rPr>
          <w:rFonts w:ascii="Times New Roman" w:hAnsi="Times New Roman"/>
          <w:lang w:val="en-GB"/>
        </w:rPr>
        <w:t>C</w:t>
      </w:r>
      <w:r w:rsidRPr="00373D9E">
        <w:rPr>
          <w:rFonts w:ascii="Times New Roman" w:hAnsi="Times New Roman"/>
          <w:lang w:val="en-GB"/>
        </w:rPr>
        <w:t>risis code</w:t>
      </w:r>
      <w:r w:rsidR="00F040B7">
        <w:rPr>
          <w:rFonts w:ascii="Times New Roman" w:hAnsi="Times New Roman"/>
          <w:lang w:val="en-GB"/>
        </w:rPr>
        <w:t>.</w:t>
      </w:r>
      <w:r w:rsidRPr="00373D9E">
        <w:rPr>
          <w:rFonts w:ascii="Times New Roman" w:hAnsi="Times New Roman"/>
          <w:lang w:val="en-GB"/>
        </w:rPr>
        <w:t xml:space="preserve"> The “new” recovery plan: conditions, form and content. The discipline of debt restructuring agreements. Facilitated restructuring agreements and restructuring agreements </w:t>
      </w:r>
      <w:r>
        <w:rPr>
          <w:rFonts w:ascii="Times New Roman" w:hAnsi="Times New Roman"/>
          <w:lang w:val="en-GB"/>
        </w:rPr>
        <w:t xml:space="preserve">with </w:t>
      </w:r>
      <w:r w:rsidRPr="00373D9E">
        <w:rPr>
          <w:rFonts w:ascii="Times New Roman" w:hAnsi="Times New Roman"/>
          <w:lang w:val="en-GB"/>
        </w:rPr>
        <w:t>extende</w:t>
      </w:r>
      <w:r>
        <w:rPr>
          <w:rFonts w:ascii="Times New Roman" w:hAnsi="Times New Roman"/>
          <w:lang w:val="en-GB"/>
        </w:rPr>
        <w:t xml:space="preserve">d </w:t>
      </w:r>
      <w:r w:rsidRPr="00373D9E">
        <w:rPr>
          <w:rFonts w:ascii="Times New Roman" w:hAnsi="Times New Roman"/>
          <w:lang w:val="en-GB"/>
        </w:rPr>
        <w:t>effect. The new tax and contribution transaction. Practical cases</w:t>
      </w:r>
      <w:r w:rsidR="005016FD" w:rsidRPr="00D80FD0">
        <w:rPr>
          <w:rFonts w:ascii="Times New Roman" w:hAnsi="Times New Roman"/>
          <w:lang w:val="en-GB"/>
        </w:rPr>
        <w:t xml:space="preserve">. </w:t>
      </w:r>
    </w:p>
    <w:p w14:paraId="17001B7B" w14:textId="4CE44DE7" w:rsidR="005016FD" w:rsidRPr="00D80FD0" w:rsidRDefault="00034432" w:rsidP="005016FD">
      <w:pPr>
        <w:spacing w:before="240" w:after="120" w:line="220" w:lineRule="exact"/>
        <w:rPr>
          <w:rFonts w:ascii="Times New Roman" w:hAnsi="Times New Roman"/>
          <w:lang w:val="en-GB"/>
        </w:rPr>
      </w:pPr>
      <w:r w:rsidRPr="00034432">
        <w:rPr>
          <w:rFonts w:ascii="Times New Roman" w:hAnsi="Times New Roman"/>
          <w:u w:val="single"/>
          <w:lang w:val="en-GB"/>
        </w:rPr>
        <w:t>Principles for drafting the Recovery Plan: general aspects</w:t>
      </w:r>
      <w:r w:rsidRPr="00034432">
        <w:rPr>
          <w:rFonts w:ascii="Times New Roman" w:hAnsi="Times New Roman"/>
          <w:lang w:val="en-GB"/>
        </w:rPr>
        <w:t xml:space="preserve">. The central role of the industrial plan. Recovery plan, the principles for </w:t>
      </w:r>
      <w:r>
        <w:rPr>
          <w:rFonts w:ascii="Times New Roman" w:hAnsi="Times New Roman"/>
          <w:lang w:val="en-GB"/>
        </w:rPr>
        <w:t>its drafting</w:t>
      </w:r>
      <w:r w:rsidRPr="00034432">
        <w:rPr>
          <w:rFonts w:ascii="Times New Roman" w:hAnsi="Times New Roman"/>
          <w:lang w:val="en-GB"/>
        </w:rPr>
        <w:t xml:space="preserve">. The financial aspects of the recovery plan. Taxation of certified plans and restructuring agreements. The feasibility of the plans: sensitivity analysis and stress test. Practical cases. </w:t>
      </w:r>
      <w:r w:rsidRPr="00F040B7">
        <w:rPr>
          <w:rFonts w:ascii="Times New Roman" w:hAnsi="Times New Roman"/>
          <w:u w:val="single"/>
          <w:lang w:val="en-GB"/>
        </w:rPr>
        <w:t>Principles for drafting the Recovery Plan: specific aspects</w:t>
      </w:r>
      <w:r w:rsidRPr="00034432">
        <w:rPr>
          <w:rFonts w:ascii="Times New Roman" w:hAnsi="Times New Roman"/>
          <w:lang w:val="en-GB"/>
        </w:rPr>
        <w:t>. Objectives of the recovery plan. The process of drawing up the Plan. The description of the starting situation and the reasons for the crisis. The general recovery strategy</w:t>
      </w:r>
      <w:r w:rsidR="00D009B5">
        <w:rPr>
          <w:rFonts w:ascii="Times New Roman" w:hAnsi="Times New Roman"/>
          <w:lang w:val="en-GB"/>
        </w:rPr>
        <w:t>.</w:t>
      </w:r>
      <w:r>
        <w:rPr>
          <w:rFonts w:ascii="Times New Roman" w:hAnsi="Times New Roman"/>
          <w:lang w:val="en-GB"/>
        </w:rPr>
        <w:t xml:space="preserve"> </w:t>
      </w:r>
      <w:r w:rsidR="00D009B5" w:rsidRPr="00D009B5">
        <w:rPr>
          <w:rFonts w:ascii="Times New Roman" w:hAnsi="Times New Roman"/>
          <w:lang w:val="en-GB"/>
        </w:rPr>
        <w:t xml:space="preserve">The specific impact of the </w:t>
      </w:r>
      <w:r w:rsidR="00D009B5">
        <w:rPr>
          <w:rFonts w:ascii="Times New Roman" w:hAnsi="Times New Roman"/>
          <w:lang w:val="en-GB"/>
        </w:rPr>
        <w:t>recovery</w:t>
      </w:r>
      <w:r w:rsidR="00D009B5" w:rsidRPr="00D009B5">
        <w:rPr>
          <w:rFonts w:ascii="Times New Roman" w:hAnsi="Times New Roman"/>
          <w:lang w:val="en-GB"/>
        </w:rPr>
        <w:t xml:space="preserve">. The financial </w:t>
      </w:r>
      <w:r w:rsidR="00D742FA" w:rsidRPr="00D009B5">
        <w:rPr>
          <w:rFonts w:ascii="Times New Roman" w:hAnsi="Times New Roman"/>
          <w:lang w:val="en-GB"/>
        </w:rPr>
        <w:t>manoeuvre</w:t>
      </w:r>
      <w:r w:rsidR="00D009B5" w:rsidRPr="00D009B5">
        <w:rPr>
          <w:rFonts w:ascii="Times New Roman" w:hAnsi="Times New Roman"/>
          <w:lang w:val="en-GB"/>
        </w:rPr>
        <w:t>, the time frame and the planned actions. The economic-financial and equity plan and sensitivity analy</w:t>
      </w:r>
      <w:r w:rsidR="00D009B5">
        <w:rPr>
          <w:rFonts w:ascii="Times New Roman" w:hAnsi="Times New Roman"/>
          <w:lang w:val="en-GB"/>
        </w:rPr>
        <w:t>s</w:t>
      </w:r>
      <w:r w:rsidR="00D009B5" w:rsidRPr="00D009B5">
        <w:rPr>
          <w:rFonts w:ascii="Times New Roman" w:hAnsi="Times New Roman"/>
          <w:lang w:val="en-GB"/>
        </w:rPr>
        <w:t>es. Execution and monitoring of the plan. Practical cases.</w:t>
      </w:r>
      <w:r w:rsidR="00D009B5">
        <w:rPr>
          <w:rFonts w:ascii="Times New Roman" w:hAnsi="Times New Roman"/>
          <w:lang w:val="en-GB"/>
        </w:rPr>
        <w:t xml:space="preserve"> </w:t>
      </w:r>
      <w:r w:rsidR="00F040B7">
        <w:rPr>
          <w:rFonts w:ascii="Times New Roman" w:hAnsi="Times New Roman"/>
          <w:u w:val="single"/>
          <w:lang w:val="en-GB"/>
        </w:rPr>
        <w:t>C</w:t>
      </w:r>
      <w:r w:rsidR="00F040B7" w:rsidRPr="00F040B7">
        <w:rPr>
          <w:rFonts w:ascii="Times New Roman" w:hAnsi="Times New Roman"/>
          <w:u w:val="single"/>
          <w:lang w:val="en-GB"/>
        </w:rPr>
        <w:t xml:space="preserve">ertification </w:t>
      </w:r>
      <w:r w:rsidR="00F040B7">
        <w:rPr>
          <w:rFonts w:ascii="Times New Roman" w:hAnsi="Times New Roman"/>
          <w:u w:val="single"/>
          <w:lang w:val="en-GB"/>
        </w:rPr>
        <w:t>p</w:t>
      </w:r>
      <w:r w:rsidR="00D009B5" w:rsidRPr="00F040B7">
        <w:rPr>
          <w:rFonts w:ascii="Times New Roman" w:hAnsi="Times New Roman"/>
          <w:u w:val="single"/>
          <w:lang w:val="en-GB"/>
        </w:rPr>
        <w:t>rinciples of the Recovery Plan:</w:t>
      </w:r>
      <w:r w:rsidR="00D009B5" w:rsidRPr="00D009B5">
        <w:rPr>
          <w:rFonts w:ascii="Times New Roman" w:hAnsi="Times New Roman"/>
          <w:lang w:val="en-GB"/>
        </w:rPr>
        <w:t xml:space="preserve"> </w:t>
      </w:r>
      <w:r w:rsidR="00D009B5" w:rsidRPr="00F040B7">
        <w:rPr>
          <w:rFonts w:ascii="Times New Roman" w:hAnsi="Times New Roman"/>
          <w:u w:val="single"/>
          <w:lang w:val="en-GB"/>
        </w:rPr>
        <w:t>general aspects.</w:t>
      </w:r>
      <w:r w:rsidR="00D009B5" w:rsidRPr="00D009B5">
        <w:rPr>
          <w:rFonts w:ascii="Times New Roman" w:hAnsi="Times New Roman"/>
          <w:lang w:val="en-GB"/>
        </w:rPr>
        <w:t xml:space="preserve"> </w:t>
      </w:r>
      <w:r w:rsidR="00F040B7">
        <w:rPr>
          <w:rFonts w:ascii="Times New Roman" w:hAnsi="Times New Roman"/>
          <w:lang w:val="en-GB"/>
        </w:rPr>
        <w:t>P</w:t>
      </w:r>
      <w:r w:rsidR="00D009B5" w:rsidRPr="00D009B5">
        <w:rPr>
          <w:rFonts w:ascii="Times New Roman" w:hAnsi="Times New Roman"/>
          <w:lang w:val="en-GB"/>
        </w:rPr>
        <w:t>rerequisites: qualifications, independence, autonomy, professional and organi</w:t>
      </w:r>
      <w:r w:rsidR="00D009B5">
        <w:rPr>
          <w:rFonts w:ascii="Times New Roman" w:hAnsi="Times New Roman"/>
          <w:lang w:val="en-GB"/>
        </w:rPr>
        <w:t>s</w:t>
      </w:r>
      <w:r w:rsidR="00D009B5" w:rsidRPr="00D009B5">
        <w:rPr>
          <w:rFonts w:ascii="Times New Roman" w:hAnsi="Times New Roman"/>
          <w:lang w:val="en-GB"/>
        </w:rPr>
        <w:t>ational capacity. The assignment: minimum content, engagement letter, performance evaluation, the responsibility of the attestor.</w:t>
      </w:r>
      <w:r w:rsidR="00801A34" w:rsidRPr="00D742FA">
        <w:rPr>
          <w:lang w:val="en-US"/>
        </w:rPr>
        <w:t xml:space="preserve"> </w:t>
      </w:r>
      <w:r w:rsidR="00F040B7" w:rsidRPr="00D742FA">
        <w:rPr>
          <w:lang w:val="en-US"/>
        </w:rPr>
        <w:t>C</w:t>
      </w:r>
      <w:r w:rsidR="00801A34" w:rsidRPr="00801A34">
        <w:rPr>
          <w:rFonts w:ascii="Times New Roman" w:hAnsi="Times New Roman"/>
          <w:lang w:val="en-GB"/>
        </w:rPr>
        <w:t>ertification principles. The role and certification activity in the assessment of recovery plans. Practical cases.</w:t>
      </w:r>
      <w:r w:rsidR="00D009B5">
        <w:rPr>
          <w:rFonts w:ascii="Times New Roman" w:hAnsi="Times New Roman"/>
          <w:lang w:val="en-GB"/>
        </w:rPr>
        <w:t xml:space="preserve"> </w:t>
      </w:r>
      <w:r w:rsidR="00801A34" w:rsidRPr="00F040B7">
        <w:rPr>
          <w:rFonts w:ascii="Times New Roman" w:hAnsi="Times New Roman"/>
          <w:u w:val="single"/>
          <w:lang w:val="en-GB"/>
        </w:rPr>
        <w:t>Principles of certification of the Recovery Plan: specific aspects</w:t>
      </w:r>
      <w:r w:rsidR="00801A34" w:rsidRPr="00801A34">
        <w:rPr>
          <w:rFonts w:ascii="Times New Roman" w:hAnsi="Times New Roman"/>
          <w:lang w:val="en-GB"/>
        </w:rPr>
        <w:t xml:space="preserve">. The structure of the relationship. The truthfulness of the accounting and company data. The feasibility verification activities. </w:t>
      </w:r>
      <w:r w:rsidR="00F758C2">
        <w:rPr>
          <w:rFonts w:ascii="Times New Roman" w:hAnsi="Times New Roman"/>
          <w:lang w:val="en-GB"/>
        </w:rPr>
        <w:t>Verifications</w:t>
      </w:r>
      <w:r w:rsidR="00801A34" w:rsidRPr="00801A34">
        <w:rPr>
          <w:rFonts w:ascii="Times New Roman" w:hAnsi="Times New Roman"/>
          <w:lang w:val="en-GB"/>
        </w:rPr>
        <w:t xml:space="preserve"> to be followed, the reliance on checks carried out by third parties. Checklists and interaction with other professionals. Practical cases</w:t>
      </w:r>
      <w:r w:rsidR="005016FD" w:rsidRPr="00D80FD0">
        <w:rPr>
          <w:rFonts w:ascii="Times New Roman" w:hAnsi="Times New Roman"/>
          <w:lang w:val="en-GB"/>
        </w:rPr>
        <w:t xml:space="preserve">. </w:t>
      </w:r>
    </w:p>
    <w:p w14:paraId="7A2B0D41" w14:textId="46F3445D" w:rsidR="005016FD" w:rsidRPr="00D80FD0" w:rsidRDefault="00956DD3" w:rsidP="005016FD">
      <w:pPr>
        <w:spacing w:before="240" w:after="120" w:line="220" w:lineRule="exact"/>
        <w:rPr>
          <w:rFonts w:ascii="Times New Roman" w:hAnsi="Times New Roman"/>
          <w:lang w:val="en-GB"/>
        </w:rPr>
      </w:pPr>
      <w:r>
        <w:rPr>
          <w:rFonts w:ascii="Times New Roman" w:hAnsi="Times New Roman"/>
          <w:u w:val="single"/>
          <w:lang w:val="en-GB"/>
        </w:rPr>
        <w:t>D</w:t>
      </w:r>
      <w:r w:rsidR="008707FE" w:rsidRPr="008707FE">
        <w:rPr>
          <w:rFonts w:ascii="Times New Roman" w:hAnsi="Times New Roman"/>
          <w:u w:val="single"/>
          <w:lang w:val="en-GB"/>
        </w:rPr>
        <w:t>ifferent opportunities for managing and overcoming the Crisis: Negotiated Composition of the Crisis</w:t>
      </w:r>
      <w:r w:rsidR="008707FE" w:rsidRPr="008707FE">
        <w:rPr>
          <w:rFonts w:ascii="Times New Roman" w:hAnsi="Times New Roman"/>
          <w:lang w:val="en-GB"/>
        </w:rPr>
        <w:t xml:space="preserve">: the figure of the Expert, access to the Chamber of Commerce platform, the Recovery Plan, access to protection measures, operational aspects, the transfer of the company </w:t>
      </w:r>
      <w:r w:rsidR="008707FE">
        <w:rPr>
          <w:rFonts w:ascii="Times New Roman" w:hAnsi="Times New Roman"/>
          <w:lang w:val="en-GB"/>
        </w:rPr>
        <w:t>assets</w:t>
      </w:r>
      <w:r w:rsidR="008707FE" w:rsidRPr="008707FE">
        <w:rPr>
          <w:rFonts w:ascii="Times New Roman" w:hAnsi="Times New Roman"/>
          <w:lang w:val="en-GB"/>
        </w:rPr>
        <w:t>, the final report, the simplified arrangement</w:t>
      </w:r>
      <w:r w:rsidR="005016FD" w:rsidRPr="00D80FD0">
        <w:rPr>
          <w:rFonts w:ascii="Times New Roman" w:hAnsi="Times New Roman"/>
          <w:lang w:val="en-GB"/>
        </w:rPr>
        <w:t>.</w:t>
      </w:r>
    </w:p>
    <w:p w14:paraId="60A87311" w14:textId="72DF6A2C" w:rsidR="005016FD" w:rsidRPr="00D80FD0" w:rsidRDefault="00956DD3" w:rsidP="005016FD">
      <w:pPr>
        <w:spacing w:before="240" w:after="120" w:line="220" w:lineRule="exact"/>
        <w:rPr>
          <w:rFonts w:ascii="Times New Roman" w:hAnsi="Times New Roman"/>
          <w:lang w:val="en-GB"/>
        </w:rPr>
      </w:pPr>
      <w:r>
        <w:rPr>
          <w:rFonts w:ascii="Times New Roman" w:hAnsi="Times New Roman"/>
          <w:u w:val="single"/>
          <w:lang w:val="en-GB"/>
        </w:rPr>
        <w:t>Different</w:t>
      </w:r>
      <w:r w:rsidR="008707FE" w:rsidRPr="008707FE">
        <w:rPr>
          <w:rFonts w:ascii="Times New Roman" w:hAnsi="Times New Roman"/>
          <w:u w:val="single"/>
          <w:lang w:val="en-GB"/>
        </w:rPr>
        <w:t xml:space="preserve"> opportunities for managing and overcoming the Crisis: the certified Recovery Plan</w:t>
      </w:r>
      <w:r w:rsidR="008707FE" w:rsidRPr="008707FE">
        <w:rPr>
          <w:rFonts w:ascii="Times New Roman" w:hAnsi="Times New Roman"/>
          <w:lang w:val="en-GB"/>
        </w:rPr>
        <w:t xml:space="preserve">. Characteristics of the recovery plan. The qualitative component of the Plan. The quantitative component of the Plan. </w:t>
      </w:r>
      <w:r w:rsidR="00671CB4" w:rsidRPr="00671CB4">
        <w:rPr>
          <w:rFonts w:ascii="Times New Roman" w:hAnsi="Times New Roman"/>
          <w:lang w:val="en-GB"/>
        </w:rPr>
        <w:t>Procedural aspects relating to the negotiation with creditors, the approval of the Plan, its certification and the modification of the plan following the certification.</w:t>
      </w:r>
      <w:r w:rsidR="00671CB4">
        <w:rPr>
          <w:rFonts w:ascii="Times New Roman" w:hAnsi="Times New Roman"/>
          <w:lang w:val="en-GB"/>
        </w:rPr>
        <w:t xml:space="preserve"> </w:t>
      </w:r>
      <w:r w:rsidR="00671CB4" w:rsidRPr="00671CB4">
        <w:rPr>
          <w:rFonts w:ascii="Times New Roman" w:hAnsi="Times New Roman"/>
          <w:lang w:val="en-GB"/>
        </w:rPr>
        <w:t xml:space="preserve">The fiscal aspects. Practical cases. </w:t>
      </w:r>
      <w:r w:rsidR="00671CB4" w:rsidRPr="00956DD3">
        <w:rPr>
          <w:rFonts w:ascii="Times New Roman" w:hAnsi="Times New Roman"/>
          <w:u w:val="single"/>
          <w:lang w:val="en-GB"/>
        </w:rPr>
        <w:t>The different opportunities for managing and overcoming the crisis: debt restructuring agreements</w:t>
      </w:r>
      <w:r w:rsidR="00671CB4" w:rsidRPr="00671CB4">
        <w:rPr>
          <w:rFonts w:ascii="Times New Roman" w:hAnsi="Times New Roman"/>
          <w:lang w:val="en-GB"/>
        </w:rPr>
        <w:t xml:space="preserve">. Framework and purpose of the restructuring agreement. </w:t>
      </w:r>
      <w:r w:rsidR="00671CB4">
        <w:rPr>
          <w:rFonts w:ascii="Times New Roman" w:hAnsi="Times New Roman"/>
          <w:lang w:val="en-GB"/>
        </w:rPr>
        <w:t>Making</w:t>
      </w:r>
      <w:r w:rsidR="00671CB4" w:rsidRPr="00671CB4">
        <w:rPr>
          <w:rFonts w:ascii="Times New Roman" w:hAnsi="Times New Roman"/>
          <w:lang w:val="en-GB"/>
        </w:rPr>
        <w:t xml:space="preserve"> proposals, minimum content and formalities to be observed. Conducting </w:t>
      </w:r>
      <w:r w:rsidR="00671CB4" w:rsidRPr="00671CB4">
        <w:rPr>
          <w:rFonts w:ascii="Times New Roman" w:hAnsi="Times New Roman"/>
          <w:lang w:val="en-GB"/>
        </w:rPr>
        <w:lastRenderedPageBreak/>
        <w:t>negotiations with creditors.</w:t>
      </w:r>
      <w:r w:rsidR="00671CB4">
        <w:rPr>
          <w:rFonts w:ascii="Times New Roman" w:hAnsi="Times New Roman"/>
          <w:lang w:val="en-GB"/>
        </w:rPr>
        <w:t xml:space="preserve"> </w:t>
      </w:r>
      <w:r w:rsidR="00671CB4" w:rsidRPr="00671CB4">
        <w:rPr>
          <w:rFonts w:ascii="Times New Roman" w:hAnsi="Times New Roman"/>
          <w:lang w:val="en-GB"/>
        </w:rPr>
        <w:t>Support for business continuity. The agreements with extended effectiveness. The attestor, role and function. Verification of the results achieved and cases of succession of plans and agreements. Modification of the agreement and/or plan. The fiscal aspects. Practical cases</w:t>
      </w:r>
      <w:r w:rsidR="005016FD" w:rsidRPr="00D80FD0">
        <w:rPr>
          <w:rFonts w:ascii="Times New Roman" w:hAnsi="Times New Roman"/>
          <w:lang w:val="en-GB"/>
        </w:rPr>
        <w:t xml:space="preserve">. </w:t>
      </w:r>
    </w:p>
    <w:p w14:paraId="39534824" w14:textId="1984DCAC" w:rsidR="005016FD" w:rsidRPr="00D80FD0" w:rsidRDefault="00956DD3" w:rsidP="006A0C0B">
      <w:pPr>
        <w:spacing w:before="240" w:after="120" w:line="220" w:lineRule="exact"/>
        <w:rPr>
          <w:rFonts w:ascii="Times New Roman" w:hAnsi="Times New Roman"/>
          <w:lang w:val="en-GB"/>
        </w:rPr>
      </w:pPr>
      <w:r>
        <w:rPr>
          <w:rFonts w:ascii="Times New Roman" w:hAnsi="Times New Roman"/>
          <w:u w:val="single"/>
          <w:lang w:val="en-GB"/>
        </w:rPr>
        <w:t>D</w:t>
      </w:r>
      <w:r w:rsidR="009F7686" w:rsidRPr="009F7686">
        <w:rPr>
          <w:rFonts w:ascii="Times New Roman" w:hAnsi="Times New Roman"/>
          <w:u w:val="single"/>
          <w:lang w:val="en-GB"/>
        </w:rPr>
        <w:t>ifferent opportunities for managing and overcoming the Crisis: creditor</w:t>
      </w:r>
      <w:r w:rsidR="009F7686">
        <w:rPr>
          <w:rFonts w:ascii="Times New Roman" w:hAnsi="Times New Roman"/>
          <w:u w:val="single"/>
          <w:lang w:val="en-GB"/>
        </w:rPr>
        <w:t xml:space="preserve"> composition and</w:t>
      </w:r>
      <w:r w:rsidR="009F7686" w:rsidRPr="009F7686">
        <w:rPr>
          <w:rFonts w:ascii="Times New Roman" w:hAnsi="Times New Roman"/>
          <w:u w:val="single"/>
          <w:lang w:val="en-GB"/>
        </w:rPr>
        <w:t xml:space="preserve"> arrangement </w:t>
      </w:r>
      <w:r w:rsidR="009F7686">
        <w:rPr>
          <w:rFonts w:ascii="Times New Roman" w:hAnsi="Times New Roman"/>
          <w:u w:val="single"/>
          <w:lang w:val="en-GB"/>
        </w:rPr>
        <w:t>in</w:t>
      </w:r>
      <w:r w:rsidR="009F7686" w:rsidRPr="009F7686">
        <w:rPr>
          <w:rFonts w:ascii="Times New Roman" w:hAnsi="Times New Roman"/>
          <w:u w:val="single"/>
          <w:lang w:val="en-GB"/>
        </w:rPr>
        <w:t xml:space="preserve"> </w:t>
      </w:r>
      <w:r w:rsidR="009F7686" w:rsidRPr="00EA38C4">
        <w:rPr>
          <w:rFonts w:ascii="Times New Roman" w:hAnsi="Times New Roman"/>
          <w:u w:val="single"/>
          <w:lang w:val="en-GB"/>
        </w:rPr>
        <w:t xml:space="preserve">bankruptcy. Creditor composition. </w:t>
      </w:r>
      <w:r w:rsidR="009F7686" w:rsidRPr="009F7686">
        <w:rPr>
          <w:rFonts w:ascii="Times New Roman" w:hAnsi="Times New Roman"/>
          <w:lang w:val="en-GB"/>
        </w:rPr>
        <w:t xml:space="preserve">Amendments to the arrangement regulations. The attestor, role and function, data truthfulness and attestation. The feasibility assessment of the liquidation plan and in </w:t>
      </w:r>
      <w:r w:rsidR="009F7686">
        <w:rPr>
          <w:rFonts w:ascii="Times New Roman" w:hAnsi="Times New Roman"/>
          <w:lang w:val="en-GB"/>
        </w:rPr>
        <w:t xml:space="preserve">business </w:t>
      </w:r>
      <w:r w:rsidR="009F7686" w:rsidRPr="009F7686">
        <w:rPr>
          <w:rFonts w:ascii="Times New Roman" w:hAnsi="Times New Roman"/>
          <w:lang w:val="en-GB"/>
        </w:rPr>
        <w:t>continuity</w:t>
      </w:r>
      <w:r w:rsidR="00495A53" w:rsidRPr="00495A53">
        <w:rPr>
          <w:rFonts w:ascii="Times New Roman" w:hAnsi="Times New Roman"/>
          <w:lang w:val="en-GB"/>
        </w:rPr>
        <w:t>.</w:t>
      </w:r>
      <w:r w:rsidR="009F7686" w:rsidRPr="00495A53">
        <w:rPr>
          <w:rFonts w:ascii="Times New Roman" w:hAnsi="Times New Roman"/>
          <w:lang w:val="en-GB"/>
        </w:rPr>
        <w:t xml:space="preserve"> </w:t>
      </w:r>
      <w:r w:rsidR="00495A53" w:rsidRPr="00495A53">
        <w:rPr>
          <w:rFonts w:ascii="Times New Roman" w:hAnsi="Times New Roman"/>
          <w:lang w:val="en-GB"/>
        </w:rPr>
        <w:t xml:space="preserve">Specific certifications: pre-deductible loans, payments to strategic suppliers. The content of the plan and the proposal. Liquidation and business continuity; direct and indirect continuity. </w:t>
      </w:r>
      <w:r w:rsidR="006A0C0B" w:rsidRPr="006A0C0B">
        <w:rPr>
          <w:rFonts w:ascii="Times New Roman" w:hAnsi="Times New Roman"/>
          <w:lang w:val="en-GB"/>
        </w:rPr>
        <w:t>Relations with alert procedures</w:t>
      </w:r>
      <w:r w:rsidR="006A0C0B">
        <w:rPr>
          <w:rFonts w:ascii="Times New Roman" w:hAnsi="Times New Roman"/>
          <w:lang w:val="en-GB"/>
        </w:rPr>
        <w:t xml:space="preserve">. </w:t>
      </w:r>
      <w:r w:rsidR="006A0C0B" w:rsidRPr="006A0C0B">
        <w:rPr>
          <w:rFonts w:ascii="Times New Roman" w:hAnsi="Times New Roman"/>
          <w:lang w:val="en-GB"/>
        </w:rPr>
        <w:t xml:space="preserve">The </w:t>
      </w:r>
      <w:r w:rsidR="006A0C0B" w:rsidRPr="00D80FD0">
        <w:rPr>
          <w:rFonts w:ascii="Times New Roman" w:hAnsi="Times New Roman"/>
          <w:lang w:val="en-GB"/>
        </w:rPr>
        <w:t>“</w:t>
      </w:r>
      <w:r w:rsidR="006A0C0B" w:rsidRPr="006A0C0B">
        <w:rPr>
          <w:rFonts w:ascii="Times New Roman" w:hAnsi="Times New Roman"/>
          <w:lang w:val="en-GB"/>
        </w:rPr>
        <w:t>new finance</w:t>
      </w:r>
      <w:r w:rsidR="006A0C0B" w:rsidRPr="00D80FD0">
        <w:rPr>
          <w:rFonts w:ascii="Times New Roman" w:hAnsi="Times New Roman"/>
          <w:lang w:val="en-GB"/>
        </w:rPr>
        <w:t>”</w:t>
      </w:r>
      <w:r w:rsidR="006A0C0B" w:rsidRPr="006A0C0B">
        <w:rPr>
          <w:rFonts w:ascii="Times New Roman" w:hAnsi="Times New Roman"/>
          <w:lang w:val="en-GB"/>
        </w:rPr>
        <w:t xml:space="preserve"> in the </w:t>
      </w:r>
      <w:r w:rsidR="006A0C0B">
        <w:rPr>
          <w:rFonts w:ascii="Times New Roman" w:hAnsi="Times New Roman"/>
          <w:lang w:val="en-GB"/>
        </w:rPr>
        <w:t xml:space="preserve">business </w:t>
      </w:r>
      <w:r w:rsidR="006A0C0B" w:rsidRPr="006A0C0B">
        <w:rPr>
          <w:rFonts w:ascii="Times New Roman" w:hAnsi="Times New Roman"/>
          <w:lang w:val="en-GB"/>
        </w:rPr>
        <w:t xml:space="preserve">continuity arrangement. The tax settlement and the </w:t>
      </w:r>
      <w:r w:rsidR="006A0C0B" w:rsidRPr="00D80FD0">
        <w:rPr>
          <w:rFonts w:ascii="Times New Roman" w:hAnsi="Times New Roman"/>
          <w:lang w:val="en-GB"/>
        </w:rPr>
        <w:t>“</w:t>
      </w:r>
      <w:r w:rsidR="006A0C0B" w:rsidRPr="006A0C0B">
        <w:rPr>
          <w:rFonts w:ascii="Times New Roman" w:hAnsi="Times New Roman"/>
          <w:lang w:val="en-GB"/>
        </w:rPr>
        <w:t>cram down</w:t>
      </w:r>
      <w:r w:rsidR="006A0C0B" w:rsidRPr="00D80FD0">
        <w:rPr>
          <w:rFonts w:ascii="Times New Roman" w:hAnsi="Times New Roman"/>
          <w:lang w:val="en-GB"/>
        </w:rPr>
        <w:t>”</w:t>
      </w:r>
      <w:r w:rsidR="006A0C0B" w:rsidRPr="006A0C0B">
        <w:rPr>
          <w:rFonts w:ascii="Times New Roman" w:hAnsi="Times New Roman"/>
          <w:lang w:val="en-GB"/>
        </w:rPr>
        <w:t xml:space="preserve">. The news in the executive phase and in the protection of post-homologous creditors. The treatment of privileged credits. The </w:t>
      </w:r>
      <w:r w:rsidR="006A0C0B">
        <w:rPr>
          <w:rFonts w:ascii="Times New Roman" w:hAnsi="Times New Roman"/>
          <w:lang w:val="en-GB"/>
        </w:rPr>
        <w:t>fiscal</w:t>
      </w:r>
      <w:r w:rsidR="006A0C0B" w:rsidRPr="006A0C0B">
        <w:rPr>
          <w:rFonts w:ascii="Times New Roman" w:hAnsi="Times New Roman"/>
          <w:lang w:val="en-GB"/>
        </w:rPr>
        <w:t xml:space="preserve"> transaction. The </w:t>
      </w:r>
      <w:r w:rsidR="006A0C0B">
        <w:rPr>
          <w:rFonts w:ascii="Times New Roman" w:hAnsi="Times New Roman"/>
          <w:lang w:val="en-GB"/>
        </w:rPr>
        <w:t>reduction</w:t>
      </w:r>
      <w:r w:rsidR="006A0C0B" w:rsidRPr="006A0C0B">
        <w:rPr>
          <w:rFonts w:ascii="Times New Roman" w:hAnsi="Times New Roman"/>
          <w:lang w:val="en-GB"/>
        </w:rPr>
        <w:t xml:space="preserve"> of privileged creditors.</w:t>
      </w:r>
      <w:r w:rsidR="006A0C0B">
        <w:rPr>
          <w:rFonts w:ascii="Times New Roman" w:hAnsi="Times New Roman"/>
          <w:lang w:val="en-GB"/>
        </w:rPr>
        <w:t xml:space="preserve"> </w:t>
      </w:r>
      <w:r w:rsidR="006A0C0B" w:rsidRPr="006A0C0B">
        <w:rPr>
          <w:rFonts w:ascii="Times New Roman" w:hAnsi="Times New Roman"/>
          <w:lang w:val="en-GB"/>
        </w:rPr>
        <w:t xml:space="preserve">Class formation and judicial control. Competing proposals and offers. Practical cases. </w:t>
      </w:r>
      <w:r w:rsidR="006A0C0B" w:rsidRPr="00EA38C4">
        <w:rPr>
          <w:rFonts w:ascii="Times New Roman" w:hAnsi="Times New Roman"/>
          <w:u w:val="single"/>
          <w:lang w:val="en-GB"/>
        </w:rPr>
        <w:t>The bankruptcy agreement</w:t>
      </w:r>
      <w:r w:rsidR="006A0C0B" w:rsidRPr="006A0C0B">
        <w:rPr>
          <w:rFonts w:ascii="Times New Roman" w:hAnsi="Times New Roman"/>
          <w:lang w:val="en-GB"/>
        </w:rPr>
        <w:t xml:space="preserve">. </w:t>
      </w:r>
      <w:r w:rsidR="006A0C0B">
        <w:rPr>
          <w:rFonts w:ascii="Times New Roman" w:hAnsi="Times New Roman"/>
          <w:lang w:val="en-GB"/>
        </w:rPr>
        <w:t>L</w:t>
      </w:r>
      <w:r w:rsidR="006A0C0B" w:rsidRPr="006A0C0B">
        <w:rPr>
          <w:rFonts w:ascii="Times New Roman" w:hAnsi="Times New Roman"/>
          <w:lang w:val="en-GB"/>
        </w:rPr>
        <w:t xml:space="preserve">imits and assumptions. The proposal and the admissibility judgment. The opinions of the Trustee and Creditors' Committee. Competing proposals. </w:t>
      </w:r>
      <w:r w:rsidR="00EA38C4">
        <w:rPr>
          <w:rFonts w:ascii="Times New Roman" w:hAnsi="Times New Roman"/>
          <w:lang w:val="en-GB"/>
        </w:rPr>
        <w:t>V</w:t>
      </w:r>
      <w:r w:rsidR="006A0C0B" w:rsidRPr="006A0C0B">
        <w:rPr>
          <w:rFonts w:ascii="Times New Roman" w:hAnsi="Times New Roman"/>
          <w:lang w:val="en-GB"/>
        </w:rPr>
        <w:t>ote and approval. The execution. Practical cases</w:t>
      </w:r>
      <w:r w:rsidR="0047489A">
        <w:rPr>
          <w:rFonts w:ascii="Times New Roman" w:hAnsi="Times New Roman"/>
          <w:lang w:val="en-GB"/>
        </w:rPr>
        <w:t>.</w:t>
      </w:r>
    </w:p>
    <w:p w14:paraId="4B03554F" w14:textId="2FEF5837" w:rsidR="005016FD" w:rsidRPr="00D80FD0" w:rsidRDefault="00CC6C3B" w:rsidP="005016FD">
      <w:pPr>
        <w:spacing w:before="240" w:after="120"/>
        <w:rPr>
          <w:rFonts w:ascii="Times New Roman" w:hAnsi="Times New Roman"/>
          <w:b/>
          <w:i/>
          <w:lang w:val="en-GB"/>
        </w:rPr>
      </w:pPr>
      <w:r w:rsidRPr="00D80FD0">
        <w:rPr>
          <w:rFonts w:ascii="Times New Roman" w:hAnsi="Times New Roman"/>
          <w:b/>
          <w:i/>
          <w:lang w:val="en-GB"/>
        </w:rPr>
        <w:t>READING LIST</w:t>
      </w:r>
      <w:r w:rsidR="005016FD" w:rsidRPr="00D80FD0">
        <w:rPr>
          <w:rStyle w:val="Rimandonotaapidipagina"/>
          <w:rFonts w:ascii="Times New Roman" w:hAnsi="Times New Roman"/>
          <w:b/>
          <w:i/>
          <w:lang w:val="en-GB"/>
        </w:rPr>
        <w:footnoteReference w:id="1"/>
      </w:r>
    </w:p>
    <w:p w14:paraId="59EC956F" w14:textId="0232E0CA" w:rsidR="005016FD" w:rsidRPr="00D80FD0" w:rsidRDefault="00942AD3" w:rsidP="005016FD">
      <w:pPr>
        <w:rPr>
          <w:rFonts w:ascii="Times New Roman" w:eastAsia="Calibri" w:hAnsi="Times New Roman"/>
          <w:lang w:val="en-GB" w:eastAsia="en-US"/>
        </w:rPr>
      </w:pPr>
      <w:r w:rsidRPr="00942AD3">
        <w:rPr>
          <w:rFonts w:ascii="Times New Roman" w:eastAsia="Calibri" w:hAnsi="Times New Roman"/>
          <w:lang w:val="en-GB" w:eastAsia="en-US"/>
        </w:rPr>
        <w:t xml:space="preserve">The reference </w:t>
      </w:r>
      <w:r>
        <w:rPr>
          <w:rFonts w:ascii="Times New Roman" w:eastAsia="Calibri" w:hAnsi="Times New Roman"/>
          <w:lang w:val="en-GB" w:eastAsia="en-US"/>
        </w:rPr>
        <w:t>reading list</w:t>
      </w:r>
      <w:r w:rsidRPr="00942AD3">
        <w:rPr>
          <w:rFonts w:ascii="Times New Roman" w:eastAsia="Calibri" w:hAnsi="Times New Roman"/>
          <w:lang w:val="en-GB" w:eastAsia="en-US"/>
        </w:rPr>
        <w:t xml:space="preserve"> of the course will be made available at the beginning of the le</w:t>
      </w:r>
      <w:r>
        <w:rPr>
          <w:rFonts w:ascii="Times New Roman" w:eastAsia="Calibri" w:hAnsi="Times New Roman"/>
          <w:lang w:val="en-GB" w:eastAsia="en-US"/>
        </w:rPr>
        <w:t>ctures</w:t>
      </w:r>
      <w:r w:rsidR="005016FD" w:rsidRPr="00D80FD0">
        <w:rPr>
          <w:rFonts w:ascii="Times New Roman" w:eastAsia="Calibri" w:hAnsi="Times New Roman"/>
          <w:lang w:val="en-GB" w:eastAsia="en-US"/>
        </w:rPr>
        <w:t>.</w:t>
      </w:r>
    </w:p>
    <w:p w14:paraId="642DA614" w14:textId="5D3D6812" w:rsidR="005016FD" w:rsidRPr="00D80FD0" w:rsidRDefault="00CC6C3B" w:rsidP="005016FD">
      <w:pPr>
        <w:spacing w:before="240" w:after="120"/>
        <w:rPr>
          <w:rFonts w:ascii="Times New Roman" w:hAnsi="Times New Roman"/>
          <w:b/>
          <w:i/>
          <w:lang w:val="en-GB"/>
        </w:rPr>
      </w:pPr>
      <w:r w:rsidRPr="00D80FD0">
        <w:rPr>
          <w:rFonts w:ascii="Times New Roman" w:hAnsi="Times New Roman"/>
          <w:b/>
          <w:i/>
          <w:lang w:val="en-GB"/>
        </w:rPr>
        <w:t>TEACHING METHOD</w:t>
      </w:r>
    </w:p>
    <w:p w14:paraId="4649368A" w14:textId="76488F3E" w:rsidR="005016FD" w:rsidRPr="00D80FD0" w:rsidRDefault="00942AD3" w:rsidP="005016FD">
      <w:pPr>
        <w:pStyle w:val="NormaleWeb"/>
        <w:jc w:val="both"/>
        <w:rPr>
          <w:sz w:val="20"/>
          <w:szCs w:val="20"/>
          <w:lang w:val="en-GB"/>
        </w:rPr>
      </w:pPr>
      <w:r w:rsidRPr="00942AD3">
        <w:rPr>
          <w:sz w:val="20"/>
          <w:szCs w:val="20"/>
          <w:lang w:val="en-GB"/>
        </w:rPr>
        <w:t xml:space="preserve">The course is developed through lectures relating to the aspects of the discipline that are relevant and indispensable for the achievement of the specific </w:t>
      </w:r>
      <w:r>
        <w:rPr>
          <w:sz w:val="20"/>
          <w:szCs w:val="20"/>
          <w:lang w:val="en-GB"/>
        </w:rPr>
        <w:t>learning</w:t>
      </w:r>
      <w:r w:rsidRPr="00942AD3">
        <w:rPr>
          <w:sz w:val="20"/>
          <w:szCs w:val="20"/>
          <w:lang w:val="en-GB"/>
        </w:rPr>
        <w:t xml:space="preserve"> objectives and </w:t>
      </w:r>
      <w:r>
        <w:rPr>
          <w:sz w:val="20"/>
          <w:szCs w:val="20"/>
          <w:lang w:val="en-GB"/>
        </w:rPr>
        <w:t>in general</w:t>
      </w:r>
      <w:r w:rsidRPr="00942AD3">
        <w:rPr>
          <w:sz w:val="20"/>
          <w:szCs w:val="20"/>
          <w:lang w:val="en-GB"/>
        </w:rPr>
        <w:t xml:space="preserve"> of the course of study. Lectures are supported by practical exercises and experiences</w:t>
      </w:r>
      <w:r w:rsidR="005016FD" w:rsidRPr="00D80FD0">
        <w:rPr>
          <w:sz w:val="20"/>
          <w:szCs w:val="20"/>
          <w:lang w:val="en-GB"/>
        </w:rPr>
        <w:t xml:space="preserve">. </w:t>
      </w:r>
    </w:p>
    <w:p w14:paraId="01BE2DD8" w14:textId="6D8D73E7" w:rsidR="005016FD" w:rsidRPr="00D80FD0" w:rsidRDefault="0084696B" w:rsidP="005016FD">
      <w:pPr>
        <w:pStyle w:val="NormaleWeb"/>
        <w:jc w:val="both"/>
        <w:rPr>
          <w:sz w:val="20"/>
          <w:szCs w:val="20"/>
          <w:lang w:val="en-GB"/>
        </w:rPr>
      </w:pPr>
      <w:r w:rsidRPr="0084696B">
        <w:rPr>
          <w:sz w:val="20"/>
          <w:szCs w:val="20"/>
          <w:lang w:val="en-GB"/>
        </w:rPr>
        <w:t xml:space="preserve">During </w:t>
      </w:r>
      <w:r>
        <w:rPr>
          <w:sz w:val="20"/>
          <w:szCs w:val="20"/>
          <w:lang w:val="en-GB"/>
        </w:rPr>
        <w:t>lectures</w:t>
      </w:r>
      <w:r w:rsidRPr="0084696B">
        <w:rPr>
          <w:sz w:val="20"/>
          <w:szCs w:val="20"/>
          <w:lang w:val="en-GB"/>
        </w:rPr>
        <w:t xml:space="preserve"> various </w:t>
      </w:r>
      <w:r>
        <w:rPr>
          <w:sz w:val="20"/>
          <w:szCs w:val="20"/>
          <w:lang w:val="en-GB"/>
        </w:rPr>
        <w:t xml:space="preserve">teaching improvement tools </w:t>
      </w:r>
      <w:r w:rsidRPr="0084696B">
        <w:rPr>
          <w:sz w:val="20"/>
          <w:szCs w:val="20"/>
          <w:lang w:val="en-GB"/>
        </w:rPr>
        <w:t xml:space="preserve">are used such as </w:t>
      </w:r>
      <w:r w:rsidR="003C77B6">
        <w:rPr>
          <w:sz w:val="20"/>
          <w:szCs w:val="20"/>
          <w:lang w:val="en-GB"/>
        </w:rPr>
        <w:t xml:space="preserve">projection of </w:t>
      </w:r>
      <w:r w:rsidRPr="0084696B">
        <w:rPr>
          <w:sz w:val="20"/>
          <w:szCs w:val="20"/>
          <w:lang w:val="en-GB"/>
        </w:rPr>
        <w:t xml:space="preserve">power point presentations in the classroom, diagrams, </w:t>
      </w:r>
      <w:r w:rsidR="00F7057D">
        <w:rPr>
          <w:sz w:val="20"/>
          <w:szCs w:val="20"/>
          <w:lang w:val="en-GB"/>
        </w:rPr>
        <w:t>reading list</w:t>
      </w:r>
      <w:r w:rsidRPr="0084696B">
        <w:rPr>
          <w:sz w:val="20"/>
          <w:szCs w:val="20"/>
          <w:lang w:val="en-GB"/>
        </w:rPr>
        <w:t xml:space="preserve"> </w:t>
      </w:r>
      <w:r w:rsidR="00F7057D">
        <w:rPr>
          <w:sz w:val="20"/>
          <w:szCs w:val="20"/>
          <w:lang w:val="en-GB"/>
        </w:rPr>
        <w:t>information</w:t>
      </w:r>
      <w:r w:rsidRPr="0084696B">
        <w:rPr>
          <w:sz w:val="20"/>
          <w:szCs w:val="20"/>
          <w:lang w:val="en-GB"/>
        </w:rPr>
        <w:t xml:space="preserve"> and anything else </w:t>
      </w:r>
      <w:r w:rsidR="00F7057D">
        <w:rPr>
          <w:sz w:val="20"/>
          <w:szCs w:val="20"/>
          <w:lang w:val="en-GB"/>
        </w:rPr>
        <w:t>that may be considered</w:t>
      </w:r>
      <w:r w:rsidRPr="0084696B">
        <w:rPr>
          <w:sz w:val="20"/>
          <w:szCs w:val="20"/>
          <w:lang w:val="en-GB"/>
        </w:rPr>
        <w:t xml:space="preserve"> useful for improving the effectiveness of teaching</w:t>
      </w:r>
      <w:r w:rsidR="005016FD" w:rsidRPr="00D80FD0">
        <w:rPr>
          <w:sz w:val="20"/>
          <w:szCs w:val="20"/>
          <w:lang w:val="en-GB"/>
        </w:rPr>
        <w:t>.</w:t>
      </w:r>
    </w:p>
    <w:p w14:paraId="77F1658C" w14:textId="1969E71A" w:rsidR="005016FD" w:rsidRPr="00D80FD0" w:rsidRDefault="00CC6C3B" w:rsidP="005016FD">
      <w:pPr>
        <w:spacing w:before="240" w:after="120"/>
        <w:rPr>
          <w:rFonts w:ascii="Times New Roman" w:hAnsi="Times New Roman"/>
          <w:b/>
          <w:i/>
          <w:lang w:val="en-GB"/>
        </w:rPr>
      </w:pPr>
      <w:r w:rsidRPr="00D80FD0">
        <w:rPr>
          <w:rFonts w:ascii="Times New Roman" w:hAnsi="Times New Roman"/>
          <w:b/>
          <w:i/>
          <w:lang w:val="en-GB"/>
        </w:rPr>
        <w:t>ASSESSMENT METHOD AND CRITERIA</w:t>
      </w:r>
    </w:p>
    <w:p w14:paraId="02D1A0E7" w14:textId="3AE86AEC" w:rsidR="005016FD" w:rsidRPr="00D80FD0" w:rsidRDefault="00E57172" w:rsidP="005016FD">
      <w:pPr>
        <w:pStyle w:val="NormaleWeb"/>
        <w:jc w:val="both"/>
        <w:rPr>
          <w:sz w:val="20"/>
          <w:szCs w:val="20"/>
          <w:lang w:val="en-GB"/>
        </w:rPr>
      </w:pPr>
      <w:r w:rsidRPr="00E57172">
        <w:rPr>
          <w:sz w:val="20"/>
          <w:szCs w:val="20"/>
          <w:lang w:val="en-GB"/>
        </w:rPr>
        <w:lastRenderedPageBreak/>
        <w:t xml:space="preserve">The exam </w:t>
      </w:r>
      <w:r>
        <w:rPr>
          <w:sz w:val="20"/>
          <w:szCs w:val="20"/>
          <w:lang w:val="en-GB"/>
        </w:rPr>
        <w:t>is</w:t>
      </w:r>
      <w:r w:rsidRPr="00E57172">
        <w:rPr>
          <w:sz w:val="20"/>
          <w:szCs w:val="20"/>
          <w:lang w:val="en-GB"/>
        </w:rPr>
        <w:t xml:space="preserve"> written </w:t>
      </w:r>
      <w:r>
        <w:rPr>
          <w:sz w:val="20"/>
          <w:szCs w:val="20"/>
          <w:lang w:val="en-GB"/>
        </w:rPr>
        <w:t xml:space="preserve">and is </w:t>
      </w:r>
      <w:r w:rsidRPr="00E57172">
        <w:rPr>
          <w:sz w:val="20"/>
          <w:szCs w:val="20"/>
          <w:lang w:val="en-GB"/>
        </w:rPr>
        <w:t>structured as follows: - 4 open</w:t>
      </w:r>
      <w:r>
        <w:rPr>
          <w:sz w:val="20"/>
          <w:szCs w:val="20"/>
          <w:lang w:val="en-GB"/>
        </w:rPr>
        <w:t>-ended</w:t>
      </w:r>
      <w:r w:rsidRPr="00E57172">
        <w:rPr>
          <w:sz w:val="20"/>
          <w:szCs w:val="20"/>
          <w:lang w:val="en-GB"/>
        </w:rPr>
        <w:t xml:space="preserve"> questions </w:t>
      </w:r>
      <w:r>
        <w:rPr>
          <w:sz w:val="20"/>
          <w:szCs w:val="20"/>
          <w:lang w:val="en-GB"/>
        </w:rPr>
        <w:t>with</w:t>
      </w:r>
      <w:r w:rsidRPr="00E57172">
        <w:rPr>
          <w:sz w:val="20"/>
          <w:szCs w:val="20"/>
          <w:lang w:val="en-GB"/>
        </w:rPr>
        <w:t xml:space="preserve"> equal weight, </w:t>
      </w:r>
      <w:r>
        <w:rPr>
          <w:sz w:val="20"/>
          <w:szCs w:val="20"/>
          <w:lang w:val="en-GB"/>
        </w:rPr>
        <w:t>assessed</w:t>
      </w:r>
      <w:r w:rsidRPr="00E57172">
        <w:rPr>
          <w:sz w:val="20"/>
          <w:szCs w:val="20"/>
          <w:lang w:val="en-GB"/>
        </w:rPr>
        <w:t xml:space="preserve"> with a score from 0 (no answer) to 6 (</w:t>
      </w:r>
      <w:r>
        <w:rPr>
          <w:sz w:val="20"/>
          <w:szCs w:val="20"/>
          <w:lang w:val="en-GB"/>
        </w:rPr>
        <w:t>complete</w:t>
      </w:r>
      <w:r w:rsidRPr="00E57172">
        <w:rPr>
          <w:sz w:val="20"/>
          <w:szCs w:val="20"/>
          <w:lang w:val="en-GB"/>
        </w:rPr>
        <w:t xml:space="preserve"> and faultless answer); - 5 closed</w:t>
      </w:r>
      <w:r>
        <w:rPr>
          <w:sz w:val="20"/>
          <w:szCs w:val="20"/>
          <w:lang w:val="en-GB"/>
        </w:rPr>
        <w:t>-ended</w:t>
      </w:r>
      <w:r w:rsidRPr="00E57172">
        <w:rPr>
          <w:sz w:val="20"/>
          <w:szCs w:val="20"/>
          <w:lang w:val="en-GB"/>
        </w:rPr>
        <w:t xml:space="preserve"> questions </w:t>
      </w:r>
      <w:r>
        <w:rPr>
          <w:sz w:val="20"/>
          <w:szCs w:val="20"/>
          <w:lang w:val="en-GB"/>
        </w:rPr>
        <w:t>with</w:t>
      </w:r>
      <w:r w:rsidRPr="00E57172">
        <w:rPr>
          <w:sz w:val="20"/>
          <w:szCs w:val="20"/>
          <w:lang w:val="en-GB"/>
        </w:rPr>
        <w:t xml:space="preserve"> equal weight, </w:t>
      </w:r>
      <w:r>
        <w:rPr>
          <w:sz w:val="20"/>
          <w:szCs w:val="20"/>
          <w:lang w:val="en-GB"/>
        </w:rPr>
        <w:t>assessed</w:t>
      </w:r>
      <w:r w:rsidRPr="00E57172">
        <w:rPr>
          <w:sz w:val="20"/>
          <w:szCs w:val="20"/>
          <w:lang w:val="en-GB"/>
        </w:rPr>
        <w:t xml:space="preserve"> with a score from 0 (no answer or wrong answer) to 1 (correct answer) with </w:t>
      </w:r>
      <w:r>
        <w:rPr>
          <w:sz w:val="20"/>
          <w:szCs w:val="20"/>
          <w:lang w:val="en-GB"/>
        </w:rPr>
        <w:t>possibility of an</w:t>
      </w:r>
      <w:r w:rsidRPr="00E57172">
        <w:rPr>
          <w:sz w:val="20"/>
          <w:szCs w:val="20"/>
          <w:lang w:val="en-GB"/>
        </w:rPr>
        <w:t xml:space="preserve"> additional point </w:t>
      </w:r>
      <w:r>
        <w:rPr>
          <w:sz w:val="20"/>
          <w:szCs w:val="20"/>
          <w:lang w:val="en-GB"/>
        </w:rPr>
        <w:t>i</w:t>
      </w:r>
      <w:r w:rsidR="00614807">
        <w:rPr>
          <w:sz w:val="20"/>
          <w:szCs w:val="20"/>
          <w:lang w:val="en-GB"/>
        </w:rPr>
        <w:t>f</w:t>
      </w:r>
      <w:r w:rsidRPr="00E57172">
        <w:rPr>
          <w:sz w:val="20"/>
          <w:szCs w:val="20"/>
          <w:lang w:val="en-GB"/>
        </w:rPr>
        <w:t xml:space="preserve"> all 5 answers</w:t>
      </w:r>
      <w:r>
        <w:rPr>
          <w:sz w:val="20"/>
          <w:szCs w:val="20"/>
          <w:lang w:val="en-GB"/>
        </w:rPr>
        <w:t xml:space="preserve"> are </w:t>
      </w:r>
      <w:r w:rsidRPr="00E57172">
        <w:rPr>
          <w:sz w:val="20"/>
          <w:szCs w:val="20"/>
          <w:lang w:val="en-GB"/>
        </w:rPr>
        <w:t>correct</w:t>
      </w:r>
      <w:r w:rsidR="005016FD" w:rsidRPr="00D80FD0">
        <w:rPr>
          <w:sz w:val="20"/>
          <w:szCs w:val="20"/>
          <w:lang w:val="en-GB"/>
        </w:rPr>
        <w:t>.</w:t>
      </w:r>
    </w:p>
    <w:p w14:paraId="3F167DD5" w14:textId="471F8273" w:rsidR="005016FD" w:rsidRPr="00D80FD0" w:rsidRDefault="00CC6C3B" w:rsidP="005016FD">
      <w:pPr>
        <w:spacing w:before="240" w:after="120"/>
        <w:rPr>
          <w:rFonts w:ascii="Times New Roman" w:hAnsi="Times New Roman"/>
          <w:b/>
          <w:i/>
          <w:lang w:val="en-GB"/>
        </w:rPr>
      </w:pPr>
      <w:r w:rsidRPr="00D80FD0">
        <w:rPr>
          <w:rFonts w:ascii="Times New Roman" w:hAnsi="Times New Roman"/>
          <w:b/>
          <w:i/>
          <w:lang w:val="en-GB"/>
        </w:rPr>
        <w:t>NOTES AND PREREQUISITES</w:t>
      </w:r>
    </w:p>
    <w:p w14:paraId="5CE62BE5" w14:textId="015AB2AF" w:rsidR="005016FD" w:rsidRPr="00D80FD0" w:rsidRDefault="008C3217" w:rsidP="005016FD">
      <w:pPr>
        <w:pStyle w:val="NormaleWeb"/>
        <w:jc w:val="both"/>
        <w:rPr>
          <w:sz w:val="20"/>
          <w:szCs w:val="20"/>
          <w:lang w:val="en-GB"/>
        </w:rPr>
      </w:pPr>
      <w:r>
        <w:rPr>
          <w:sz w:val="20"/>
          <w:szCs w:val="20"/>
          <w:lang w:val="en-GB"/>
        </w:rPr>
        <w:t>Prerequisites for the s</w:t>
      </w:r>
      <w:r w:rsidRPr="008C3217">
        <w:rPr>
          <w:sz w:val="20"/>
          <w:szCs w:val="20"/>
          <w:lang w:val="en-GB"/>
        </w:rPr>
        <w:t>tudent</w:t>
      </w:r>
      <w:r>
        <w:rPr>
          <w:sz w:val="20"/>
          <w:szCs w:val="20"/>
          <w:lang w:val="en-GB"/>
        </w:rPr>
        <w:t>s</w:t>
      </w:r>
      <w:r w:rsidRPr="008C3217">
        <w:rPr>
          <w:sz w:val="20"/>
          <w:szCs w:val="20"/>
          <w:lang w:val="en-GB"/>
        </w:rPr>
        <w:t xml:space="preserve"> </w:t>
      </w:r>
      <w:r>
        <w:rPr>
          <w:sz w:val="20"/>
          <w:szCs w:val="20"/>
          <w:lang w:val="en-GB"/>
        </w:rPr>
        <w:t>are</w:t>
      </w:r>
      <w:r w:rsidRPr="008C3217">
        <w:rPr>
          <w:sz w:val="20"/>
          <w:szCs w:val="20"/>
          <w:lang w:val="en-GB"/>
        </w:rPr>
        <w:t xml:space="preserve"> basic knowledge in the field of balance sheet analysis and corporate finance. </w:t>
      </w:r>
      <w:r>
        <w:rPr>
          <w:sz w:val="20"/>
          <w:szCs w:val="20"/>
          <w:lang w:val="en-GB"/>
        </w:rPr>
        <w:t>B</w:t>
      </w:r>
      <w:r w:rsidRPr="008C3217">
        <w:rPr>
          <w:sz w:val="20"/>
          <w:szCs w:val="20"/>
          <w:lang w:val="en-GB"/>
        </w:rPr>
        <w:t xml:space="preserve">asic notions of corporate law and tax law </w:t>
      </w:r>
      <w:r>
        <w:rPr>
          <w:sz w:val="20"/>
          <w:szCs w:val="20"/>
          <w:lang w:val="en-GB"/>
        </w:rPr>
        <w:t xml:space="preserve">are </w:t>
      </w:r>
      <w:r w:rsidRPr="008C3217">
        <w:rPr>
          <w:sz w:val="20"/>
          <w:szCs w:val="20"/>
          <w:lang w:val="en-GB"/>
        </w:rPr>
        <w:t>also useful for some aspects of the topics covered.</w:t>
      </w:r>
    </w:p>
    <w:p w14:paraId="052EE708" w14:textId="1F20DAD4" w:rsidR="005016FD" w:rsidRPr="00D80FD0" w:rsidRDefault="00E57172" w:rsidP="005016FD">
      <w:pPr>
        <w:pStyle w:val="Testo2"/>
        <w:ind w:firstLine="0"/>
        <w:rPr>
          <w:rFonts w:ascii="Times New Roman" w:hAnsi="Times New Roman"/>
          <w:sz w:val="20"/>
          <w:lang w:val="en-GB"/>
        </w:rPr>
      </w:pPr>
      <w:r w:rsidRPr="00E57172">
        <w:rPr>
          <w:rFonts w:ascii="Times New Roman" w:hAnsi="Times New Roman"/>
          <w:sz w:val="20"/>
          <w:lang w:val="en-GB"/>
        </w:rPr>
        <w:t xml:space="preserve">Passing the first exam module is a necessary condition </w:t>
      </w:r>
      <w:r>
        <w:rPr>
          <w:rFonts w:ascii="Times New Roman" w:hAnsi="Times New Roman"/>
          <w:sz w:val="20"/>
          <w:lang w:val="en-GB"/>
        </w:rPr>
        <w:t>for</w:t>
      </w:r>
      <w:r w:rsidRPr="00E57172">
        <w:rPr>
          <w:rFonts w:ascii="Times New Roman" w:hAnsi="Times New Roman"/>
          <w:sz w:val="20"/>
          <w:lang w:val="en-GB"/>
        </w:rPr>
        <w:t xml:space="preserve"> </w:t>
      </w:r>
      <w:r>
        <w:rPr>
          <w:rFonts w:ascii="Times New Roman" w:hAnsi="Times New Roman"/>
          <w:sz w:val="20"/>
          <w:lang w:val="en-GB"/>
        </w:rPr>
        <w:t>attending</w:t>
      </w:r>
      <w:r w:rsidRPr="00E57172">
        <w:rPr>
          <w:rFonts w:ascii="Times New Roman" w:hAnsi="Times New Roman"/>
          <w:sz w:val="20"/>
          <w:lang w:val="en-GB"/>
        </w:rPr>
        <w:t xml:space="preserve"> the second module</w:t>
      </w:r>
      <w:r w:rsidR="005016FD" w:rsidRPr="00D80FD0">
        <w:rPr>
          <w:rFonts w:ascii="Times New Roman" w:hAnsi="Times New Roman"/>
          <w:sz w:val="20"/>
          <w:lang w:val="en-GB"/>
        </w:rPr>
        <w:t>.</w:t>
      </w:r>
    </w:p>
    <w:p w14:paraId="42BB9854" w14:textId="77777777" w:rsidR="00CC6C3B" w:rsidRPr="00D80FD0" w:rsidRDefault="00CC6C3B" w:rsidP="005016FD">
      <w:pPr>
        <w:tabs>
          <w:tab w:val="clear" w:pos="284"/>
        </w:tabs>
        <w:spacing w:line="220" w:lineRule="exact"/>
        <w:rPr>
          <w:rFonts w:ascii="Times New Roman" w:hAnsi="Times New Roman"/>
          <w:noProof/>
          <w:lang w:val="en-GB"/>
        </w:rPr>
      </w:pPr>
    </w:p>
    <w:p w14:paraId="27FCD08F" w14:textId="77777777" w:rsidR="00CC6C3B" w:rsidRPr="00D80FD0" w:rsidRDefault="00CC6C3B" w:rsidP="00CC6C3B">
      <w:pPr>
        <w:pStyle w:val="Testo2"/>
        <w:spacing w:before="120"/>
        <w:ind w:right="27"/>
        <w:rPr>
          <w:rFonts w:ascii="Times New Roman" w:hAnsi="Times New Roman"/>
          <w:sz w:val="20"/>
          <w:lang w:val="en-GB"/>
        </w:rPr>
      </w:pPr>
      <w:r w:rsidRPr="00D80FD0">
        <w:rPr>
          <w:rFonts w:ascii="Times New Roman" w:hAnsi="Times New Roman"/>
          <w:sz w:val="20"/>
          <w:lang w:val="en-GB"/>
        </w:rPr>
        <w:t xml:space="preserve">Information on office hours available on the teacher's personal page at </w:t>
      </w:r>
      <w:hyperlink r:id="rId10" w:history="1">
        <w:r w:rsidRPr="00D80FD0">
          <w:rPr>
            <w:rFonts w:ascii="Times New Roman" w:hAnsi="Times New Roman"/>
            <w:sz w:val="20"/>
            <w:lang w:val="en-GB"/>
          </w:rPr>
          <w:t>http://docenti.unicatt.it/</w:t>
        </w:r>
      </w:hyperlink>
      <w:r w:rsidRPr="00D80FD0">
        <w:rPr>
          <w:rFonts w:ascii="Times New Roman" w:hAnsi="Times New Roman"/>
          <w:sz w:val="20"/>
          <w:lang w:val="en-GB"/>
        </w:rPr>
        <w:t>.</w:t>
      </w:r>
    </w:p>
    <w:p w14:paraId="38F60B08" w14:textId="77777777" w:rsidR="005016FD" w:rsidRPr="00D80FD0" w:rsidRDefault="005016FD" w:rsidP="005016FD">
      <w:pPr>
        <w:autoSpaceDE w:val="0"/>
        <w:autoSpaceDN w:val="0"/>
        <w:adjustRightInd w:val="0"/>
        <w:ind w:left="567"/>
        <w:rPr>
          <w:rFonts w:ascii="Times New Roman" w:hAnsi="Times New Roman"/>
          <w:u w:val="single"/>
          <w:lang w:val="en-GB"/>
        </w:rPr>
      </w:pPr>
    </w:p>
    <w:p w14:paraId="3D8AB23A" w14:textId="77777777" w:rsidR="005006A0" w:rsidRPr="00D80FD0" w:rsidRDefault="005006A0" w:rsidP="005016FD">
      <w:pPr>
        <w:pStyle w:val="Testo2"/>
        <w:rPr>
          <w:rFonts w:ascii="Times New Roman" w:hAnsi="Times New Roman"/>
          <w:u w:val="single"/>
          <w:lang w:val="en-GB"/>
        </w:rPr>
      </w:pPr>
    </w:p>
    <w:sectPr w:rsidR="005006A0" w:rsidRPr="00D80FD0" w:rsidSect="00506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A2EC" w14:textId="77777777" w:rsidR="00E85BD4" w:rsidRDefault="00E85BD4" w:rsidP="005C0B34">
      <w:pPr>
        <w:spacing w:line="240" w:lineRule="auto"/>
      </w:pPr>
      <w:r>
        <w:separator/>
      </w:r>
    </w:p>
  </w:endnote>
  <w:endnote w:type="continuationSeparator" w:id="0">
    <w:p w14:paraId="6D86453D" w14:textId="77777777" w:rsidR="00E85BD4" w:rsidRDefault="00E85BD4" w:rsidP="005C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3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D8943" w14:textId="77777777" w:rsidR="00E85BD4" w:rsidRDefault="00E85BD4" w:rsidP="005C0B34">
      <w:pPr>
        <w:spacing w:line="240" w:lineRule="auto"/>
      </w:pPr>
      <w:r>
        <w:separator/>
      </w:r>
    </w:p>
  </w:footnote>
  <w:footnote w:type="continuationSeparator" w:id="0">
    <w:p w14:paraId="731D1415" w14:textId="77777777" w:rsidR="00E85BD4" w:rsidRDefault="00E85BD4" w:rsidP="005C0B34">
      <w:pPr>
        <w:spacing w:line="240" w:lineRule="auto"/>
      </w:pPr>
      <w:r>
        <w:continuationSeparator/>
      </w:r>
    </w:p>
  </w:footnote>
  <w:footnote w:id="1">
    <w:p w14:paraId="52120334" w14:textId="04E14ABB" w:rsidR="005016FD" w:rsidRPr="003C77B6" w:rsidRDefault="005016FD" w:rsidP="005016FD">
      <w:pPr>
        <w:pStyle w:val="Testonotaapidipagina"/>
        <w:rPr>
          <w:lang w:val="en-GB"/>
        </w:rPr>
      </w:pPr>
      <w:r>
        <w:rPr>
          <w:rStyle w:val="Rimandonotaapidipagina"/>
        </w:rPr>
        <w:footnoteRef/>
      </w:r>
      <w:r w:rsidRPr="00D742FA">
        <w:rPr>
          <w:lang w:val="en-US"/>
        </w:rPr>
        <w:t xml:space="preserve"> </w:t>
      </w:r>
      <w:r w:rsidR="00F7057D" w:rsidRPr="003C77B6">
        <w:rPr>
          <w:rFonts w:ascii="Times New Roman" w:hAnsi="Times New Roman"/>
          <w:sz w:val="16"/>
          <w:szCs w:val="16"/>
          <w:lang w:val="en-GB"/>
        </w:rPr>
        <w:t>The textbooks specified in the reading list can be purchased at the University bookstores; they can also be purchased from other retailers.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B2831"/>
    <w:multiLevelType w:val="hybridMultilevel"/>
    <w:tmpl w:val="54EA2D42"/>
    <w:lvl w:ilvl="0" w:tplc="E8D4AAB4">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8"/>
    <w:rsid w:val="000027B8"/>
    <w:rsid w:val="00034432"/>
    <w:rsid w:val="00045AAB"/>
    <w:rsid w:val="000558DE"/>
    <w:rsid w:val="00064CC6"/>
    <w:rsid w:val="0007486A"/>
    <w:rsid w:val="00091461"/>
    <w:rsid w:val="000A288C"/>
    <w:rsid w:val="000B7F3C"/>
    <w:rsid w:val="000D4435"/>
    <w:rsid w:val="000E689A"/>
    <w:rsid w:val="000F1435"/>
    <w:rsid w:val="000F66E6"/>
    <w:rsid w:val="001133AE"/>
    <w:rsid w:val="001155BA"/>
    <w:rsid w:val="001241F3"/>
    <w:rsid w:val="001444EA"/>
    <w:rsid w:val="001512BA"/>
    <w:rsid w:val="001538DA"/>
    <w:rsid w:val="0015784C"/>
    <w:rsid w:val="00170F5D"/>
    <w:rsid w:val="001815B0"/>
    <w:rsid w:val="00182DE3"/>
    <w:rsid w:val="00191FB6"/>
    <w:rsid w:val="00192ACC"/>
    <w:rsid w:val="00193823"/>
    <w:rsid w:val="001A52DA"/>
    <w:rsid w:val="001E513F"/>
    <w:rsid w:val="001F306D"/>
    <w:rsid w:val="001F77FA"/>
    <w:rsid w:val="00206772"/>
    <w:rsid w:val="0023531D"/>
    <w:rsid w:val="00262804"/>
    <w:rsid w:val="00274709"/>
    <w:rsid w:val="002874FE"/>
    <w:rsid w:val="002A2B18"/>
    <w:rsid w:val="002A2FEB"/>
    <w:rsid w:val="002D3EBF"/>
    <w:rsid w:val="002E67D4"/>
    <w:rsid w:val="002F7B62"/>
    <w:rsid w:val="0033549A"/>
    <w:rsid w:val="00350CA2"/>
    <w:rsid w:val="00364F41"/>
    <w:rsid w:val="00373D9E"/>
    <w:rsid w:val="0038058A"/>
    <w:rsid w:val="00383DAC"/>
    <w:rsid w:val="00385E9F"/>
    <w:rsid w:val="003C77B6"/>
    <w:rsid w:val="003E6878"/>
    <w:rsid w:val="00402A8B"/>
    <w:rsid w:val="0041193F"/>
    <w:rsid w:val="0046734E"/>
    <w:rsid w:val="004675F7"/>
    <w:rsid w:val="0047489A"/>
    <w:rsid w:val="00491B27"/>
    <w:rsid w:val="00495A53"/>
    <w:rsid w:val="004C1BAB"/>
    <w:rsid w:val="004C4FBB"/>
    <w:rsid w:val="004E1380"/>
    <w:rsid w:val="005006A0"/>
    <w:rsid w:val="005016FD"/>
    <w:rsid w:val="00506529"/>
    <w:rsid w:val="00507D59"/>
    <w:rsid w:val="005116B8"/>
    <w:rsid w:val="005179B6"/>
    <w:rsid w:val="00524F43"/>
    <w:rsid w:val="00544B7C"/>
    <w:rsid w:val="00547FE9"/>
    <w:rsid w:val="00581CA6"/>
    <w:rsid w:val="005C0B34"/>
    <w:rsid w:val="005C0D59"/>
    <w:rsid w:val="005D0AEC"/>
    <w:rsid w:val="00600977"/>
    <w:rsid w:val="006118F9"/>
    <w:rsid w:val="00614807"/>
    <w:rsid w:val="00652DD0"/>
    <w:rsid w:val="00656460"/>
    <w:rsid w:val="00661869"/>
    <w:rsid w:val="00662755"/>
    <w:rsid w:val="00671CB4"/>
    <w:rsid w:val="00680070"/>
    <w:rsid w:val="00684C66"/>
    <w:rsid w:val="006A0C0B"/>
    <w:rsid w:val="006C3AAF"/>
    <w:rsid w:val="006C3D87"/>
    <w:rsid w:val="006C6A98"/>
    <w:rsid w:val="006E49EB"/>
    <w:rsid w:val="006F277A"/>
    <w:rsid w:val="006F59E9"/>
    <w:rsid w:val="00702760"/>
    <w:rsid w:val="0070548F"/>
    <w:rsid w:val="00740EEC"/>
    <w:rsid w:val="00752FC5"/>
    <w:rsid w:val="00763BA8"/>
    <w:rsid w:val="00770184"/>
    <w:rsid w:val="007A26DF"/>
    <w:rsid w:val="007A6A90"/>
    <w:rsid w:val="007B35B9"/>
    <w:rsid w:val="007B3F2B"/>
    <w:rsid w:val="007C6C8E"/>
    <w:rsid w:val="007F6DDE"/>
    <w:rsid w:val="00801A34"/>
    <w:rsid w:val="00821A34"/>
    <w:rsid w:val="0084696B"/>
    <w:rsid w:val="00857E6C"/>
    <w:rsid w:val="00870063"/>
    <w:rsid w:val="008707FE"/>
    <w:rsid w:val="00882563"/>
    <w:rsid w:val="00894F68"/>
    <w:rsid w:val="008B6205"/>
    <w:rsid w:val="008C3217"/>
    <w:rsid w:val="008E6DF9"/>
    <w:rsid w:val="009026CB"/>
    <w:rsid w:val="00911761"/>
    <w:rsid w:val="009178A0"/>
    <w:rsid w:val="0094137F"/>
    <w:rsid w:val="00942AD3"/>
    <w:rsid w:val="00956DD3"/>
    <w:rsid w:val="00975CE8"/>
    <w:rsid w:val="00983523"/>
    <w:rsid w:val="00991FDE"/>
    <w:rsid w:val="009A6300"/>
    <w:rsid w:val="009B1956"/>
    <w:rsid w:val="009C7BB7"/>
    <w:rsid w:val="009E5B46"/>
    <w:rsid w:val="009F5780"/>
    <w:rsid w:val="009F7686"/>
    <w:rsid w:val="00A06911"/>
    <w:rsid w:val="00A177C7"/>
    <w:rsid w:val="00A2329C"/>
    <w:rsid w:val="00A44682"/>
    <w:rsid w:val="00A45D43"/>
    <w:rsid w:val="00A646D4"/>
    <w:rsid w:val="00A7247E"/>
    <w:rsid w:val="00AA7116"/>
    <w:rsid w:val="00AB125D"/>
    <w:rsid w:val="00AB1283"/>
    <w:rsid w:val="00AB5A48"/>
    <w:rsid w:val="00B077DE"/>
    <w:rsid w:val="00B27FDB"/>
    <w:rsid w:val="00B40BC5"/>
    <w:rsid w:val="00B44688"/>
    <w:rsid w:val="00B52F68"/>
    <w:rsid w:val="00B61FB2"/>
    <w:rsid w:val="00B64D70"/>
    <w:rsid w:val="00BD5DC5"/>
    <w:rsid w:val="00BF3A7C"/>
    <w:rsid w:val="00BF6323"/>
    <w:rsid w:val="00C029B5"/>
    <w:rsid w:val="00C05ED5"/>
    <w:rsid w:val="00C44003"/>
    <w:rsid w:val="00C71CAC"/>
    <w:rsid w:val="00C82328"/>
    <w:rsid w:val="00CB0262"/>
    <w:rsid w:val="00CB5494"/>
    <w:rsid w:val="00CC6C3B"/>
    <w:rsid w:val="00CF35F4"/>
    <w:rsid w:val="00CF7BEA"/>
    <w:rsid w:val="00D009B5"/>
    <w:rsid w:val="00D05D3B"/>
    <w:rsid w:val="00D2294C"/>
    <w:rsid w:val="00D742FA"/>
    <w:rsid w:val="00D80FD0"/>
    <w:rsid w:val="00D9764D"/>
    <w:rsid w:val="00DC3C3F"/>
    <w:rsid w:val="00DD1DF6"/>
    <w:rsid w:val="00DD21C2"/>
    <w:rsid w:val="00E068B9"/>
    <w:rsid w:val="00E2480F"/>
    <w:rsid w:val="00E25BAC"/>
    <w:rsid w:val="00E27CA6"/>
    <w:rsid w:val="00E311B2"/>
    <w:rsid w:val="00E37236"/>
    <w:rsid w:val="00E37FB1"/>
    <w:rsid w:val="00E57172"/>
    <w:rsid w:val="00E6428C"/>
    <w:rsid w:val="00E74D6F"/>
    <w:rsid w:val="00E85BD4"/>
    <w:rsid w:val="00E92A64"/>
    <w:rsid w:val="00EA1822"/>
    <w:rsid w:val="00EA38C4"/>
    <w:rsid w:val="00ED08D7"/>
    <w:rsid w:val="00ED0C1C"/>
    <w:rsid w:val="00F040B7"/>
    <w:rsid w:val="00F111A7"/>
    <w:rsid w:val="00F435D4"/>
    <w:rsid w:val="00F50A98"/>
    <w:rsid w:val="00F57606"/>
    <w:rsid w:val="00F7057D"/>
    <w:rsid w:val="00F758C2"/>
    <w:rsid w:val="00F77A1D"/>
    <w:rsid w:val="00F874AE"/>
    <w:rsid w:val="00FA539F"/>
    <w:rsid w:val="00FB07D4"/>
    <w:rsid w:val="00FF42B7"/>
    <w:rsid w:val="00FF6C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6D3A"/>
  <w15:docId w15:val="{FB2A5A79-E404-4A2E-883F-115E2703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it-IT"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Paragrafoelenco">
    <w:name w:val="List Paragraph"/>
    <w:basedOn w:val="Normale"/>
    <w:uiPriority w:val="34"/>
    <w:qFormat/>
    <w:rsid w:val="005006A0"/>
    <w:pPr>
      <w:tabs>
        <w:tab w:val="clear" w:pos="284"/>
      </w:tabs>
      <w:spacing w:line="240" w:lineRule="auto"/>
      <w:ind w:left="720"/>
      <w:contextualSpacing/>
      <w:jc w:val="left"/>
    </w:pPr>
    <w:rPr>
      <w:rFonts w:ascii="Book Antiqua" w:eastAsiaTheme="minorHAnsi" w:hAnsi="Book Antiqua" w:cs="Calibri"/>
      <w:color w:val="000000"/>
      <w:sz w:val="22"/>
      <w:lang w:eastAsia="en-US"/>
    </w:rPr>
  </w:style>
  <w:style w:type="paragraph" w:styleId="NormaleWeb">
    <w:name w:val="Normal (Web)"/>
    <w:basedOn w:val="Normale"/>
    <w:uiPriority w:val="99"/>
    <w:unhideWhenUsed/>
    <w:rsid w:val="005006A0"/>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5006A0"/>
    <w:rPr>
      <w:b/>
      <w:bCs/>
    </w:rPr>
  </w:style>
  <w:style w:type="character" w:styleId="Rimandocommento">
    <w:name w:val="annotation reference"/>
    <w:basedOn w:val="Carpredefinitoparagrafo"/>
    <w:uiPriority w:val="99"/>
    <w:semiHidden/>
    <w:unhideWhenUsed/>
    <w:rsid w:val="005006A0"/>
    <w:rPr>
      <w:sz w:val="16"/>
      <w:szCs w:val="16"/>
    </w:rPr>
  </w:style>
  <w:style w:type="paragraph" w:styleId="Testocommento">
    <w:name w:val="annotation text"/>
    <w:basedOn w:val="Normale"/>
    <w:link w:val="TestocommentoCarattere"/>
    <w:uiPriority w:val="99"/>
    <w:semiHidden/>
    <w:unhideWhenUsed/>
    <w:rsid w:val="005006A0"/>
    <w:pPr>
      <w:tabs>
        <w:tab w:val="clear" w:pos="284"/>
      </w:tabs>
      <w:spacing w:line="240" w:lineRule="auto"/>
      <w:jc w:val="left"/>
    </w:pPr>
    <w:rPr>
      <w:rFonts w:ascii="Book Antiqua" w:eastAsiaTheme="minorHAnsi" w:hAnsi="Book Antiqua" w:cs="Calibri"/>
      <w:color w:val="000000"/>
      <w:lang w:eastAsia="en-US"/>
    </w:rPr>
  </w:style>
  <w:style w:type="character" w:customStyle="1" w:styleId="TestocommentoCarattere">
    <w:name w:val="Testo commento Carattere"/>
    <w:basedOn w:val="Carpredefinitoparagrafo"/>
    <w:link w:val="Testocommento"/>
    <w:uiPriority w:val="99"/>
    <w:semiHidden/>
    <w:rsid w:val="005006A0"/>
    <w:rPr>
      <w:rFonts w:ascii="Book Antiqua" w:eastAsiaTheme="minorHAnsi" w:hAnsi="Book Antiqua" w:cs="Calibri"/>
      <w:color w:val="000000"/>
      <w:lang w:eastAsia="en-US"/>
    </w:rPr>
  </w:style>
  <w:style w:type="paragraph" w:styleId="Testonotaapidipagina">
    <w:name w:val="footnote text"/>
    <w:basedOn w:val="Normale"/>
    <w:link w:val="TestonotaapidipaginaCarattere"/>
    <w:semiHidden/>
    <w:unhideWhenUsed/>
    <w:rsid w:val="005016FD"/>
    <w:pPr>
      <w:spacing w:line="240" w:lineRule="auto"/>
    </w:pPr>
  </w:style>
  <w:style w:type="character" w:customStyle="1" w:styleId="TestonotaapidipaginaCarattere">
    <w:name w:val="Testo nota a piè di pagina Carattere"/>
    <w:basedOn w:val="Carpredefinitoparagrafo"/>
    <w:link w:val="Testonotaapidipagina"/>
    <w:semiHidden/>
    <w:rsid w:val="005016FD"/>
    <w:rPr>
      <w:rFonts w:ascii="Times" w:hAnsi="Times"/>
    </w:rPr>
  </w:style>
  <w:style w:type="character" w:styleId="Rimandonotaapidipagina">
    <w:name w:val="footnote reference"/>
    <w:basedOn w:val="Carpredefinitoparagrafo"/>
    <w:semiHidden/>
    <w:unhideWhenUsed/>
    <w:rsid w:val="005016FD"/>
    <w:rPr>
      <w:vertAlign w:val="superscript"/>
    </w:rPr>
  </w:style>
  <w:style w:type="paragraph" w:customStyle="1" w:styleId="P68B1DB1-Normale1">
    <w:name w:val="P68B1DB1-Normale1"/>
    <w:basedOn w:val="Normale"/>
    <w:rsid w:val="00FB07D4"/>
    <w:rPr>
      <w:rFonts w:ascii="Times New Roman" w:hAnsi="Times New Roman"/>
      <w:b/>
    </w:rPr>
  </w:style>
  <w:style w:type="paragraph" w:customStyle="1" w:styleId="P68B1DB1-Titolo22">
    <w:name w:val="P68B1DB1-Titolo22"/>
    <w:basedOn w:val="Titolo2"/>
    <w:rsid w:val="00FB07D4"/>
    <w:rPr>
      <w:rFonts w:ascii="Times New Roman" w:hAnsi="Times New Roman"/>
      <w:noProof w:val="0"/>
      <w:sz w:val="20"/>
    </w:rPr>
  </w:style>
  <w:style w:type="paragraph" w:customStyle="1" w:styleId="P68B1DB1-Titolo13">
    <w:name w:val="P68B1DB1-Titolo13"/>
    <w:basedOn w:val="Titolo1"/>
    <w:rsid w:val="00FB07D4"/>
    <w:rPr>
      <w:rFonts w:ascii="Times New Roman" w:hAnsi="Times New Roman"/>
      <w:noProof w:val="0"/>
    </w:rPr>
  </w:style>
  <w:style w:type="character" w:customStyle="1" w:styleId="UnresolvedMention">
    <w:name w:val="Unresolved Mention"/>
    <w:basedOn w:val="Carpredefinitoparagrafo"/>
    <w:uiPriority w:val="99"/>
    <w:semiHidden/>
    <w:unhideWhenUsed/>
    <w:rsid w:val="009C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455970">
          <w:marLeft w:val="0"/>
          <w:marRight w:val="0"/>
          <w:marTop w:val="0"/>
          <w:marBottom w:val="0"/>
          <w:divBdr>
            <w:top w:val="none" w:sz="0" w:space="0" w:color="auto"/>
            <w:left w:val="none" w:sz="0" w:space="0" w:color="auto"/>
            <w:bottom w:val="none" w:sz="0" w:space="0" w:color="auto"/>
            <w:right w:val="none" w:sz="0" w:space="0" w:color="auto"/>
          </w:divBdr>
          <w:divsChild>
            <w:div w:id="1096247209">
              <w:marLeft w:val="0"/>
              <w:marRight w:val="0"/>
              <w:marTop w:val="0"/>
              <w:marBottom w:val="0"/>
              <w:divBdr>
                <w:top w:val="none" w:sz="0" w:space="0" w:color="auto"/>
                <w:left w:val="none" w:sz="0" w:space="0" w:color="auto"/>
                <w:bottom w:val="none" w:sz="0" w:space="0" w:color="auto"/>
                <w:right w:val="none" w:sz="0" w:space="0" w:color="auto"/>
              </w:divBdr>
            </w:div>
          </w:divsChild>
        </w:div>
        <w:div w:id="1507747787">
          <w:marLeft w:val="0"/>
          <w:marRight w:val="0"/>
          <w:marTop w:val="0"/>
          <w:marBottom w:val="0"/>
          <w:divBdr>
            <w:top w:val="none" w:sz="0" w:space="0" w:color="auto"/>
            <w:left w:val="none" w:sz="0" w:space="0" w:color="auto"/>
            <w:bottom w:val="none" w:sz="0" w:space="0" w:color="auto"/>
            <w:right w:val="none" w:sz="0" w:space="0" w:color="auto"/>
          </w:divBdr>
          <w:divsChild>
            <w:div w:id="76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011">
      <w:bodyDiv w:val="1"/>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292398431">
              <w:marLeft w:val="0"/>
              <w:marRight w:val="0"/>
              <w:marTop w:val="0"/>
              <w:marBottom w:val="0"/>
              <w:divBdr>
                <w:top w:val="none" w:sz="0" w:space="0" w:color="auto"/>
                <w:left w:val="none" w:sz="0" w:space="0" w:color="auto"/>
                <w:bottom w:val="none" w:sz="0" w:space="0" w:color="auto"/>
                <w:right w:val="none" w:sz="0" w:space="0" w:color="auto"/>
              </w:divBdr>
            </w:div>
          </w:divsChild>
        </w:div>
        <w:div w:id="2100254114">
          <w:marLeft w:val="0"/>
          <w:marRight w:val="0"/>
          <w:marTop w:val="0"/>
          <w:marBottom w:val="0"/>
          <w:divBdr>
            <w:top w:val="none" w:sz="0" w:space="0" w:color="auto"/>
            <w:left w:val="none" w:sz="0" w:space="0" w:color="auto"/>
            <w:bottom w:val="none" w:sz="0" w:space="0" w:color="auto"/>
            <w:right w:val="none" w:sz="0" w:space="0" w:color="auto"/>
          </w:divBdr>
          <w:divsChild>
            <w:div w:id="15640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ita/claudio_frigeni/" TargetMode="External"/><Relationship Id="rId3" Type="http://schemas.openxmlformats.org/officeDocument/2006/relationships/settings" Target="settings.xml"/><Relationship Id="rId7" Type="http://schemas.openxmlformats.org/officeDocument/2006/relationships/hyperlink" Target="http://docenti.unicatt.it/ita/claudio_frige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enti.unicatt.it/" TargetMode="External"/><Relationship Id="rId4" Type="http://schemas.openxmlformats.org/officeDocument/2006/relationships/webSettings" Target="webSettings.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872</TotalTime>
  <Pages>6</Pages>
  <Words>1847</Words>
  <Characters>11120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12942</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34</cp:revision>
  <cp:lastPrinted>2014-04-22T09:45:00Z</cp:lastPrinted>
  <dcterms:created xsi:type="dcterms:W3CDTF">2022-10-28T11:44:00Z</dcterms:created>
  <dcterms:modified xsi:type="dcterms:W3CDTF">2023-01-04T07:48:00Z</dcterms:modified>
</cp:coreProperties>
</file>