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790B" w14:textId="6E53E63C" w:rsidR="008D5134" w:rsidRDefault="008D5134" w:rsidP="002841E1">
      <w:pPr>
        <w:pStyle w:val="Titolo1"/>
        <w:spacing w:before="0" w:after="120" w:line="240" w:lineRule="auto"/>
        <w:rPr>
          <w:lang w:val="en-GB"/>
        </w:rPr>
      </w:pPr>
      <w:r w:rsidRPr="00515EDD">
        <w:rPr>
          <w:lang w:val="en-GB"/>
        </w:rPr>
        <w:t>Ecosystems, Environmental Physical Chemistry and Impact Assessment</w:t>
      </w:r>
    </w:p>
    <w:p w14:paraId="7C6FC64D" w14:textId="548D0569" w:rsidR="008E0845" w:rsidRDefault="008E0845" w:rsidP="008E0845">
      <w:pPr>
        <w:pStyle w:val="Titolo2"/>
        <w:spacing w:after="120" w:line="240" w:lineRule="auto"/>
        <w:rPr>
          <w:rFonts w:ascii="Times New Roman" w:hAnsi="Times New Roman"/>
          <w:kern w:val="2"/>
          <w:lang w:eastAsia="ar-SA"/>
        </w:rPr>
      </w:pPr>
      <w:r w:rsidRPr="00BC6CE9">
        <w:rPr>
          <w:rFonts w:cs="Times"/>
          <w:szCs w:val="18"/>
        </w:rPr>
        <w:t xml:space="preserve">Prof. Andrea Ferrarini, </w:t>
      </w:r>
      <w:r w:rsidRPr="00BC6CE9">
        <w:rPr>
          <w:rFonts w:ascii="Times New Roman" w:hAnsi="Times New Roman"/>
          <w:kern w:val="2"/>
          <w:lang w:eastAsia="ar-SA"/>
        </w:rPr>
        <w:t>Lucrezia Lamastra</w:t>
      </w:r>
    </w:p>
    <w:p w14:paraId="103C5A93" w14:textId="77777777" w:rsidR="00B067C9" w:rsidRDefault="00B067C9" w:rsidP="00B067C9">
      <w:pPr>
        <w:pStyle w:val="Titolo1"/>
        <w:spacing w:before="0" w:after="120" w:line="240" w:lineRule="auto"/>
        <w:rPr>
          <w:sz w:val="18"/>
          <w:szCs w:val="18"/>
          <w:lang w:val="en-GB"/>
        </w:rPr>
      </w:pPr>
    </w:p>
    <w:p w14:paraId="6C3F4D2D" w14:textId="014A08B3" w:rsidR="00B067C9" w:rsidRPr="00157BA7" w:rsidRDefault="00B067C9" w:rsidP="00B067C9">
      <w:pPr>
        <w:pStyle w:val="Titolo1"/>
        <w:spacing w:before="0" w:after="120" w:line="240" w:lineRule="auto"/>
        <w:rPr>
          <w:sz w:val="18"/>
          <w:szCs w:val="18"/>
          <w:lang w:val="en-GB"/>
        </w:rPr>
      </w:pPr>
      <w:r w:rsidRPr="00157BA7">
        <w:rPr>
          <w:sz w:val="18"/>
          <w:szCs w:val="18"/>
          <w:lang w:val="en-GB"/>
        </w:rPr>
        <w:t xml:space="preserve">Module I – Ecosystems </w:t>
      </w:r>
    </w:p>
    <w:p w14:paraId="53809B27" w14:textId="594193DA" w:rsidR="00B067C9" w:rsidRDefault="00B067C9" w:rsidP="00B067C9">
      <w:pPr>
        <w:pStyle w:val="Titolo2"/>
        <w:spacing w:after="120" w:line="240" w:lineRule="auto"/>
        <w:rPr>
          <w:rFonts w:cs="Times"/>
          <w:szCs w:val="18"/>
          <w:lang w:val="en-GB"/>
        </w:rPr>
      </w:pPr>
      <w:r w:rsidRPr="00007C83">
        <w:rPr>
          <w:rFonts w:cs="Times"/>
          <w:szCs w:val="18"/>
          <w:lang w:val="en-GB"/>
        </w:rPr>
        <w:t>Prof. Andrea Ferrarini</w:t>
      </w:r>
    </w:p>
    <w:p w14:paraId="0DC3FDCF" w14:textId="77777777" w:rsidR="00C46697" w:rsidRPr="00D1610E" w:rsidRDefault="00C46697" w:rsidP="00C46697">
      <w:pPr>
        <w:spacing w:before="240" w:after="120" w:line="240" w:lineRule="auto"/>
        <w:rPr>
          <w:rFonts w:ascii="Times New Roman" w:hAnsi="Times New Roman"/>
          <w:b/>
          <w:sz w:val="18"/>
          <w:szCs w:val="18"/>
          <w:lang w:val="en-GB"/>
        </w:rPr>
      </w:pPr>
      <w:r w:rsidRPr="00D1610E">
        <w:rPr>
          <w:rFonts w:ascii="Times New Roman" w:hAnsi="Times New Roman"/>
          <w:b/>
          <w:i/>
          <w:sz w:val="18"/>
          <w:szCs w:val="18"/>
          <w:lang w:val="en-GB"/>
        </w:rPr>
        <w:t>COURSE AIMS AND INTENDEND LEARNING OUTCOMES</w:t>
      </w:r>
    </w:p>
    <w:p w14:paraId="32EC99CF" w14:textId="77777777" w:rsidR="00C46697" w:rsidRPr="00007C83" w:rsidRDefault="00C46697" w:rsidP="00C46697">
      <w:pPr>
        <w:pStyle w:val="Titolo3"/>
        <w:spacing w:line="240" w:lineRule="auto"/>
        <w:jc w:val="both"/>
        <w:rPr>
          <w:rFonts w:ascii="Times New Roman" w:hAnsi="Times New Roman"/>
          <w:i w:val="0"/>
          <w:caps w:val="0"/>
          <w:noProof w:val="0"/>
          <w:color w:val="000000"/>
          <w:szCs w:val="18"/>
          <w:lang w:val="en-GB"/>
        </w:rPr>
      </w:pPr>
      <w:r w:rsidRPr="00007C83">
        <w:rPr>
          <w:rFonts w:ascii="Times New Roman" w:hAnsi="Times New Roman"/>
          <w:i w:val="0"/>
          <w:caps w:val="0"/>
          <w:noProof w:val="0"/>
          <w:color w:val="000000"/>
          <w:szCs w:val="18"/>
          <w:lang w:val="en-GB"/>
        </w:rPr>
        <w:t xml:space="preserve">The course aims providing to students a general understanding of ecology as complex scientific discipline, capable of quantitatively analysing the natural ecological systems but also of dictating principles and practices to start the ecological transition of </w:t>
      </w:r>
      <w:r>
        <w:rPr>
          <w:rFonts w:ascii="Times New Roman" w:hAnsi="Times New Roman"/>
          <w:i w:val="0"/>
          <w:caps w:val="0"/>
          <w:noProof w:val="0"/>
          <w:color w:val="000000"/>
          <w:szCs w:val="18"/>
          <w:lang w:val="en-GB"/>
        </w:rPr>
        <w:t xml:space="preserve">production and consumption models as well as the </w:t>
      </w:r>
      <w:r w:rsidRPr="00007C83">
        <w:rPr>
          <w:rFonts w:ascii="Times New Roman" w:hAnsi="Times New Roman"/>
          <w:i w:val="0"/>
          <w:caps w:val="0"/>
          <w:noProof w:val="0"/>
          <w:color w:val="000000"/>
          <w:szCs w:val="18"/>
          <w:lang w:val="en-GB"/>
        </w:rPr>
        <w:t xml:space="preserve">human-modified ecosystems. These are topics of great relevance, such as climate change, or of relevance for the immediate application effects, such as the conservation of biodiversity, </w:t>
      </w:r>
      <w:r>
        <w:rPr>
          <w:rFonts w:ascii="Times New Roman" w:hAnsi="Times New Roman"/>
          <w:i w:val="0"/>
          <w:caps w:val="0"/>
          <w:noProof w:val="0"/>
          <w:color w:val="000000"/>
          <w:szCs w:val="18"/>
          <w:lang w:val="en-GB"/>
        </w:rPr>
        <w:t>bio-based economy</w:t>
      </w:r>
      <w:r w:rsidRPr="00007C83">
        <w:rPr>
          <w:rFonts w:ascii="Times New Roman" w:hAnsi="Times New Roman"/>
          <w:i w:val="0"/>
          <w:caps w:val="0"/>
          <w:noProof w:val="0"/>
          <w:color w:val="000000"/>
          <w:szCs w:val="18"/>
          <w:lang w:val="en-GB"/>
        </w:rPr>
        <w:t xml:space="preserve">, </w:t>
      </w:r>
      <w:proofErr w:type="gramStart"/>
      <w:r w:rsidRPr="00007C83">
        <w:rPr>
          <w:rFonts w:ascii="Times New Roman" w:hAnsi="Times New Roman"/>
          <w:i w:val="0"/>
          <w:caps w:val="0"/>
          <w:noProof w:val="0"/>
          <w:color w:val="000000"/>
          <w:szCs w:val="18"/>
          <w:lang w:val="en-GB"/>
        </w:rPr>
        <w:t>the</w:t>
      </w:r>
      <w:proofErr w:type="gramEnd"/>
      <w:r w:rsidRPr="00007C83">
        <w:rPr>
          <w:rFonts w:ascii="Times New Roman" w:hAnsi="Times New Roman"/>
          <w:i w:val="0"/>
          <w:caps w:val="0"/>
          <w:noProof w:val="0"/>
          <w:color w:val="000000"/>
          <w:szCs w:val="18"/>
          <w:lang w:val="en-GB"/>
        </w:rPr>
        <w:t xml:space="preserve"> functions of ecological systems.</w:t>
      </w:r>
    </w:p>
    <w:p w14:paraId="39D56919" w14:textId="77777777" w:rsidR="00C46697" w:rsidRPr="00007C83" w:rsidRDefault="00C46697" w:rsidP="00C46697">
      <w:pPr>
        <w:pStyle w:val="Titolo3"/>
        <w:spacing w:line="240" w:lineRule="auto"/>
        <w:rPr>
          <w:rFonts w:ascii="Times New Roman" w:hAnsi="Times New Roman"/>
          <w:i w:val="0"/>
          <w:caps w:val="0"/>
          <w:noProof w:val="0"/>
          <w:color w:val="000000"/>
          <w:szCs w:val="18"/>
          <w:lang w:val="en-GB"/>
        </w:rPr>
      </w:pPr>
      <w:r w:rsidRPr="00007C83">
        <w:rPr>
          <w:rFonts w:ascii="Times New Roman" w:hAnsi="Times New Roman"/>
          <w:i w:val="0"/>
          <w:caps w:val="0"/>
          <w:noProof w:val="0"/>
          <w:color w:val="000000"/>
          <w:szCs w:val="18"/>
          <w:lang w:val="en-GB"/>
        </w:rPr>
        <w:t xml:space="preserve">Upon </w:t>
      </w:r>
      <w:proofErr w:type="gramStart"/>
      <w:r w:rsidRPr="00007C83">
        <w:rPr>
          <w:rFonts w:ascii="Times New Roman" w:hAnsi="Times New Roman"/>
          <w:i w:val="0"/>
          <w:caps w:val="0"/>
          <w:noProof w:val="0"/>
          <w:color w:val="000000"/>
          <w:szCs w:val="18"/>
          <w:lang w:val="en-GB"/>
        </w:rPr>
        <w:t>completion</w:t>
      </w:r>
      <w:proofErr w:type="gramEnd"/>
      <w:r w:rsidRPr="00007C83">
        <w:rPr>
          <w:rFonts w:ascii="Times New Roman" w:hAnsi="Times New Roman"/>
          <w:i w:val="0"/>
          <w:caps w:val="0"/>
          <w:noProof w:val="0"/>
          <w:color w:val="000000"/>
          <w:szCs w:val="18"/>
          <w:lang w:val="en-GB"/>
        </w:rPr>
        <w:t xml:space="preserve"> the students will be able to:</w:t>
      </w:r>
    </w:p>
    <w:p w14:paraId="4B2DC830" w14:textId="77777777" w:rsidR="00C46697" w:rsidRPr="00007C83" w:rsidRDefault="00C46697" w:rsidP="00C46697">
      <w:pPr>
        <w:pStyle w:val="Titolo3"/>
        <w:spacing w:line="240" w:lineRule="auto"/>
        <w:rPr>
          <w:rFonts w:ascii="Times New Roman" w:hAnsi="Times New Roman"/>
          <w:i w:val="0"/>
          <w:caps w:val="0"/>
          <w:noProof w:val="0"/>
          <w:color w:val="000000"/>
          <w:szCs w:val="18"/>
          <w:lang w:val="en-GB"/>
        </w:rPr>
      </w:pPr>
      <w:r w:rsidRPr="00007C83">
        <w:rPr>
          <w:rFonts w:ascii="Times New Roman" w:hAnsi="Times New Roman"/>
          <w:i w:val="0"/>
          <w:caps w:val="0"/>
          <w:noProof w:val="0"/>
          <w:color w:val="000000"/>
          <w:szCs w:val="18"/>
          <w:lang w:val="en-GB"/>
        </w:rPr>
        <w:t>- Analyse the structure of ecosystems and eco-systemic processes and address the main issues of sustainable ecosystem management, the use of natural resources and nature conservation;</w:t>
      </w:r>
    </w:p>
    <w:p w14:paraId="3665A6B1" w14:textId="77777777" w:rsidR="00C46697" w:rsidRPr="00007C83" w:rsidRDefault="00C46697" w:rsidP="00C46697">
      <w:pPr>
        <w:pStyle w:val="Titolo3"/>
        <w:spacing w:line="240" w:lineRule="auto"/>
        <w:rPr>
          <w:rFonts w:ascii="Times New Roman" w:hAnsi="Times New Roman"/>
          <w:i w:val="0"/>
          <w:caps w:val="0"/>
          <w:noProof w:val="0"/>
          <w:color w:val="000000"/>
          <w:szCs w:val="18"/>
          <w:lang w:val="en-GB"/>
        </w:rPr>
      </w:pPr>
      <w:r w:rsidRPr="00007C83">
        <w:rPr>
          <w:rFonts w:ascii="Times New Roman" w:hAnsi="Times New Roman"/>
          <w:i w:val="0"/>
          <w:caps w:val="0"/>
          <w:noProof w:val="0"/>
          <w:color w:val="000000"/>
          <w:szCs w:val="18"/>
          <w:lang w:val="en-GB"/>
        </w:rPr>
        <w:t>- Will also have the ability to use concepts and data to solve basic problems related to ecological applications to environmental issues.</w:t>
      </w:r>
    </w:p>
    <w:p w14:paraId="74B89230" w14:textId="77777777" w:rsidR="00C46697" w:rsidRPr="00007C83" w:rsidRDefault="00C46697" w:rsidP="00C46697">
      <w:pPr>
        <w:pStyle w:val="Titolo3"/>
        <w:spacing w:line="240" w:lineRule="auto"/>
        <w:rPr>
          <w:b/>
          <w:bCs/>
          <w:szCs w:val="18"/>
          <w:lang w:val="en-GB"/>
        </w:rPr>
      </w:pPr>
      <w:r w:rsidRPr="00007C83">
        <w:rPr>
          <w:b/>
          <w:bCs/>
          <w:szCs w:val="18"/>
          <w:lang w:val="en-GB"/>
        </w:rPr>
        <w:t>COURSE CONTENT</w:t>
      </w:r>
    </w:p>
    <w:p w14:paraId="67CD3CFD" w14:textId="77777777" w:rsidR="00C46697" w:rsidRPr="00007C83" w:rsidRDefault="00C46697" w:rsidP="00C46697">
      <w:pPr>
        <w:pStyle w:val="Paragrafoelenco"/>
        <w:numPr>
          <w:ilvl w:val="0"/>
          <w:numId w:val="33"/>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sz w:val="18"/>
          <w:szCs w:val="18"/>
          <w:lang w:val="en-GB"/>
        </w:rPr>
      </w:pPr>
      <w:r w:rsidRPr="00007C83">
        <w:rPr>
          <w:rFonts w:cs="Times"/>
          <w:i/>
          <w:iCs/>
          <w:sz w:val="18"/>
          <w:szCs w:val="18"/>
          <w:lang w:val="en-GB"/>
        </w:rPr>
        <w:t>History and nature of ecology</w:t>
      </w:r>
      <w:r w:rsidRPr="00007C83">
        <w:rPr>
          <w:rFonts w:cs="Times"/>
          <w:sz w:val="18"/>
          <w:szCs w:val="18"/>
          <w:lang w:val="en-GB"/>
        </w:rPr>
        <w:t>: organization of ecological systems; quantitative ecology and scientific method. Ecology and sustainable development.</w:t>
      </w:r>
      <w:r>
        <w:rPr>
          <w:rFonts w:cs="Times"/>
          <w:sz w:val="18"/>
          <w:szCs w:val="18"/>
          <w:lang w:val="en-GB"/>
        </w:rPr>
        <w:t xml:space="preserve"> Global challenges and SDGs.</w:t>
      </w:r>
    </w:p>
    <w:p w14:paraId="47A991FF" w14:textId="77777777" w:rsidR="00C46697" w:rsidRPr="00157BA7" w:rsidRDefault="00C46697" w:rsidP="00C46697">
      <w:pPr>
        <w:pStyle w:val="Paragrafoelenco"/>
        <w:numPr>
          <w:ilvl w:val="0"/>
          <w:numId w:val="33"/>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sz w:val="18"/>
          <w:szCs w:val="18"/>
          <w:lang w:val="en-GB"/>
        </w:rPr>
      </w:pPr>
      <w:r w:rsidRPr="00007C83">
        <w:rPr>
          <w:rFonts w:cs="Times"/>
          <w:i/>
          <w:iCs/>
          <w:sz w:val="18"/>
          <w:szCs w:val="18"/>
          <w:lang w:val="en-GB"/>
        </w:rPr>
        <w:t>The ecosystem</w:t>
      </w:r>
      <w:r w:rsidRPr="00007C83">
        <w:rPr>
          <w:rFonts w:cs="Times"/>
          <w:sz w:val="18"/>
          <w:szCs w:val="18"/>
          <w:lang w:val="en-GB"/>
        </w:rPr>
        <w:t xml:space="preserve">. Ecosystem concept. Ecosystem structure. Food chains. Primary production. Consumers. </w:t>
      </w:r>
      <w:proofErr w:type="spellStart"/>
      <w:r w:rsidRPr="00007C83">
        <w:rPr>
          <w:rFonts w:cs="Times"/>
          <w:sz w:val="18"/>
          <w:szCs w:val="18"/>
          <w:lang w:val="en-GB"/>
        </w:rPr>
        <w:t>Detritivores</w:t>
      </w:r>
      <w:proofErr w:type="spellEnd"/>
      <w:r w:rsidRPr="00007C83">
        <w:rPr>
          <w:rFonts w:cs="Times"/>
          <w:sz w:val="18"/>
          <w:szCs w:val="18"/>
          <w:lang w:val="en-GB"/>
        </w:rPr>
        <w:t xml:space="preserve"> and consumers. Ecological metabolism and pyramids. Carrier capacity theory.</w:t>
      </w:r>
    </w:p>
    <w:p w14:paraId="4F52C68B" w14:textId="77777777" w:rsidR="00C46697" w:rsidRPr="00007C83" w:rsidRDefault="00C46697" w:rsidP="00C46697">
      <w:pPr>
        <w:pStyle w:val="Paragrafoelenco"/>
        <w:numPr>
          <w:ilvl w:val="0"/>
          <w:numId w:val="33"/>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sz w:val="18"/>
          <w:szCs w:val="18"/>
          <w:lang w:val="en-GB"/>
        </w:rPr>
      </w:pPr>
      <w:r>
        <w:rPr>
          <w:rFonts w:cs="Times"/>
          <w:i/>
          <w:iCs/>
          <w:sz w:val="18"/>
          <w:szCs w:val="18"/>
          <w:lang w:val="en-GB"/>
        </w:rPr>
        <w:t>Ecosystem services (ES): the planetary boundaries, ES definitions, categories and evaluation methods</w:t>
      </w:r>
    </w:p>
    <w:p w14:paraId="35979358" w14:textId="77777777" w:rsidR="00C46697" w:rsidRPr="002841E1" w:rsidRDefault="00C46697" w:rsidP="00C46697">
      <w:pPr>
        <w:pStyle w:val="Paragrafoelenco"/>
        <w:numPr>
          <w:ilvl w:val="0"/>
          <w:numId w:val="33"/>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sz w:val="18"/>
          <w:szCs w:val="18"/>
          <w:lang w:val="en-GB"/>
        </w:rPr>
      </w:pPr>
      <w:r w:rsidRPr="00007C83">
        <w:rPr>
          <w:rFonts w:cs="Times"/>
          <w:i/>
          <w:iCs/>
          <w:sz w:val="18"/>
          <w:szCs w:val="18"/>
          <w:lang w:val="en-GB"/>
        </w:rPr>
        <w:t>Environmental conditions</w:t>
      </w:r>
      <w:r w:rsidRPr="00007C83">
        <w:rPr>
          <w:rFonts w:cs="Times"/>
          <w:sz w:val="18"/>
          <w:szCs w:val="18"/>
          <w:lang w:val="en-GB"/>
        </w:rPr>
        <w:t xml:space="preserve"> and adaptation of organisms: habitat, niche, stress and resilience to stress and climate change.</w:t>
      </w:r>
    </w:p>
    <w:p w14:paraId="12FC7070" w14:textId="77777777" w:rsidR="00C46697" w:rsidRPr="00007C83" w:rsidRDefault="00C46697" w:rsidP="00C46697">
      <w:pPr>
        <w:pStyle w:val="Paragrafoelenco"/>
        <w:numPr>
          <w:ilvl w:val="0"/>
          <w:numId w:val="33"/>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sz w:val="18"/>
          <w:szCs w:val="18"/>
          <w:lang w:val="en-GB"/>
        </w:rPr>
      </w:pPr>
      <w:r w:rsidRPr="00007C83">
        <w:rPr>
          <w:rFonts w:cs="Times"/>
          <w:i/>
          <w:iCs/>
          <w:sz w:val="18"/>
          <w:szCs w:val="18"/>
          <w:lang w:val="en-GB"/>
        </w:rPr>
        <w:t xml:space="preserve">Population </w:t>
      </w:r>
      <w:r>
        <w:rPr>
          <w:rFonts w:cs="Times"/>
          <w:i/>
          <w:iCs/>
          <w:sz w:val="18"/>
          <w:szCs w:val="18"/>
          <w:lang w:val="en-GB"/>
        </w:rPr>
        <w:t xml:space="preserve">and </w:t>
      </w:r>
      <w:proofErr w:type="gramStart"/>
      <w:r>
        <w:rPr>
          <w:rFonts w:cs="Times"/>
          <w:i/>
          <w:iCs/>
          <w:sz w:val="18"/>
          <w:szCs w:val="18"/>
          <w:lang w:val="en-GB"/>
        </w:rPr>
        <w:t>communities</w:t>
      </w:r>
      <w:proofErr w:type="gramEnd"/>
      <w:r>
        <w:rPr>
          <w:rFonts w:cs="Times"/>
          <w:i/>
          <w:iCs/>
          <w:sz w:val="18"/>
          <w:szCs w:val="18"/>
          <w:lang w:val="en-GB"/>
        </w:rPr>
        <w:t xml:space="preserve"> </w:t>
      </w:r>
      <w:r w:rsidRPr="00007C83">
        <w:rPr>
          <w:rFonts w:cs="Times"/>
          <w:i/>
          <w:iCs/>
          <w:sz w:val="18"/>
          <w:szCs w:val="18"/>
          <w:lang w:val="en-GB"/>
        </w:rPr>
        <w:t>ecology</w:t>
      </w:r>
      <w:r w:rsidRPr="00007C83">
        <w:rPr>
          <w:rFonts w:cs="Times"/>
          <w:sz w:val="18"/>
          <w:szCs w:val="18"/>
          <w:lang w:val="en-GB"/>
        </w:rPr>
        <w:t>: structure, growth, limitations; prey-predator interactions; adaptations, perturbations, resilience.</w:t>
      </w:r>
    </w:p>
    <w:p w14:paraId="79722784" w14:textId="77777777" w:rsidR="00C46697" w:rsidRPr="00007C83" w:rsidRDefault="00C46697" w:rsidP="00C46697">
      <w:pPr>
        <w:pStyle w:val="Paragrafoelenco"/>
        <w:numPr>
          <w:ilvl w:val="0"/>
          <w:numId w:val="33"/>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sz w:val="18"/>
          <w:szCs w:val="18"/>
          <w:lang w:val="en-GB"/>
        </w:rPr>
      </w:pPr>
      <w:r w:rsidRPr="00007C83">
        <w:rPr>
          <w:rFonts w:cs="Times"/>
          <w:i/>
          <w:iCs/>
          <w:sz w:val="18"/>
          <w:szCs w:val="18"/>
          <w:lang w:val="en-GB"/>
        </w:rPr>
        <w:t>Ecosystems functioning</w:t>
      </w:r>
      <w:r w:rsidRPr="00007C83">
        <w:rPr>
          <w:rFonts w:cs="Times"/>
          <w:sz w:val="18"/>
          <w:szCs w:val="18"/>
          <w:lang w:val="en-GB"/>
        </w:rPr>
        <w:t>: the carbon cycle and the link between abiotic and living systems. Reactions, processes and factors limiting primary production. Energy transport models in ecosystems.</w:t>
      </w:r>
    </w:p>
    <w:p w14:paraId="2B62E0F3" w14:textId="77777777" w:rsidR="00C46697" w:rsidRPr="00007C83" w:rsidRDefault="00C46697" w:rsidP="00C46697">
      <w:pPr>
        <w:pStyle w:val="Paragrafoelenco"/>
        <w:numPr>
          <w:ilvl w:val="0"/>
          <w:numId w:val="33"/>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sz w:val="18"/>
          <w:szCs w:val="18"/>
          <w:lang w:val="en-GB"/>
        </w:rPr>
      </w:pPr>
      <w:r w:rsidRPr="00007C83">
        <w:rPr>
          <w:rFonts w:cs="Times"/>
          <w:sz w:val="18"/>
          <w:szCs w:val="18"/>
          <w:lang w:val="en-GB"/>
        </w:rPr>
        <w:t xml:space="preserve">Main </w:t>
      </w:r>
      <w:r w:rsidRPr="00007C83">
        <w:rPr>
          <w:rFonts w:cs="Times"/>
          <w:i/>
          <w:iCs/>
          <w:sz w:val="18"/>
          <w:szCs w:val="18"/>
          <w:lang w:val="en-GB"/>
        </w:rPr>
        <w:t>bio-geochemical cycles</w:t>
      </w:r>
      <w:r w:rsidRPr="00007C83">
        <w:rPr>
          <w:rFonts w:cs="Times"/>
          <w:sz w:val="18"/>
          <w:szCs w:val="18"/>
          <w:lang w:val="en-GB"/>
        </w:rPr>
        <w:t xml:space="preserve"> in natural environments and agro-systems.</w:t>
      </w:r>
    </w:p>
    <w:p w14:paraId="0B5C96A2" w14:textId="77777777" w:rsidR="00C46697" w:rsidRPr="00007C83" w:rsidRDefault="00C46697" w:rsidP="00C46697">
      <w:pPr>
        <w:pStyle w:val="Paragrafoelenco"/>
        <w:numPr>
          <w:ilvl w:val="0"/>
          <w:numId w:val="33"/>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sz w:val="18"/>
          <w:szCs w:val="18"/>
          <w:lang w:val="en-GB"/>
        </w:rPr>
      </w:pPr>
      <w:r w:rsidRPr="00007C83">
        <w:rPr>
          <w:rFonts w:cs="Times"/>
          <w:i/>
          <w:iCs/>
          <w:sz w:val="18"/>
          <w:szCs w:val="18"/>
          <w:lang w:val="en-GB"/>
        </w:rPr>
        <w:t>Human ecology</w:t>
      </w:r>
      <w:r w:rsidRPr="00007C83">
        <w:rPr>
          <w:rFonts w:cs="Times"/>
          <w:sz w:val="18"/>
          <w:szCs w:val="18"/>
          <w:lang w:val="en-GB"/>
        </w:rPr>
        <w:t xml:space="preserve">: history of the human-environment relationship, </w:t>
      </w:r>
      <w:r>
        <w:rPr>
          <w:rFonts w:cs="Times"/>
          <w:sz w:val="18"/>
          <w:szCs w:val="18"/>
          <w:lang w:val="en-GB"/>
        </w:rPr>
        <w:t>hints of circular and bio-based economy</w:t>
      </w:r>
      <w:r w:rsidRPr="00007C83">
        <w:rPr>
          <w:rFonts w:cs="Times"/>
          <w:sz w:val="18"/>
          <w:szCs w:val="18"/>
          <w:lang w:val="en-GB"/>
        </w:rPr>
        <w:t>, climate change, conservation of biodiversity, the ecological transition.</w:t>
      </w:r>
    </w:p>
    <w:p w14:paraId="7A0B7BD9" w14:textId="77777777" w:rsidR="00C46697" w:rsidRPr="00007C83" w:rsidRDefault="00C46697" w:rsidP="00C46697">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rPr>
          <w:b/>
          <w:bCs/>
          <w:sz w:val="18"/>
          <w:szCs w:val="18"/>
          <w:lang w:val="en-GB"/>
        </w:rPr>
      </w:pPr>
    </w:p>
    <w:p w14:paraId="259B1A1C" w14:textId="77777777" w:rsidR="00C46697" w:rsidRPr="00007C83" w:rsidRDefault="00C46697" w:rsidP="00C46697">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rPr>
          <w:rFonts w:cs="Times"/>
          <w:sz w:val="18"/>
          <w:szCs w:val="18"/>
          <w:lang w:val="en-GB"/>
        </w:rPr>
      </w:pPr>
      <w:r w:rsidRPr="00007C83">
        <w:rPr>
          <w:b/>
          <w:bCs/>
          <w:sz w:val="18"/>
          <w:szCs w:val="18"/>
          <w:lang w:val="en-GB"/>
        </w:rPr>
        <w:t>READING LIST</w:t>
      </w:r>
    </w:p>
    <w:p w14:paraId="4A457BC3" w14:textId="77777777" w:rsidR="00C46697" w:rsidRPr="00CF583F" w:rsidRDefault="00C46697" w:rsidP="00C46697">
      <w:pPr>
        <w:pStyle w:val="Testo1"/>
        <w:spacing w:after="120" w:line="240" w:lineRule="auto"/>
        <w:ind w:left="0" w:firstLine="0"/>
        <w:rPr>
          <w:rFonts w:cs="Times"/>
          <w:noProof w:val="0"/>
          <w:szCs w:val="18"/>
        </w:rPr>
      </w:pPr>
      <w:r w:rsidRPr="00007C83">
        <w:rPr>
          <w:rFonts w:cs="Times"/>
          <w:noProof w:val="0"/>
          <w:szCs w:val="18"/>
          <w:lang w:val="en-GB"/>
        </w:rPr>
        <w:t xml:space="preserve">Smith T.M. &amp; Smith R.L. 2013. </w:t>
      </w:r>
      <w:r w:rsidRPr="00007C83">
        <w:rPr>
          <w:rFonts w:cs="Times"/>
          <w:noProof w:val="0"/>
          <w:szCs w:val="18"/>
        </w:rPr>
        <w:t xml:space="preserve">Elementi di Ecologia. 8° edizione. </w:t>
      </w:r>
      <w:proofErr w:type="spellStart"/>
      <w:r w:rsidRPr="00007C83">
        <w:rPr>
          <w:rFonts w:cs="Times"/>
          <w:noProof w:val="0"/>
          <w:szCs w:val="18"/>
        </w:rPr>
        <w:t>Pearson</w:t>
      </w:r>
      <w:proofErr w:type="spellEnd"/>
      <w:r w:rsidRPr="00007C83">
        <w:rPr>
          <w:rFonts w:cs="Times"/>
          <w:noProof w:val="0"/>
          <w:szCs w:val="18"/>
        </w:rPr>
        <w:t xml:space="preserve"> Italia, Milano-Torino.</w:t>
      </w:r>
    </w:p>
    <w:p w14:paraId="66A9CEA4" w14:textId="77777777" w:rsidR="00C46697" w:rsidRDefault="00C46697" w:rsidP="00C46697">
      <w:pPr>
        <w:spacing w:after="120" w:line="240" w:lineRule="auto"/>
        <w:rPr>
          <w:rFonts w:cs="Times"/>
          <w:sz w:val="18"/>
          <w:szCs w:val="18"/>
          <w:lang w:val="en-GB"/>
        </w:rPr>
      </w:pPr>
      <w:r w:rsidRPr="00007C83">
        <w:rPr>
          <w:rFonts w:cs="Times"/>
          <w:sz w:val="18"/>
          <w:szCs w:val="18"/>
          <w:lang w:val="en-GB"/>
        </w:rPr>
        <w:t>Readings</w:t>
      </w:r>
      <w:r>
        <w:rPr>
          <w:rFonts w:cs="Times"/>
          <w:sz w:val="18"/>
          <w:szCs w:val="18"/>
          <w:lang w:val="en-GB"/>
        </w:rPr>
        <w:t xml:space="preserve"> (reports, papers)</w:t>
      </w:r>
      <w:r w:rsidRPr="00007C83">
        <w:rPr>
          <w:rFonts w:cs="Times"/>
          <w:sz w:val="18"/>
          <w:szCs w:val="18"/>
          <w:lang w:val="en-GB"/>
        </w:rPr>
        <w:t xml:space="preserve"> and slides of the lessons </w:t>
      </w:r>
      <w:proofErr w:type="gramStart"/>
      <w:r w:rsidRPr="00007C83">
        <w:rPr>
          <w:rFonts w:cs="Times"/>
          <w:sz w:val="18"/>
          <w:szCs w:val="18"/>
          <w:lang w:val="en-GB"/>
        </w:rPr>
        <w:t>will be made</w:t>
      </w:r>
      <w:proofErr w:type="gramEnd"/>
      <w:r w:rsidRPr="00007C83">
        <w:rPr>
          <w:rFonts w:cs="Times"/>
          <w:sz w:val="18"/>
          <w:szCs w:val="18"/>
          <w:lang w:val="en-GB"/>
        </w:rPr>
        <w:t xml:space="preserve"> available on Blackboard.</w:t>
      </w:r>
    </w:p>
    <w:p w14:paraId="1B694B83" w14:textId="77777777" w:rsidR="00C46697" w:rsidRPr="008D5134" w:rsidRDefault="00C46697" w:rsidP="00C46697">
      <w:pPr>
        <w:spacing w:after="120" w:line="240" w:lineRule="auto"/>
        <w:rPr>
          <w:rFonts w:cs="Times"/>
          <w:sz w:val="18"/>
          <w:szCs w:val="18"/>
          <w:lang w:val="en-GB"/>
        </w:rPr>
      </w:pPr>
    </w:p>
    <w:p w14:paraId="3182A394" w14:textId="77777777" w:rsidR="00C46697" w:rsidRPr="00007C83" w:rsidRDefault="00C46697" w:rsidP="00C46697">
      <w:pPr>
        <w:pStyle w:val="Titolo3"/>
        <w:spacing w:line="240" w:lineRule="auto"/>
        <w:rPr>
          <w:b/>
          <w:bCs/>
          <w:szCs w:val="18"/>
          <w:lang w:val="en-GB"/>
        </w:rPr>
      </w:pPr>
      <w:r w:rsidRPr="00007C83">
        <w:rPr>
          <w:b/>
          <w:bCs/>
          <w:szCs w:val="18"/>
          <w:lang w:val="en-GB"/>
        </w:rPr>
        <w:t>TEACHING METHOD</w:t>
      </w:r>
    </w:p>
    <w:p w14:paraId="7BCA2713" w14:textId="77777777" w:rsidR="00C46697" w:rsidRDefault="00C46697" w:rsidP="00C46697">
      <w:pPr>
        <w:spacing w:after="120" w:line="240" w:lineRule="auto"/>
        <w:rPr>
          <w:rFonts w:cs="Times"/>
          <w:noProof/>
          <w:sz w:val="18"/>
          <w:szCs w:val="18"/>
          <w:lang w:val="en-GB"/>
        </w:rPr>
      </w:pPr>
      <w:r w:rsidRPr="00007C83">
        <w:rPr>
          <w:rFonts w:cs="Times"/>
          <w:noProof/>
          <w:sz w:val="18"/>
          <w:szCs w:val="18"/>
          <w:lang w:val="en-GB"/>
        </w:rPr>
        <w:t xml:space="preserve">The teaching will take place through lectures and analysis of case studies of natural and anthropic ecosystems. Researchers who carries out research on these issues will be invited to give seminars during the lessons (4 hours). </w:t>
      </w:r>
    </w:p>
    <w:p w14:paraId="1549FA97" w14:textId="77777777" w:rsidR="00C46697" w:rsidRPr="00007C83" w:rsidRDefault="00C46697" w:rsidP="00C46697">
      <w:pPr>
        <w:spacing w:after="120" w:line="240" w:lineRule="auto"/>
        <w:rPr>
          <w:rFonts w:cs="Times"/>
          <w:noProof/>
          <w:sz w:val="18"/>
          <w:szCs w:val="18"/>
          <w:lang w:val="en-GB"/>
        </w:rPr>
      </w:pPr>
    </w:p>
    <w:p w14:paraId="521F41E7" w14:textId="77777777" w:rsidR="00C46697" w:rsidRPr="00D1610E" w:rsidRDefault="00C46697" w:rsidP="00C46697">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D1610E">
        <w:rPr>
          <w:rFonts w:ascii="Times New Roman" w:hAnsi="Times New Roman"/>
          <w:b/>
          <w:i/>
          <w:kern w:val="2"/>
          <w:sz w:val="18"/>
          <w:szCs w:val="18"/>
          <w:lang w:val="en-GB" w:eastAsia="ar-SA"/>
        </w:rPr>
        <w:t>ASSESSMENT METHOD AND CRITERIA</w:t>
      </w:r>
    </w:p>
    <w:p w14:paraId="14302CF6" w14:textId="77777777" w:rsidR="00C46697" w:rsidRPr="00007C83" w:rsidRDefault="00C46697" w:rsidP="00C46697">
      <w:pPr>
        <w:pStyle w:val="Titolo2"/>
        <w:spacing w:before="120" w:after="120" w:line="240" w:lineRule="auto"/>
        <w:jc w:val="both"/>
        <w:rPr>
          <w:rFonts w:ascii="Times New Roman" w:hAnsi="Times New Roman"/>
          <w:smallCaps w:val="0"/>
          <w:noProof w:val="0"/>
          <w:color w:val="000000"/>
          <w:szCs w:val="18"/>
          <w:lang w:val="en-GB"/>
        </w:rPr>
      </w:pPr>
      <w:r w:rsidRPr="00007C83">
        <w:rPr>
          <w:rFonts w:ascii="Times New Roman" w:hAnsi="Times New Roman"/>
          <w:smallCaps w:val="0"/>
          <w:noProof w:val="0"/>
          <w:color w:val="000000"/>
          <w:szCs w:val="18"/>
          <w:lang w:val="en-GB"/>
        </w:rPr>
        <w:t xml:space="preserve">The evaluation methods of the knowledge and skills acquired are: a) for the institutional content of the course, a </w:t>
      </w:r>
      <w:r w:rsidRPr="00007C83">
        <w:rPr>
          <w:rFonts w:ascii="Times New Roman" w:hAnsi="Times New Roman"/>
          <w:i/>
          <w:iCs/>
          <w:smallCaps w:val="0"/>
          <w:noProof w:val="0"/>
          <w:color w:val="000000"/>
          <w:szCs w:val="18"/>
          <w:lang w:val="en-GB"/>
        </w:rPr>
        <w:t>written exam</w:t>
      </w:r>
      <w:r w:rsidRPr="00007C83">
        <w:rPr>
          <w:rFonts w:ascii="Times New Roman" w:hAnsi="Times New Roman"/>
          <w:smallCaps w:val="0"/>
          <w:noProof w:val="0"/>
          <w:color w:val="000000"/>
          <w:szCs w:val="18"/>
          <w:lang w:val="en-GB"/>
        </w:rPr>
        <w:t xml:space="preserve"> with open questions and </w:t>
      </w:r>
      <w:proofErr w:type="gramStart"/>
      <w:r w:rsidRPr="00007C83">
        <w:rPr>
          <w:rFonts w:ascii="Times New Roman" w:hAnsi="Times New Roman"/>
          <w:smallCaps w:val="0"/>
          <w:noProof w:val="0"/>
          <w:color w:val="000000"/>
          <w:szCs w:val="18"/>
          <w:lang w:val="en-GB"/>
        </w:rPr>
        <w:t>multiple choice</w:t>
      </w:r>
      <w:proofErr w:type="gramEnd"/>
      <w:r w:rsidRPr="00007C83">
        <w:rPr>
          <w:rFonts w:ascii="Times New Roman" w:hAnsi="Times New Roman"/>
          <w:smallCaps w:val="0"/>
          <w:noProof w:val="0"/>
          <w:color w:val="000000"/>
          <w:szCs w:val="18"/>
          <w:lang w:val="en-GB"/>
        </w:rPr>
        <w:t xml:space="preserve"> questions. The maximum achievable score is 28/30, which will be integrated by the points achieved in the seminar activity; b) for the seminars, a </w:t>
      </w:r>
      <w:r w:rsidRPr="00007C83">
        <w:rPr>
          <w:rFonts w:ascii="Times New Roman" w:hAnsi="Times New Roman"/>
          <w:i/>
          <w:iCs/>
          <w:smallCaps w:val="0"/>
          <w:noProof w:val="0"/>
          <w:color w:val="000000"/>
          <w:szCs w:val="18"/>
          <w:lang w:val="en-GB"/>
        </w:rPr>
        <w:t>report</w:t>
      </w:r>
      <w:r w:rsidRPr="00007C83">
        <w:rPr>
          <w:rFonts w:ascii="Times New Roman" w:hAnsi="Times New Roman"/>
          <w:smallCaps w:val="0"/>
          <w:noProof w:val="0"/>
          <w:color w:val="000000"/>
          <w:szCs w:val="18"/>
          <w:lang w:val="en-GB"/>
        </w:rPr>
        <w:t xml:space="preserve"> of the presentations given by researchers is expected and the score varies from </w:t>
      </w:r>
      <w:proofErr w:type="gramStart"/>
      <w:r w:rsidRPr="00007C83">
        <w:rPr>
          <w:rFonts w:ascii="Times New Roman" w:hAnsi="Times New Roman"/>
          <w:smallCaps w:val="0"/>
          <w:noProof w:val="0"/>
          <w:color w:val="000000"/>
          <w:szCs w:val="18"/>
          <w:lang w:val="en-GB"/>
        </w:rPr>
        <w:t>1</w:t>
      </w:r>
      <w:proofErr w:type="gramEnd"/>
      <w:r w:rsidRPr="00007C83">
        <w:rPr>
          <w:rFonts w:ascii="Times New Roman" w:hAnsi="Times New Roman"/>
          <w:smallCaps w:val="0"/>
          <w:noProof w:val="0"/>
          <w:color w:val="000000"/>
          <w:szCs w:val="18"/>
          <w:lang w:val="en-GB"/>
        </w:rPr>
        <w:t xml:space="preserve"> to 2 points.</w:t>
      </w:r>
    </w:p>
    <w:p w14:paraId="17399E61" w14:textId="77777777" w:rsidR="00C46697" w:rsidRPr="00007C83" w:rsidRDefault="00C46697" w:rsidP="00C46697">
      <w:pPr>
        <w:pStyle w:val="Titolo2"/>
        <w:spacing w:before="120" w:after="120" w:line="240" w:lineRule="auto"/>
        <w:jc w:val="both"/>
        <w:rPr>
          <w:rFonts w:ascii="Times New Roman" w:hAnsi="Times New Roman"/>
          <w:smallCaps w:val="0"/>
          <w:noProof w:val="0"/>
          <w:color w:val="000000"/>
          <w:szCs w:val="18"/>
          <w:lang w:val="en-GB"/>
        </w:rPr>
      </w:pPr>
      <w:r w:rsidRPr="00007C83">
        <w:rPr>
          <w:rFonts w:ascii="Times New Roman" w:hAnsi="Times New Roman"/>
          <w:smallCaps w:val="0"/>
          <w:noProof w:val="0"/>
          <w:color w:val="000000"/>
          <w:szCs w:val="18"/>
          <w:lang w:val="en-GB"/>
        </w:rPr>
        <w:t>The exam aims at evaluating the ability to understand, the use of the theoretical and practical tools presented during the course for ecological analysis, as well as the ability to argue with scientific lexicon the results and experiences presented during the seminars.</w:t>
      </w:r>
    </w:p>
    <w:p w14:paraId="187DADE2" w14:textId="77777777" w:rsidR="00C46697" w:rsidRPr="002841E1" w:rsidRDefault="00C46697" w:rsidP="00C46697">
      <w:pPr>
        <w:pStyle w:val="Titolo2"/>
        <w:spacing w:before="120" w:after="120" w:line="240" w:lineRule="auto"/>
        <w:jc w:val="both"/>
        <w:rPr>
          <w:rFonts w:ascii="Times New Roman" w:hAnsi="Times New Roman"/>
          <w:smallCaps w:val="0"/>
          <w:noProof w:val="0"/>
          <w:color w:val="000000"/>
          <w:szCs w:val="18"/>
          <w:lang w:val="en-GB"/>
        </w:rPr>
      </w:pPr>
      <w:r w:rsidRPr="00007C83">
        <w:rPr>
          <w:rFonts w:ascii="Times New Roman" w:hAnsi="Times New Roman"/>
          <w:smallCaps w:val="0"/>
          <w:noProof w:val="0"/>
          <w:color w:val="000000"/>
          <w:szCs w:val="18"/>
          <w:lang w:val="en-GB"/>
        </w:rPr>
        <w:t xml:space="preserve">The exam </w:t>
      </w:r>
      <w:proofErr w:type="gramStart"/>
      <w:r w:rsidRPr="00007C83">
        <w:rPr>
          <w:rFonts w:ascii="Times New Roman" w:hAnsi="Times New Roman"/>
          <w:smallCaps w:val="0"/>
          <w:noProof w:val="0"/>
          <w:color w:val="000000"/>
          <w:szCs w:val="18"/>
          <w:lang w:val="en-GB"/>
        </w:rPr>
        <w:t>can be taken</w:t>
      </w:r>
      <w:proofErr w:type="gramEnd"/>
      <w:r w:rsidRPr="00007C83">
        <w:rPr>
          <w:rFonts w:ascii="Times New Roman" w:hAnsi="Times New Roman"/>
          <w:smallCaps w:val="0"/>
          <w:noProof w:val="0"/>
          <w:color w:val="000000"/>
          <w:szCs w:val="18"/>
          <w:lang w:val="en-GB"/>
        </w:rPr>
        <w:t xml:space="preserve"> at the end of the lessons of the first semester in the session dedicated to the intermediate tests or during the official appeals of the course scheduled at the end of the second semester. The overall evaluation of the course derives from the average of the evaluations achieved in the tests relating to the two modules.</w:t>
      </w:r>
    </w:p>
    <w:p w14:paraId="288464E2" w14:textId="77777777" w:rsidR="00C46697" w:rsidRPr="00D1610E" w:rsidRDefault="00C46697" w:rsidP="00C46697">
      <w:pPr>
        <w:pStyle w:val="Titolo4"/>
        <w:spacing w:after="120" w:line="240" w:lineRule="auto"/>
        <w:rPr>
          <w:rFonts w:ascii="Times New Roman" w:hAnsi="Times New Roman" w:cs="Times New Roman"/>
          <w:color w:val="auto"/>
          <w:sz w:val="18"/>
          <w:szCs w:val="18"/>
          <w:lang w:val="en-GB"/>
        </w:rPr>
      </w:pPr>
      <w:r w:rsidRPr="00D1610E">
        <w:rPr>
          <w:rFonts w:ascii="Times New Roman" w:hAnsi="Times New Roman" w:cs="Times New Roman"/>
          <w:iCs w:val="0"/>
          <w:color w:val="auto"/>
          <w:sz w:val="18"/>
          <w:szCs w:val="18"/>
          <w:lang w:val="en-GB"/>
        </w:rPr>
        <w:t>NOTES AND PREREQUISITES</w:t>
      </w:r>
    </w:p>
    <w:p w14:paraId="7A1F0B43" w14:textId="77777777" w:rsidR="00C46697" w:rsidRPr="00007C83" w:rsidRDefault="00C46697" w:rsidP="00C46697">
      <w:pPr>
        <w:tabs>
          <w:tab w:val="left" w:pos="6663"/>
          <w:tab w:val="left" w:pos="9072"/>
        </w:tabs>
        <w:spacing w:after="120" w:line="240" w:lineRule="auto"/>
        <w:ind w:right="-114"/>
        <w:rPr>
          <w:rFonts w:cs="Times"/>
          <w:sz w:val="18"/>
          <w:szCs w:val="18"/>
          <w:lang w:val="en-GB"/>
        </w:rPr>
      </w:pPr>
      <w:r w:rsidRPr="00007C83">
        <w:rPr>
          <w:rFonts w:cs="Times"/>
          <w:sz w:val="18"/>
          <w:szCs w:val="18"/>
          <w:lang w:val="en-GB"/>
        </w:rPr>
        <w:t>No prerequisites are required for successful course’s participation.</w:t>
      </w:r>
    </w:p>
    <w:p w14:paraId="14000F64" w14:textId="77777777" w:rsidR="00C46697" w:rsidRPr="00007C83" w:rsidRDefault="00C46697" w:rsidP="00C46697">
      <w:pPr>
        <w:pStyle w:val="Testo2"/>
        <w:spacing w:after="120" w:line="240" w:lineRule="auto"/>
        <w:ind w:firstLine="0"/>
        <w:rPr>
          <w:rFonts w:ascii="Times New Roman" w:hAnsi="Times New Roman"/>
          <w:szCs w:val="18"/>
          <w:lang w:val="en-GB"/>
        </w:rPr>
      </w:pPr>
      <w:proofErr w:type="spellStart"/>
      <w:r w:rsidRPr="00007C83">
        <w:rPr>
          <w:rFonts w:ascii="Times New Roman" w:hAnsi="Times New Roman"/>
          <w:noProof w:val="0"/>
          <w:szCs w:val="18"/>
          <w:lang w:val="en-GB"/>
        </w:rPr>
        <w:t>Prof.</w:t>
      </w:r>
      <w:proofErr w:type="spellEnd"/>
      <w:r w:rsidRPr="00007C83">
        <w:rPr>
          <w:rFonts w:ascii="Times New Roman" w:hAnsi="Times New Roman"/>
          <w:noProof w:val="0"/>
          <w:szCs w:val="18"/>
          <w:lang w:val="en-GB"/>
        </w:rPr>
        <w:t xml:space="preserve"> Andrea Ferrarini is available to meet with students every day, by appointment, at the Department of Sustainable Crop Production.</w:t>
      </w:r>
      <w:r>
        <w:rPr>
          <w:rFonts w:ascii="Times New Roman" w:hAnsi="Times New Roman"/>
          <w:noProof w:val="0"/>
          <w:szCs w:val="18"/>
          <w:lang w:val="en-GB"/>
        </w:rPr>
        <w:t xml:space="preserve"> </w:t>
      </w:r>
      <w:r w:rsidRPr="00D1610E">
        <w:rPr>
          <w:rFonts w:ascii="Times New Roman" w:hAnsi="Times New Roman"/>
          <w:szCs w:val="18"/>
          <w:lang w:val="en-US"/>
        </w:rPr>
        <w:t xml:space="preserve">Information on office hours available on the teacher's personal page at: </w:t>
      </w:r>
      <w:hyperlink r:id="rId8" w:history="1">
        <w:r w:rsidRPr="00D1610E">
          <w:rPr>
            <w:rStyle w:val="Collegamentoipertestuale"/>
            <w:rFonts w:ascii="Times New Roman" w:hAnsi="Times New Roman"/>
            <w:szCs w:val="18"/>
            <w:lang w:val="en-US"/>
          </w:rPr>
          <w:t>http://docenti.unicatt.it/</w:t>
        </w:r>
      </w:hyperlink>
    </w:p>
    <w:p w14:paraId="43D1FD0B" w14:textId="69E56995" w:rsidR="00C46697" w:rsidRDefault="00C46697" w:rsidP="00C46697">
      <w:pPr>
        <w:pStyle w:val="Titolo3"/>
        <w:rPr>
          <w:lang w:val="en-GB"/>
        </w:rPr>
      </w:pPr>
      <w:bookmarkStart w:id="0" w:name="_GoBack"/>
      <w:bookmarkEnd w:id="0"/>
    </w:p>
    <w:p w14:paraId="21106A1F" w14:textId="77777777" w:rsidR="00C46697" w:rsidRPr="00C46697" w:rsidRDefault="00C46697" w:rsidP="00C46697">
      <w:pPr>
        <w:rPr>
          <w:lang w:val="en-GB"/>
        </w:rPr>
      </w:pPr>
    </w:p>
    <w:p w14:paraId="54BD5443" w14:textId="77777777" w:rsidR="00B067C9" w:rsidRDefault="00B067C9" w:rsidP="00B067C9">
      <w:pPr>
        <w:tabs>
          <w:tab w:val="clear" w:pos="284"/>
        </w:tabs>
        <w:spacing w:line="240" w:lineRule="auto"/>
        <w:jc w:val="left"/>
        <w:rPr>
          <w:rFonts w:ascii="Times New Roman" w:hAnsi="Times New Roman"/>
          <w:b/>
          <w:lang w:val="en-GB"/>
        </w:rPr>
      </w:pPr>
      <w:r>
        <w:rPr>
          <w:rFonts w:ascii="Times New Roman" w:hAnsi="Times New Roman"/>
          <w:lang w:val="en-GB"/>
        </w:rPr>
        <w:br w:type="page"/>
      </w:r>
    </w:p>
    <w:p w14:paraId="7E567FA1" w14:textId="77777777" w:rsidR="00B067C9" w:rsidRPr="00D1610E" w:rsidRDefault="00B067C9" w:rsidP="00B067C9">
      <w:pPr>
        <w:pStyle w:val="Titolo1"/>
        <w:spacing w:line="240" w:lineRule="auto"/>
        <w:rPr>
          <w:rFonts w:ascii="Times New Roman" w:hAnsi="Times New Roman"/>
          <w:lang w:val="en-GB"/>
        </w:rPr>
      </w:pPr>
      <w:r w:rsidRPr="00D1610E">
        <w:rPr>
          <w:rFonts w:ascii="Times New Roman" w:hAnsi="Times New Roman"/>
          <w:noProof w:val="0"/>
          <w:lang w:val="en-GB"/>
        </w:rPr>
        <w:lastRenderedPageBreak/>
        <w:t>Module I</w:t>
      </w:r>
      <w:r>
        <w:rPr>
          <w:rFonts w:ascii="Times New Roman" w:hAnsi="Times New Roman"/>
          <w:noProof w:val="0"/>
          <w:lang w:val="en-GB"/>
        </w:rPr>
        <w:t>I</w:t>
      </w:r>
      <w:r w:rsidRPr="00D1610E">
        <w:rPr>
          <w:rFonts w:ascii="Times New Roman" w:hAnsi="Times New Roman"/>
          <w:noProof w:val="0"/>
          <w:lang w:val="en-GB"/>
        </w:rPr>
        <w:t xml:space="preserve">: </w:t>
      </w:r>
      <w:r>
        <w:rPr>
          <w:rFonts w:ascii="Times New Roman" w:hAnsi="Times New Roman"/>
          <w:noProof w:val="0"/>
          <w:lang w:val="en-GB"/>
        </w:rPr>
        <w:t xml:space="preserve">Environmental physical chemistry and impact assessment </w:t>
      </w:r>
    </w:p>
    <w:p w14:paraId="576B35E7" w14:textId="77777777" w:rsidR="00B067C9" w:rsidRPr="00D1610E" w:rsidRDefault="00B067C9" w:rsidP="00B067C9">
      <w:pPr>
        <w:keepNext/>
        <w:tabs>
          <w:tab w:val="clear" w:pos="284"/>
          <w:tab w:val="left" w:pos="9072"/>
        </w:tabs>
        <w:suppressAutoHyphens/>
        <w:spacing w:line="240" w:lineRule="auto"/>
        <w:ind w:right="28"/>
        <w:outlineLvl w:val="0"/>
        <w:rPr>
          <w:rFonts w:ascii="Times New Roman" w:hAnsi="Times New Roman"/>
          <w:b/>
          <w:i/>
          <w:kern w:val="2"/>
          <w:lang w:val="en-US" w:eastAsia="ar-SA"/>
        </w:rPr>
      </w:pPr>
      <w:proofErr w:type="spellStart"/>
      <w:r>
        <w:rPr>
          <w:rFonts w:ascii="Times New Roman" w:hAnsi="Times New Roman"/>
          <w:smallCaps/>
          <w:kern w:val="2"/>
          <w:lang w:val="en-US" w:eastAsia="ar-SA"/>
        </w:rPr>
        <w:t>Prof.ssa</w:t>
      </w:r>
      <w:proofErr w:type="spellEnd"/>
      <w:r>
        <w:rPr>
          <w:rFonts w:ascii="Times New Roman" w:hAnsi="Times New Roman"/>
          <w:smallCaps/>
          <w:kern w:val="2"/>
          <w:lang w:val="en-US" w:eastAsia="ar-SA"/>
        </w:rPr>
        <w:t xml:space="preserve"> Lucrezia Lamastra</w:t>
      </w:r>
    </w:p>
    <w:p w14:paraId="46FFC6D8" w14:textId="77777777" w:rsidR="00B067C9" w:rsidRPr="00D1610E" w:rsidRDefault="00B067C9" w:rsidP="00B067C9">
      <w:pPr>
        <w:spacing w:before="240" w:after="120" w:line="240" w:lineRule="auto"/>
        <w:rPr>
          <w:rFonts w:ascii="Times New Roman" w:hAnsi="Times New Roman"/>
          <w:b/>
          <w:sz w:val="18"/>
          <w:szCs w:val="18"/>
          <w:lang w:val="en-GB"/>
        </w:rPr>
      </w:pPr>
      <w:r w:rsidRPr="00D1610E">
        <w:rPr>
          <w:rFonts w:ascii="Times New Roman" w:hAnsi="Times New Roman"/>
          <w:b/>
          <w:i/>
          <w:sz w:val="18"/>
          <w:szCs w:val="18"/>
          <w:lang w:val="en-GB"/>
        </w:rPr>
        <w:t>COURSE AIMS AND INTENDEND LEARNING OUTCOMES</w:t>
      </w:r>
    </w:p>
    <w:p w14:paraId="5D7C23D5" w14:textId="77777777" w:rsidR="00B067C9" w:rsidRPr="004C4114" w:rsidRDefault="00B067C9" w:rsidP="00B067C9">
      <w:pPr>
        <w:tabs>
          <w:tab w:val="clear" w:pos="284"/>
          <w:tab w:val="left" w:pos="9072"/>
        </w:tabs>
        <w:suppressAutoHyphens/>
        <w:spacing w:after="120" w:line="240" w:lineRule="auto"/>
        <w:ind w:right="28"/>
        <w:rPr>
          <w:rFonts w:ascii="Times New Roman" w:hAnsi="Times New Roman"/>
          <w:kern w:val="2"/>
          <w:sz w:val="18"/>
          <w:szCs w:val="18"/>
          <w:lang w:val="en-GB" w:eastAsia="ar-SA"/>
        </w:rPr>
      </w:pPr>
      <w:r w:rsidRPr="004C4114">
        <w:rPr>
          <w:rFonts w:ascii="Times New Roman" w:hAnsi="Times New Roman"/>
          <w:kern w:val="2"/>
          <w:sz w:val="18"/>
          <w:szCs w:val="18"/>
          <w:lang w:val="en-GB" w:eastAsia="ar-SA"/>
        </w:rPr>
        <w:t xml:space="preserve">The course </w:t>
      </w:r>
      <w:proofErr w:type="gramStart"/>
      <w:r w:rsidRPr="004C4114">
        <w:rPr>
          <w:rFonts w:ascii="Times New Roman" w:hAnsi="Times New Roman"/>
          <w:kern w:val="2"/>
          <w:sz w:val="18"/>
          <w:szCs w:val="18"/>
          <w:lang w:val="en-GB" w:eastAsia="ar-SA"/>
        </w:rPr>
        <w:t>is aimed</w:t>
      </w:r>
      <w:proofErr w:type="gramEnd"/>
      <w:r w:rsidRPr="004C4114">
        <w:rPr>
          <w:rFonts w:ascii="Times New Roman" w:hAnsi="Times New Roman"/>
          <w:kern w:val="2"/>
          <w:sz w:val="18"/>
          <w:szCs w:val="18"/>
          <w:lang w:val="en-GB" w:eastAsia="ar-SA"/>
        </w:rPr>
        <w:t xml:space="preserve"> at providing basic concepts to understand the chemical and physical </w:t>
      </w:r>
      <w:r>
        <w:rPr>
          <w:rFonts w:ascii="Times New Roman" w:hAnsi="Times New Roman"/>
          <w:kern w:val="2"/>
          <w:sz w:val="18"/>
          <w:szCs w:val="18"/>
          <w:lang w:val="en-GB" w:eastAsia="ar-SA"/>
        </w:rPr>
        <w:t xml:space="preserve">laws </w:t>
      </w:r>
      <w:r w:rsidRPr="004C4114">
        <w:rPr>
          <w:rFonts w:ascii="Times New Roman" w:hAnsi="Times New Roman"/>
          <w:kern w:val="2"/>
          <w:sz w:val="18"/>
          <w:szCs w:val="18"/>
          <w:lang w:val="en-GB" w:eastAsia="ar-SA"/>
        </w:rPr>
        <w:t>that regulate the environment</w:t>
      </w:r>
      <w:r>
        <w:rPr>
          <w:rFonts w:ascii="Times New Roman" w:hAnsi="Times New Roman"/>
          <w:kern w:val="2"/>
          <w:sz w:val="18"/>
          <w:szCs w:val="18"/>
          <w:lang w:val="en-GB" w:eastAsia="ar-SA"/>
        </w:rPr>
        <w:t xml:space="preserve"> and related impacts and alterations</w:t>
      </w:r>
      <w:r w:rsidRPr="004C4114">
        <w:rPr>
          <w:rFonts w:ascii="Times New Roman" w:hAnsi="Times New Roman"/>
          <w:kern w:val="2"/>
          <w:sz w:val="18"/>
          <w:szCs w:val="18"/>
          <w:lang w:val="en-GB" w:eastAsia="ar-SA"/>
        </w:rPr>
        <w:t xml:space="preserve">. Furthermore, the course introduces the main </w:t>
      </w:r>
      <w:r>
        <w:rPr>
          <w:rFonts w:ascii="Times New Roman" w:hAnsi="Times New Roman"/>
          <w:kern w:val="2"/>
          <w:sz w:val="18"/>
          <w:szCs w:val="18"/>
          <w:lang w:val="en-GB" w:eastAsia="ar-SA"/>
        </w:rPr>
        <w:t xml:space="preserve">assessment </w:t>
      </w:r>
      <w:r w:rsidRPr="004C4114">
        <w:rPr>
          <w:rFonts w:ascii="Times New Roman" w:hAnsi="Times New Roman"/>
          <w:kern w:val="2"/>
          <w:sz w:val="18"/>
          <w:szCs w:val="18"/>
          <w:lang w:val="en-GB" w:eastAsia="ar-SA"/>
        </w:rPr>
        <w:t xml:space="preserve">tools </w:t>
      </w:r>
      <w:r>
        <w:rPr>
          <w:rFonts w:ascii="Times New Roman" w:hAnsi="Times New Roman"/>
          <w:kern w:val="2"/>
          <w:sz w:val="18"/>
          <w:szCs w:val="18"/>
          <w:lang w:val="en-GB" w:eastAsia="ar-SA"/>
        </w:rPr>
        <w:t xml:space="preserve">that </w:t>
      </w:r>
      <w:proofErr w:type="gramStart"/>
      <w:r>
        <w:rPr>
          <w:rFonts w:ascii="Times New Roman" w:hAnsi="Times New Roman"/>
          <w:kern w:val="2"/>
          <w:sz w:val="18"/>
          <w:szCs w:val="18"/>
          <w:lang w:val="en-GB" w:eastAsia="ar-SA"/>
        </w:rPr>
        <w:t>can be used</w:t>
      </w:r>
      <w:proofErr w:type="gramEnd"/>
      <w:r>
        <w:rPr>
          <w:rFonts w:ascii="Times New Roman" w:hAnsi="Times New Roman"/>
          <w:kern w:val="2"/>
          <w:sz w:val="18"/>
          <w:szCs w:val="18"/>
          <w:lang w:val="en-GB" w:eastAsia="ar-SA"/>
        </w:rPr>
        <w:t xml:space="preserve"> to address </w:t>
      </w:r>
      <w:r w:rsidRPr="004C4114">
        <w:rPr>
          <w:rFonts w:ascii="Times New Roman" w:hAnsi="Times New Roman"/>
          <w:kern w:val="2"/>
          <w:sz w:val="18"/>
          <w:szCs w:val="18"/>
          <w:lang w:val="en-GB" w:eastAsia="ar-SA"/>
        </w:rPr>
        <w:t>sustainabl</w:t>
      </w:r>
      <w:r>
        <w:rPr>
          <w:rFonts w:ascii="Times New Roman" w:hAnsi="Times New Roman"/>
          <w:kern w:val="2"/>
          <w:sz w:val="18"/>
          <w:szCs w:val="18"/>
          <w:lang w:val="en-GB" w:eastAsia="ar-SA"/>
        </w:rPr>
        <w:t>e management of human activities</w:t>
      </w:r>
      <w:r w:rsidRPr="004C4114">
        <w:rPr>
          <w:rFonts w:ascii="Times New Roman" w:hAnsi="Times New Roman"/>
          <w:kern w:val="2"/>
          <w:sz w:val="18"/>
          <w:szCs w:val="18"/>
          <w:lang w:val="en-GB" w:eastAsia="ar-SA"/>
        </w:rPr>
        <w:t xml:space="preserve"> considering the interactions with the environment and its resources.</w:t>
      </w:r>
    </w:p>
    <w:p w14:paraId="7E779AA3" w14:textId="77777777" w:rsidR="00B067C9" w:rsidRPr="004C4114" w:rsidRDefault="00B067C9" w:rsidP="00B067C9">
      <w:pPr>
        <w:tabs>
          <w:tab w:val="clear" w:pos="284"/>
          <w:tab w:val="left" w:pos="9072"/>
        </w:tabs>
        <w:suppressAutoHyphens/>
        <w:spacing w:after="120" w:line="240" w:lineRule="auto"/>
        <w:ind w:right="28"/>
        <w:rPr>
          <w:rFonts w:ascii="Times New Roman" w:hAnsi="Times New Roman"/>
          <w:kern w:val="2"/>
          <w:sz w:val="18"/>
          <w:szCs w:val="18"/>
          <w:lang w:val="en-GB" w:eastAsia="ar-SA"/>
        </w:rPr>
      </w:pPr>
      <w:r w:rsidRPr="004C4114">
        <w:rPr>
          <w:rFonts w:ascii="Times New Roman" w:hAnsi="Times New Roman"/>
          <w:kern w:val="2"/>
          <w:sz w:val="18"/>
          <w:szCs w:val="18"/>
          <w:lang w:val="en-GB" w:eastAsia="ar-SA"/>
        </w:rPr>
        <w:t xml:space="preserve">At the end of the </w:t>
      </w:r>
      <w:proofErr w:type="gramStart"/>
      <w:r w:rsidRPr="004C4114">
        <w:rPr>
          <w:rFonts w:ascii="Times New Roman" w:hAnsi="Times New Roman"/>
          <w:kern w:val="2"/>
          <w:sz w:val="18"/>
          <w:szCs w:val="18"/>
          <w:lang w:val="en-GB" w:eastAsia="ar-SA"/>
        </w:rPr>
        <w:t>course</w:t>
      </w:r>
      <w:proofErr w:type="gramEnd"/>
      <w:r w:rsidRPr="004C4114">
        <w:rPr>
          <w:rFonts w:ascii="Times New Roman" w:hAnsi="Times New Roman"/>
          <w:kern w:val="2"/>
          <w:sz w:val="18"/>
          <w:szCs w:val="18"/>
          <w:lang w:val="en-GB" w:eastAsia="ar-SA"/>
        </w:rPr>
        <w:t xml:space="preserve"> the student will be able to:</w:t>
      </w:r>
    </w:p>
    <w:p w14:paraId="4D744D82" w14:textId="77777777" w:rsidR="00B067C9" w:rsidRPr="004C4114" w:rsidRDefault="00B067C9" w:rsidP="00B067C9">
      <w:pPr>
        <w:tabs>
          <w:tab w:val="clear" w:pos="284"/>
          <w:tab w:val="left" w:pos="9072"/>
        </w:tabs>
        <w:suppressAutoHyphens/>
        <w:spacing w:after="120" w:line="240" w:lineRule="auto"/>
        <w:ind w:right="28"/>
        <w:rPr>
          <w:rFonts w:ascii="Times New Roman" w:hAnsi="Times New Roman"/>
          <w:kern w:val="2"/>
          <w:sz w:val="18"/>
          <w:szCs w:val="18"/>
          <w:lang w:val="en-GB" w:eastAsia="ar-SA"/>
        </w:rPr>
      </w:pPr>
      <w:r w:rsidRPr="004C4114">
        <w:rPr>
          <w:rFonts w:ascii="Times New Roman" w:hAnsi="Times New Roman"/>
          <w:kern w:val="2"/>
          <w:sz w:val="18"/>
          <w:szCs w:val="18"/>
          <w:lang w:val="en-GB" w:eastAsia="ar-SA"/>
        </w:rPr>
        <w:t>- Understand the sci</w:t>
      </w:r>
      <w:r>
        <w:rPr>
          <w:rFonts w:ascii="Times New Roman" w:hAnsi="Times New Roman"/>
          <w:kern w:val="2"/>
          <w:sz w:val="18"/>
          <w:szCs w:val="18"/>
          <w:lang w:val="en-GB" w:eastAsia="ar-SA"/>
        </w:rPr>
        <w:t>entific basis of sustainability</w:t>
      </w:r>
      <w:proofErr w:type="gramStart"/>
      <w:r>
        <w:rPr>
          <w:rFonts w:ascii="Times New Roman" w:hAnsi="Times New Roman"/>
          <w:kern w:val="2"/>
          <w:sz w:val="18"/>
          <w:szCs w:val="18"/>
          <w:lang w:val="en-GB" w:eastAsia="ar-SA"/>
        </w:rPr>
        <w:t>;</w:t>
      </w:r>
      <w:proofErr w:type="gramEnd"/>
    </w:p>
    <w:p w14:paraId="01CE5C75" w14:textId="77777777" w:rsidR="00B067C9" w:rsidRPr="004C4114" w:rsidRDefault="00B067C9" w:rsidP="00B067C9">
      <w:pPr>
        <w:tabs>
          <w:tab w:val="clear" w:pos="284"/>
          <w:tab w:val="left" w:pos="9072"/>
        </w:tabs>
        <w:suppressAutoHyphens/>
        <w:spacing w:after="120" w:line="240" w:lineRule="auto"/>
        <w:ind w:right="28"/>
        <w:rPr>
          <w:rFonts w:ascii="Times New Roman" w:hAnsi="Times New Roman"/>
          <w:kern w:val="2"/>
          <w:sz w:val="18"/>
          <w:szCs w:val="18"/>
          <w:lang w:val="en-GB" w:eastAsia="ar-SA"/>
        </w:rPr>
      </w:pPr>
      <w:r w:rsidRPr="004C4114">
        <w:rPr>
          <w:rFonts w:ascii="Times New Roman" w:hAnsi="Times New Roman"/>
          <w:kern w:val="2"/>
          <w:sz w:val="18"/>
          <w:szCs w:val="18"/>
          <w:lang w:val="en-GB" w:eastAsia="ar-SA"/>
        </w:rPr>
        <w:t>- Adopt a systemic and transdisciplinary approach essential to face the complexity of environmental problems;</w:t>
      </w:r>
    </w:p>
    <w:p w14:paraId="64BD9B04" w14:textId="77777777" w:rsidR="00B067C9" w:rsidRPr="004C4114" w:rsidRDefault="00B067C9" w:rsidP="00B067C9">
      <w:pPr>
        <w:tabs>
          <w:tab w:val="clear" w:pos="284"/>
          <w:tab w:val="left" w:pos="9072"/>
        </w:tabs>
        <w:suppressAutoHyphens/>
        <w:spacing w:after="120" w:line="240" w:lineRule="auto"/>
        <w:ind w:right="28"/>
        <w:rPr>
          <w:rFonts w:ascii="Times New Roman" w:hAnsi="Times New Roman"/>
          <w:kern w:val="2"/>
          <w:sz w:val="18"/>
          <w:szCs w:val="18"/>
          <w:lang w:val="en-GB" w:eastAsia="ar-SA"/>
        </w:rPr>
      </w:pPr>
      <w:r>
        <w:rPr>
          <w:rFonts w:ascii="Times New Roman" w:hAnsi="Times New Roman"/>
          <w:kern w:val="2"/>
          <w:sz w:val="18"/>
          <w:szCs w:val="18"/>
          <w:lang w:val="en-GB" w:eastAsia="ar-SA"/>
        </w:rPr>
        <w:t>- Apply the tools of life cycle assessment</w:t>
      </w:r>
      <w:r w:rsidRPr="004C4114">
        <w:rPr>
          <w:rFonts w:ascii="Times New Roman" w:hAnsi="Times New Roman"/>
          <w:kern w:val="2"/>
          <w:sz w:val="18"/>
          <w:szCs w:val="18"/>
          <w:lang w:val="en-GB" w:eastAsia="ar-SA"/>
        </w:rPr>
        <w:t xml:space="preserve"> and use them to evaluate </w:t>
      </w:r>
      <w:r>
        <w:rPr>
          <w:rFonts w:ascii="Times New Roman" w:hAnsi="Times New Roman"/>
          <w:kern w:val="2"/>
          <w:sz w:val="18"/>
          <w:szCs w:val="18"/>
          <w:lang w:val="en-GB" w:eastAsia="ar-SA"/>
        </w:rPr>
        <w:t>the impacts of human activities</w:t>
      </w:r>
      <w:proofErr w:type="gramStart"/>
      <w:r>
        <w:rPr>
          <w:rFonts w:ascii="Times New Roman" w:hAnsi="Times New Roman"/>
          <w:kern w:val="2"/>
          <w:sz w:val="18"/>
          <w:szCs w:val="18"/>
          <w:lang w:val="en-GB" w:eastAsia="ar-SA"/>
        </w:rPr>
        <w:t>;</w:t>
      </w:r>
      <w:proofErr w:type="gramEnd"/>
      <w:r>
        <w:rPr>
          <w:rFonts w:ascii="Times New Roman" w:hAnsi="Times New Roman"/>
          <w:kern w:val="2"/>
          <w:sz w:val="18"/>
          <w:szCs w:val="18"/>
          <w:lang w:val="en-GB" w:eastAsia="ar-SA"/>
        </w:rPr>
        <w:t xml:space="preserve"> </w:t>
      </w:r>
    </w:p>
    <w:p w14:paraId="58F0D03B" w14:textId="77777777" w:rsidR="00B067C9" w:rsidRPr="004C4114" w:rsidRDefault="00B067C9" w:rsidP="00B067C9">
      <w:pPr>
        <w:tabs>
          <w:tab w:val="clear" w:pos="284"/>
          <w:tab w:val="left" w:pos="9072"/>
        </w:tabs>
        <w:suppressAutoHyphens/>
        <w:spacing w:after="120" w:line="240" w:lineRule="auto"/>
        <w:ind w:right="28"/>
        <w:rPr>
          <w:rFonts w:ascii="Times New Roman" w:hAnsi="Times New Roman"/>
          <w:kern w:val="2"/>
          <w:sz w:val="18"/>
          <w:szCs w:val="18"/>
          <w:lang w:val="en-GB" w:eastAsia="ar-SA"/>
        </w:rPr>
      </w:pPr>
      <w:r w:rsidRPr="004C4114">
        <w:rPr>
          <w:rFonts w:ascii="Times New Roman" w:hAnsi="Times New Roman"/>
          <w:kern w:val="2"/>
          <w:sz w:val="18"/>
          <w:szCs w:val="18"/>
          <w:lang w:val="en-GB" w:eastAsia="ar-SA"/>
        </w:rPr>
        <w:t>- Interpret and evaluate the data of environmental impact studies</w:t>
      </w:r>
      <w:proofErr w:type="gramStart"/>
      <w:r w:rsidRPr="004C4114">
        <w:rPr>
          <w:rFonts w:ascii="Times New Roman" w:hAnsi="Times New Roman"/>
          <w:kern w:val="2"/>
          <w:sz w:val="18"/>
          <w:szCs w:val="18"/>
          <w:lang w:val="en-GB" w:eastAsia="ar-SA"/>
        </w:rPr>
        <w:t>;</w:t>
      </w:r>
      <w:proofErr w:type="gramEnd"/>
    </w:p>
    <w:p w14:paraId="297147DE" w14:textId="77777777" w:rsidR="00B067C9" w:rsidRPr="004C4114" w:rsidRDefault="00B067C9" w:rsidP="00B067C9">
      <w:pPr>
        <w:tabs>
          <w:tab w:val="clear" w:pos="284"/>
          <w:tab w:val="left" w:pos="9072"/>
        </w:tabs>
        <w:suppressAutoHyphens/>
        <w:spacing w:after="120" w:line="240" w:lineRule="auto"/>
        <w:ind w:right="28"/>
        <w:rPr>
          <w:rFonts w:ascii="Times New Roman" w:hAnsi="Times New Roman"/>
          <w:kern w:val="2"/>
          <w:sz w:val="18"/>
          <w:szCs w:val="18"/>
          <w:lang w:val="en-GB" w:eastAsia="ar-SA"/>
        </w:rPr>
      </w:pPr>
      <w:r w:rsidRPr="004C4114">
        <w:rPr>
          <w:rFonts w:ascii="Times New Roman" w:hAnsi="Times New Roman"/>
          <w:kern w:val="2"/>
          <w:sz w:val="18"/>
          <w:szCs w:val="18"/>
          <w:lang w:val="en-GB" w:eastAsia="ar-SA"/>
        </w:rPr>
        <w:t>- Solving problems and exercises related to the theoretical aspects covered in the course</w:t>
      </w:r>
      <w:proofErr w:type="gramStart"/>
      <w:r w:rsidRPr="004C4114">
        <w:rPr>
          <w:rFonts w:ascii="Times New Roman" w:hAnsi="Times New Roman"/>
          <w:kern w:val="2"/>
          <w:sz w:val="18"/>
          <w:szCs w:val="18"/>
          <w:lang w:val="en-GB" w:eastAsia="ar-SA"/>
        </w:rPr>
        <w:t>;</w:t>
      </w:r>
      <w:proofErr w:type="gramEnd"/>
    </w:p>
    <w:p w14:paraId="79DEE0B8" w14:textId="77777777" w:rsidR="00B067C9" w:rsidRPr="004C4114" w:rsidRDefault="00B067C9" w:rsidP="00B067C9">
      <w:pPr>
        <w:tabs>
          <w:tab w:val="clear" w:pos="284"/>
          <w:tab w:val="left" w:pos="9072"/>
        </w:tabs>
        <w:suppressAutoHyphens/>
        <w:spacing w:after="120" w:line="240" w:lineRule="auto"/>
        <w:ind w:right="28"/>
        <w:rPr>
          <w:rFonts w:ascii="Times New Roman" w:hAnsi="Times New Roman"/>
          <w:kern w:val="2"/>
          <w:sz w:val="18"/>
          <w:szCs w:val="18"/>
          <w:lang w:val="en-GB" w:eastAsia="ar-SA"/>
        </w:rPr>
      </w:pPr>
      <w:r w:rsidRPr="004C4114">
        <w:rPr>
          <w:rFonts w:ascii="Times New Roman" w:hAnsi="Times New Roman"/>
          <w:kern w:val="2"/>
          <w:sz w:val="18"/>
          <w:szCs w:val="18"/>
          <w:lang w:val="en-GB" w:eastAsia="ar-SA"/>
        </w:rPr>
        <w:t xml:space="preserve">- </w:t>
      </w:r>
      <w:r>
        <w:rPr>
          <w:rFonts w:ascii="Times New Roman" w:hAnsi="Times New Roman"/>
          <w:kern w:val="2"/>
          <w:sz w:val="18"/>
          <w:szCs w:val="18"/>
          <w:lang w:val="en-GB" w:eastAsia="ar-SA"/>
        </w:rPr>
        <w:t xml:space="preserve">Expose </w:t>
      </w:r>
      <w:r w:rsidRPr="004C4114">
        <w:rPr>
          <w:rFonts w:ascii="Times New Roman" w:hAnsi="Times New Roman"/>
          <w:kern w:val="2"/>
          <w:sz w:val="18"/>
          <w:szCs w:val="18"/>
          <w:lang w:val="en-GB" w:eastAsia="ar-SA"/>
        </w:rPr>
        <w:t>their knowledge in a clear wa</w:t>
      </w:r>
      <w:r>
        <w:rPr>
          <w:rFonts w:ascii="Times New Roman" w:hAnsi="Times New Roman"/>
          <w:kern w:val="2"/>
          <w:sz w:val="18"/>
          <w:szCs w:val="18"/>
          <w:lang w:val="en-GB" w:eastAsia="ar-SA"/>
        </w:rPr>
        <w:t>y, with appropriate language</w:t>
      </w:r>
      <w:proofErr w:type="gramStart"/>
      <w:r w:rsidRPr="004C4114">
        <w:rPr>
          <w:rFonts w:ascii="Times New Roman" w:hAnsi="Times New Roman"/>
          <w:kern w:val="2"/>
          <w:sz w:val="18"/>
          <w:szCs w:val="18"/>
          <w:lang w:val="en-GB" w:eastAsia="ar-SA"/>
        </w:rPr>
        <w:t>;</w:t>
      </w:r>
      <w:proofErr w:type="gramEnd"/>
    </w:p>
    <w:p w14:paraId="765FE136" w14:textId="77777777" w:rsidR="00B067C9" w:rsidRPr="00D1610E" w:rsidRDefault="00B067C9" w:rsidP="00B067C9">
      <w:pPr>
        <w:tabs>
          <w:tab w:val="clear" w:pos="284"/>
          <w:tab w:val="left" w:pos="9072"/>
        </w:tabs>
        <w:suppressAutoHyphens/>
        <w:spacing w:after="120" w:line="240" w:lineRule="auto"/>
        <w:ind w:right="28"/>
        <w:rPr>
          <w:rFonts w:ascii="Times New Roman" w:hAnsi="Times New Roman"/>
          <w:kern w:val="2"/>
          <w:sz w:val="18"/>
          <w:szCs w:val="18"/>
          <w:lang w:val="en-GB" w:eastAsia="ar-SA"/>
        </w:rPr>
      </w:pPr>
      <w:r w:rsidRPr="004C4114">
        <w:rPr>
          <w:rFonts w:ascii="Times New Roman" w:hAnsi="Times New Roman"/>
          <w:kern w:val="2"/>
          <w:sz w:val="18"/>
          <w:szCs w:val="18"/>
          <w:lang w:val="en-GB" w:eastAsia="ar-SA"/>
        </w:rPr>
        <w:t>- Work independently.in small groups</w:t>
      </w:r>
      <w:r w:rsidRPr="00D1610E">
        <w:rPr>
          <w:rFonts w:ascii="Times New Roman" w:hAnsi="Times New Roman"/>
          <w:kern w:val="2"/>
          <w:sz w:val="18"/>
          <w:szCs w:val="18"/>
          <w:lang w:val="en-GB" w:eastAsia="ar-SA"/>
        </w:rPr>
        <w:t xml:space="preserve">. </w:t>
      </w:r>
    </w:p>
    <w:p w14:paraId="574FC3E2" w14:textId="77777777" w:rsidR="00B067C9" w:rsidRPr="00D1610E" w:rsidRDefault="00B067C9" w:rsidP="00B067C9">
      <w:pPr>
        <w:tabs>
          <w:tab w:val="clear" w:pos="284"/>
          <w:tab w:val="left" w:pos="-142"/>
          <w:tab w:val="left" w:pos="426"/>
          <w:tab w:val="left" w:pos="9072"/>
        </w:tabs>
        <w:suppressAutoHyphens/>
        <w:spacing w:line="240" w:lineRule="auto"/>
        <w:ind w:left="426" w:right="27"/>
        <w:rPr>
          <w:rFonts w:ascii="Times New Roman" w:hAnsi="Times New Roman"/>
          <w:kern w:val="2"/>
          <w:sz w:val="18"/>
          <w:szCs w:val="18"/>
          <w:lang w:val="en-GB" w:eastAsia="ar-SA"/>
        </w:rPr>
      </w:pPr>
    </w:p>
    <w:p w14:paraId="2A1AAB44" w14:textId="77777777" w:rsidR="00B067C9" w:rsidRPr="00D1610E" w:rsidRDefault="00B067C9" w:rsidP="00B067C9">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D1610E">
        <w:rPr>
          <w:rFonts w:ascii="Times New Roman" w:hAnsi="Times New Roman"/>
          <w:b/>
          <w:i/>
          <w:kern w:val="2"/>
          <w:sz w:val="18"/>
          <w:szCs w:val="18"/>
          <w:lang w:val="en-GB" w:eastAsia="ar-SA"/>
        </w:rPr>
        <w:t>COURSE CONTENT</w:t>
      </w:r>
    </w:p>
    <w:p w14:paraId="5C291456" w14:textId="77777777" w:rsidR="00B067C9" w:rsidRPr="006205F6" w:rsidRDefault="00B067C9" w:rsidP="00B067C9">
      <w:pPr>
        <w:numPr>
          <w:ilvl w:val="0"/>
          <w:numId w:val="30"/>
        </w:numPr>
        <w:tabs>
          <w:tab w:val="clear" w:pos="284"/>
          <w:tab w:val="left" w:pos="-142"/>
          <w:tab w:val="left" w:pos="426"/>
          <w:tab w:val="left" w:pos="9072"/>
        </w:tabs>
        <w:suppressAutoHyphens/>
        <w:spacing w:line="276" w:lineRule="auto"/>
        <w:ind w:right="27"/>
        <w:rPr>
          <w:rFonts w:ascii="Times New Roman" w:hAnsi="Times New Roman"/>
          <w:kern w:val="2"/>
          <w:sz w:val="18"/>
          <w:szCs w:val="18"/>
          <w:lang w:val="en-GB" w:eastAsia="ar-SA"/>
        </w:rPr>
      </w:pPr>
      <w:r w:rsidRPr="006205F6">
        <w:rPr>
          <w:rFonts w:ascii="Times New Roman" w:hAnsi="Times New Roman"/>
          <w:kern w:val="2"/>
          <w:sz w:val="18"/>
          <w:szCs w:val="18"/>
          <w:lang w:val="en-GB" w:eastAsia="ar-SA"/>
        </w:rPr>
        <w:t>Environment, environmental issues and pollution;</w:t>
      </w:r>
    </w:p>
    <w:p w14:paraId="2EFE0FC5" w14:textId="77777777" w:rsidR="00B067C9" w:rsidRPr="006205F6" w:rsidRDefault="00B067C9" w:rsidP="00B067C9">
      <w:pPr>
        <w:numPr>
          <w:ilvl w:val="0"/>
          <w:numId w:val="30"/>
        </w:numPr>
        <w:tabs>
          <w:tab w:val="clear" w:pos="284"/>
          <w:tab w:val="left" w:pos="-142"/>
          <w:tab w:val="left" w:pos="426"/>
          <w:tab w:val="left" w:pos="9072"/>
        </w:tabs>
        <w:suppressAutoHyphens/>
        <w:spacing w:line="276" w:lineRule="auto"/>
        <w:ind w:right="27"/>
        <w:rPr>
          <w:rFonts w:ascii="Times New Roman" w:hAnsi="Times New Roman"/>
          <w:kern w:val="2"/>
          <w:sz w:val="18"/>
          <w:szCs w:val="18"/>
          <w:lang w:val="en-GB" w:eastAsia="ar-SA"/>
        </w:rPr>
      </w:pPr>
      <w:r w:rsidRPr="006205F6">
        <w:rPr>
          <w:rFonts w:ascii="Times New Roman" w:hAnsi="Times New Roman"/>
          <w:kern w:val="2"/>
          <w:sz w:val="18"/>
          <w:szCs w:val="18"/>
          <w:lang w:val="en-GB" w:eastAsia="ar-SA"/>
        </w:rPr>
        <w:t>Climate: greenhouse effect, stratospheric ozone;</w:t>
      </w:r>
    </w:p>
    <w:p w14:paraId="63AFBAF3" w14:textId="77777777" w:rsidR="00B067C9" w:rsidRPr="006205F6" w:rsidRDefault="00B067C9" w:rsidP="00B067C9">
      <w:pPr>
        <w:numPr>
          <w:ilvl w:val="0"/>
          <w:numId w:val="30"/>
        </w:numPr>
        <w:tabs>
          <w:tab w:val="clear" w:pos="284"/>
          <w:tab w:val="left" w:pos="-142"/>
          <w:tab w:val="left" w:pos="426"/>
          <w:tab w:val="left" w:pos="9072"/>
        </w:tabs>
        <w:suppressAutoHyphens/>
        <w:spacing w:line="276" w:lineRule="auto"/>
        <w:ind w:right="27"/>
        <w:rPr>
          <w:rFonts w:ascii="Times New Roman" w:hAnsi="Times New Roman"/>
          <w:kern w:val="2"/>
          <w:sz w:val="18"/>
          <w:szCs w:val="18"/>
          <w:lang w:val="en-GB" w:eastAsia="ar-SA"/>
        </w:rPr>
      </w:pPr>
      <w:r w:rsidRPr="006205F6">
        <w:rPr>
          <w:rFonts w:ascii="Times New Roman" w:hAnsi="Times New Roman"/>
          <w:kern w:val="2"/>
          <w:sz w:val="18"/>
          <w:szCs w:val="18"/>
          <w:lang w:val="en-GB" w:eastAsia="ar-SA"/>
        </w:rPr>
        <w:t>Water: hydrogeological cycle, pollution of surface and groundwater bodies, acidification of the oceans;</w:t>
      </w:r>
    </w:p>
    <w:p w14:paraId="67A3F9EE" w14:textId="77777777" w:rsidR="00B067C9" w:rsidRPr="006205F6" w:rsidRDefault="00B067C9" w:rsidP="00B067C9">
      <w:pPr>
        <w:numPr>
          <w:ilvl w:val="0"/>
          <w:numId w:val="30"/>
        </w:numPr>
        <w:tabs>
          <w:tab w:val="clear" w:pos="284"/>
          <w:tab w:val="left" w:pos="-142"/>
          <w:tab w:val="left" w:pos="426"/>
          <w:tab w:val="left" w:pos="9072"/>
        </w:tabs>
        <w:suppressAutoHyphens/>
        <w:spacing w:line="276" w:lineRule="auto"/>
        <w:ind w:right="27"/>
        <w:rPr>
          <w:rFonts w:ascii="Times New Roman" w:hAnsi="Times New Roman"/>
          <w:kern w:val="2"/>
          <w:sz w:val="18"/>
          <w:szCs w:val="18"/>
          <w:lang w:val="en-GB" w:eastAsia="ar-SA"/>
        </w:rPr>
      </w:pPr>
      <w:r>
        <w:rPr>
          <w:rFonts w:ascii="Times New Roman" w:hAnsi="Times New Roman"/>
          <w:kern w:val="2"/>
          <w:sz w:val="18"/>
          <w:szCs w:val="18"/>
          <w:lang w:val="en-GB" w:eastAsia="ar-SA"/>
        </w:rPr>
        <w:t xml:space="preserve">Soil: </w:t>
      </w:r>
      <w:r w:rsidRPr="006205F6">
        <w:rPr>
          <w:rFonts w:ascii="Times New Roman" w:hAnsi="Times New Roman"/>
          <w:kern w:val="2"/>
          <w:sz w:val="18"/>
          <w:szCs w:val="18"/>
          <w:lang w:val="en-GB" w:eastAsia="ar-SA"/>
        </w:rPr>
        <w:t>land use</w:t>
      </w:r>
      <w:r>
        <w:rPr>
          <w:rFonts w:ascii="Times New Roman" w:hAnsi="Times New Roman"/>
          <w:kern w:val="2"/>
          <w:sz w:val="18"/>
          <w:szCs w:val="18"/>
          <w:lang w:val="en-GB" w:eastAsia="ar-SA"/>
        </w:rPr>
        <w:t xml:space="preserve"> change</w:t>
      </w:r>
      <w:r w:rsidRPr="006205F6">
        <w:rPr>
          <w:rFonts w:ascii="Times New Roman" w:hAnsi="Times New Roman"/>
          <w:kern w:val="2"/>
          <w:sz w:val="18"/>
          <w:szCs w:val="18"/>
          <w:lang w:val="en-GB" w:eastAsia="ar-SA"/>
        </w:rPr>
        <w:t>, desertification, soil pollution;</w:t>
      </w:r>
    </w:p>
    <w:p w14:paraId="18B810C1" w14:textId="77777777" w:rsidR="00B067C9" w:rsidRPr="006205F6" w:rsidRDefault="00B067C9" w:rsidP="00B067C9">
      <w:pPr>
        <w:numPr>
          <w:ilvl w:val="0"/>
          <w:numId w:val="30"/>
        </w:numPr>
        <w:tabs>
          <w:tab w:val="clear" w:pos="284"/>
          <w:tab w:val="left" w:pos="-142"/>
          <w:tab w:val="left" w:pos="426"/>
          <w:tab w:val="left" w:pos="9072"/>
        </w:tabs>
        <w:suppressAutoHyphens/>
        <w:spacing w:line="276" w:lineRule="auto"/>
        <w:ind w:right="27"/>
        <w:rPr>
          <w:rFonts w:ascii="Times New Roman" w:hAnsi="Times New Roman"/>
          <w:kern w:val="2"/>
          <w:sz w:val="18"/>
          <w:szCs w:val="18"/>
          <w:lang w:val="en-GB" w:eastAsia="ar-SA"/>
        </w:rPr>
      </w:pPr>
      <w:r w:rsidRPr="006205F6">
        <w:rPr>
          <w:rFonts w:ascii="Times New Roman" w:hAnsi="Times New Roman"/>
          <w:kern w:val="2"/>
          <w:sz w:val="18"/>
          <w:szCs w:val="18"/>
          <w:lang w:val="en-GB" w:eastAsia="ar-SA"/>
        </w:rPr>
        <w:t>Sustainable use of resources;</w:t>
      </w:r>
    </w:p>
    <w:p w14:paraId="6867882A" w14:textId="77777777" w:rsidR="00B067C9" w:rsidRPr="006205F6" w:rsidRDefault="00B067C9" w:rsidP="00B067C9">
      <w:pPr>
        <w:numPr>
          <w:ilvl w:val="0"/>
          <w:numId w:val="30"/>
        </w:numPr>
        <w:tabs>
          <w:tab w:val="clear" w:pos="284"/>
          <w:tab w:val="left" w:pos="-142"/>
          <w:tab w:val="left" w:pos="426"/>
          <w:tab w:val="left" w:pos="9072"/>
        </w:tabs>
        <w:suppressAutoHyphens/>
        <w:spacing w:line="276" w:lineRule="auto"/>
        <w:ind w:right="27"/>
        <w:rPr>
          <w:rFonts w:ascii="Times New Roman" w:hAnsi="Times New Roman"/>
          <w:kern w:val="2"/>
          <w:sz w:val="18"/>
          <w:szCs w:val="18"/>
          <w:lang w:val="en-GB" w:eastAsia="ar-SA"/>
        </w:rPr>
      </w:pPr>
      <w:r w:rsidRPr="006205F6">
        <w:rPr>
          <w:rFonts w:ascii="Times New Roman" w:hAnsi="Times New Roman"/>
          <w:kern w:val="2"/>
          <w:sz w:val="18"/>
          <w:szCs w:val="18"/>
          <w:lang w:val="en-GB" w:eastAsia="ar-SA"/>
        </w:rPr>
        <w:t>Renewable and non-renewable resources:</w:t>
      </w:r>
    </w:p>
    <w:p w14:paraId="66DF9B1B" w14:textId="77777777" w:rsidR="00B067C9" w:rsidRPr="006205F6" w:rsidRDefault="00B067C9" w:rsidP="00B067C9">
      <w:pPr>
        <w:numPr>
          <w:ilvl w:val="0"/>
          <w:numId w:val="30"/>
        </w:numPr>
        <w:tabs>
          <w:tab w:val="clear" w:pos="284"/>
          <w:tab w:val="left" w:pos="-142"/>
          <w:tab w:val="left" w:pos="426"/>
          <w:tab w:val="left" w:pos="9072"/>
        </w:tabs>
        <w:suppressAutoHyphens/>
        <w:spacing w:line="276" w:lineRule="auto"/>
        <w:ind w:right="27"/>
        <w:rPr>
          <w:rFonts w:ascii="Times New Roman" w:hAnsi="Times New Roman"/>
          <w:kern w:val="2"/>
          <w:sz w:val="18"/>
          <w:szCs w:val="18"/>
          <w:lang w:val="en-GB" w:eastAsia="ar-SA"/>
        </w:rPr>
      </w:pPr>
      <w:r w:rsidRPr="006205F6">
        <w:rPr>
          <w:rFonts w:ascii="Times New Roman" w:hAnsi="Times New Roman"/>
          <w:kern w:val="2"/>
          <w:sz w:val="18"/>
          <w:szCs w:val="18"/>
          <w:lang w:val="en-GB" w:eastAsia="ar-SA"/>
        </w:rPr>
        <w:t>Methods and tools for the circular economy:</w:t>
      </w:r>
    </w:p>
    <w:p w14:paraId="2B4E5192" w14:textId="77777777" w:rsidR="00B067C9" w:rsidRPr="006205F6" w:rsidRDefault="00B067C9" w:rsidP="00B067C9">
      <w:pPr>
        <w:numPr>
          <w:ilvl w:val="0"/>
          <w:numId w:val="30"/>
        </w:numPr>
        <w:tabs>
          <w:tab w:val="clear" w:pos="284"/>
          <w:tab w:val="left" w:pos="-142"/>
          <w:tab w:val="left" w:pos="426"/>
          <w:tab w:val="left" w:pos="9072"/>
        </w:tabs>
        <w:suppressAutoHyphens/>
        <w:spacing w:line="276" w:lineRule="auto"/>
        <w:ind w:right="27"/>
        <w:rPr>
          <w:rFonts w:ascii="Times New Roman" w:hAnsi="Times New Roman"/>
          <w:kern w:val="2"/>
          <w:sz w:val="18"/>
          <w:szCs w:val="18"/>
          <w:lang w:val="en-GB" w:eastAsia="ar-SA"/>
        </w:rPr>
      </w:pPr>
      <w:r>
        <w:rPr>
          <w:rFonts w:ascii="Times New Roman" w:hAnsi="Times New Roman"/>
          <w:kern w:val="2"/>
          <w:sz w:val="18"/>
          <w:szCs w:val="18"/>
          <w:lang w:val="en-GB" w:eastAsia="ar-SA"/>
        </w:rPr>
        <w:t>Life cycle assessment</w:t>
      </w:r>
      <w:r w:rsidRPr="006205F6">
        <w:rPr>
          <w:rFonts w:ascii="Times New Roman" w:hAnsi="Times New Roman"/>
          <w:kern w:val="2"/>
          <w:sz w:val="18"/>
          <w:szCs w:val="18"/>
          <w:lang w:val="en-GB" w:eastAsia="ar-SA"/>
        </w:rPr>
        <w:t xml:space="preserve"> and other tools </w:t>
      </w:r>
      <w:r>
        <w:rPr>
          <w:rFonts w:ascii="Times New Roman" w:hAnsi="Times New Roman"/>
          <w:kern w:val="2"/>
          <w:sz w:val="18"/>
          <w:szCs w:val="18"/>
          <w:lang w:val="en-GB" w:eastAsia="ar-SA"/>
        </w:rPr>
        <w:t xml:space="preserve">to measure </w:t>
      </w:r>
      <w:r w:rsidRPr="006205F6">
        <w:rPr>
          <w:rFonts w:ascii="Times New Roman" w:hAnsi="Times New Roman"/>
          <w:kern w:val="2"/>
          <w:sz w:val="18"/>
          <w:szCs w:val="18"/>
          <w:lang w:val="en-GB" w:eastAsia="ar-SA"/>
        </w:rPr>
        <w:t>environmental impact</w:t>
      </w:r>
      <w:r>
        <w:rPr>
          <w:rFonts w:ascii="Times New Roman" w:hAnsi="Times New Roman"/>
          <w:kern w:val="2"/>
          <w:sz w:val="18"/>
          <w:szCs w:val="18"/>
          <w:lang w:val="en-GB" w:eastAsia="ar-SA"/>
        </w:rPr>
        <w:t>s</w:t>
      </w:r>
      <w:r w:rsidRPr="006205F6">
        <w:rPr>
          <w:rFonts w:ascii="Times New Roman" w:hAnsi="Times New Roman"/>
          <w:kern w:val="2"/>
          <w:sz w:val="18"/>
          <w:szCs w:val="18"/>
          <w:lang w:val="en-GB" w:eastAsia="ar-SA"/>
        </w:rPr>
        <w:t>;</w:t>
      </w:r>
    </w:p>
    <w:p w14:paraId="769C240E" w14:textId="77777777" w:rsidR="00B067C9" w:rsidRPr="00D1610E" w:rsidRDefault="00B067C9" w:rsidP="00B067C9">
      <w:pPr>
        <w:numPr>
          <w:ilvl w:val="0"/>
          <w:numId w:val="30"/>
        </w:numPr>
        <w:tabs>
          <w:tab w:val="clear" w:pos="284"/>
          <w:tab w:val="left" w:pos="-142"/>
          <w:tab w:val="left" w:pos="426"/>
          <w:tab w:val="left" w:pos="9072"/>
        </w:tabs>
        <w:suppressAutoHyphens/>
        <w:spacing w:line="276" w:lineRule="auto"/>
        <w:ind w:right="27"/>
        <w:rPr>
          <w:rFonts w:ascii="Times New Roman" w:hAnsi="Times New Roman"/>
          <w:kern w:val="2"/>
          <w:sz w:val="18"/>
          <w:szCs w:val="18"/>
          <w:lang w:val="en-GB" w:eastAsia="ar-SA"/>
        </w:rPr>
      </w:pPr>
      <w:r w:rsidRPr="006205F6">
        <w:rPr>
          <w:rFonts w:ascii="Times New Roman" w:hAnsi="Times New Roman"/>
          <w:kern w:val="2"/>
          <w:sz w:val="18"/>
          <w:szCs w:val="18"/>
          <w:lang w:val="en-GB" w:eastAsia="ar-SA"/>
        </w:rPr>
        <w:t xml:space="preserve">Theoretical and practical aspects related to </w:t>
      </w:r>
      <w:r>
        <w:rPr>
          <w:rFonts w:ascii="Times New Roman" w:hAnsi="Times New Roman"/>
          <w:kern w:val="2"/>
          <w:sz w:val="18"/>
          <w:szCs w:val="18"/>
          <w:lang w:val="en-GB" w:eastAsia="ar-SA"/>
        </w:rPr>
        <w:t>the environmental impacts measures</w:t>
      </w:r>
      <w:r w:rsidRPr="00D1610E">
        <w:rPr>
          <w:rFonts w:ascii="Times New Roman" w:hAnsi="Times New Roman"/>
          <w:kern w:val="2"/>
          <w:sz w:val="18"/>
          <w:szCs w:val="18"/>
          <w:lang w:val="en-GB" w:eastAsia="ar-SA"/>
        </w:rPr>
        <w:t>.</w:t>
      </w:r>
    </w:p>
    <w:p w14:paraId="5F201B01" w14:textId="77777777" w:rsidR="00B067C9" w:rsidRDefault="00B067C9" w:rsidP="00B067C9">
      <w:pPr>
        <w:tabs>
          <w:tab w:val="left" w:pos="-142"/>
          <w:tab w:val="left" w:pos="9072"/>
        </w:tabs>
        <w:suppressAutoHyphens/>
        <w:spacing w:after="120" w:line="240" w:lineRule="auto"/>
        <w:ind w:right="28"/>
        <w:rPr>
          <w:rFonts w:ascii="Times New Roman" w:hAnsi="Times New Roman"/>
          <w:b/>
          <w:i/>
          <w:kern w:val="2"/>
          <w:sz w:val="18"/>
          <w:szCs w:val="18"/>
          <w:lang w:val="en-GB" w:eastAsia="ar-SA"/>
        </w:rPr>
      </w:pPr>
    </w:p>
    <w:p w14:paraId="6DB8E12F" w14:textId="77777777" w:rsidR="00B067C9" w:rsidRPr="00D1610E" w:rsidRDefault="00B067C9" w:rsidP="00B067C9">
      <w:pPr>
        <w:tabs>
          <w:tab w:val="left" w:pos="-142"/>
          <w:tab w:val="left" w:pos="9072"/>
        </w:tabs>
        <w:suppressAutoHyphens/>
        <w:spacing w:after="120" w:line="240" w:lineRule="auto"/>
        <w:ind w:right="28"/>
        <w:rPr>
          <w:rFonts w:ascii="Times New Roman" w:hAnsi="Times New Roman"/>
          <w:smallCaps/>
          <w:kern w:val="2"/>
          <w:sz w:val="18"/>
          <w:szCs w:val="18"/>
          <w:lang w:eastAsia="ar-SA"/>
        </w:rPr>
      </w:pPr>
      <w:r w:rsidRPr="00D1610E">
        <w:rPr>
          <w:rFonts w:ascii="Times New Roman" w:hAnsi="Times New Roman"/>
          <w:b/>
          <w:i/>
          <w:kern w:val="2"/>
          <w:sz w:val="18"/>
          <w:szCs w:val="18"/>
          <w:lang w:eastAsia="ar-SA"/>
        </w:rPr>
        <w:t>READING LIST</w:t>
      </w:r>
    </w:p>
    <w:p w14:paraId="68A3B086" w14:textId="77777777" w:rsidR="00B067C9" w:rsidRPr="006205F6" w:rsidRDefault="00B067C9" w:rsidP="00B067C9">
      <w:pPr>
        <w:tabs>
          <w:tab w:val="clear" w:pos="284"/>
          <w:tab w:val="left" w:pos="-142"/>
          <w:tab w:val="left" w:pos="426"/>
          <w:tab w:val="left" w:pos="9072"/>
        </w:tabs>
        <w:suppressAutoHyphens/>
        <w:spacing w:line="240" w:lineRule="auto"/>
        <w:ind w:left="426" w:right="27"/>
        <w:rPr>
          <w:rFonts w:ascii="Times New Roman" w:hAnsi="Times New Roman"/>
          <w:kern w:val="2"/>
          <w:sz w:val="18"/>
          <w:szCs w:val="18"/>
          <w:lang w:eastAsia="ar-SA"/>
        </w:rPr>
      </w:pPr>
      <w:r>
        <w:rPr>
          <w:rFonts w:ascii="Times New Roman" w:hAnsi="Times New Roman"/>
          <w:kern w:val="2"/>
          <w:sz w:val="18"/>
          <w:szCs w:val="18"/>
          <w:lang w:eastAsia="ar-SA"/>
        </w:rPr>
        <w:t xml:space="preserve">- </w:t>
      </w:r>
      <w:r w:rsidRPr="006205F6">
        <w:rPr>
          <w:rFonts w:ascii="Times New Roman" w:hAnsi="Times New Roman"/>
          <w:kern w:val="2"/>
          <w:sz w:val="18"/>
          <w:szCs w:val="18"/>
          <w:lang w:eastAsia="ar-SA"/>
        </w:rPr>
        <w:t xml:space="preserve">Colin Baird, Michael </w:t>
      </w:r>
      <w:proofErr w:type="spellStart"/>
      <w:r w:rsidRPr="006205F6">
        <w:rPr>
          <w:rFonts w:ascii="Times New Roman" w:hAnsi="Times New Roman"/>
          <w:kern w:val="2"/>
          <w:sz w:val="18"/>
          <w:szCs w:val="18"/>
          <w:lang w:eastAsia="ar-SA"/>
        </w:rPr>
        <w:t>Cann</w:t>
      </w:r>
      <w:proofErr w:type="spellEnd"/>
      <w:r w:rsidRPr="006205F6">
        <w:rPr>
          <w:rFonts w:ascii="Times New Roman" w:hAnsi="Times New Roman"/>
          <w:kern w:val="2"/>
          <w:sz w:val="18"/>
          <w:szCs w:val="18"/>
          <w:lang w:eastAsia="ar-SA"/>
        </w:rPr>
        <w:t>, Chimica Ambientale, Ed. Zanichelli 2013</w:t>
      </w:r>
    </w:p>
    <w:p w14:paraId="6AB7E69C" w14:textId="77777777" w:rsidR="00B067C9" w:rsidRPr="006205F6" w:rsidRDefault="00B067C9" w:rsidP="00B067C9">
      <w:pPr>
        <w:tabs>
          <w:tab w:val="clear" w:pos="284"/>
          <w:tab w:val="left" w:pos="-142"/>
          <w:tab w:val="left" w:pos="426"/>
          <w:tab w:val="left" w:pos="9072"/>
        </w:tabs>
        <w:suppressAutoHyphens/>
        <w:spacing w:line="240" w:lineRule="auto"/>
        <w:ind w:left="426" w:right="27"/>
        <w:rPr>
          <w:rFonts w:ascii="Times New Roman" w:hAnsi="Times New Roman"/>
          <w:kern w:val="2"/>
          <w:sz w:val="18"/>
          <w:szCs w:val="18"/>
          <w:lang w:val="en-GB" w:eastAsia="ar-SA"/>
        </w:rPr>
      </w:pPr>
      <w:r w:rsidRPr="006205F6">
        <w:rPr>
          <w:rFonts w:ascii="Times New Roman" w:hAnsi="Times New Roman"/>
          <w:kern w:val="2"/>
          <w:sz w:val="18"/>
          <w:szCs w:val="18"/>
          <w:lang w:val="en-GB" w:eastAsia="ar-SA"/>
        </w:rPr>
        <w:t>- Slides</w:t>
      </w:r>
      <w:r>
        <w:rPr>
          <w:rFonts w:ascii="Times New Roman" w:hAnsi="Times New Roman"/>
          <w:kern w:val="2"/>
          <w:sz w:val="18"/>
          <w:szCs w:val="18"/>
          <w:lang w:val="en-GB" w:eastAsia="ar-SA"/>
        </w:rPr>
        <w:t xml:space="preserve"> </w:t>
      </w:r>
      <w:r w:rsidRPr="006205F6">
        <w:rPr>
          <w:rFonts w:ascii="Times New Roman" w:hAnsi="Times New Roman"/>
          <w:kern w:val="2"/>
          <w:sz w:val="18"/>
          <w:szCs w:val="18"/>
          <w:lang w:val="en-GB" w:eastAsia="ar-SA"/>
        </w:rPr>
        <w:t>and teaching materials available on blackboard</w:t>
      </w:r>
    </w:p>
    <w:p w14:paraId="2C16D806" w14:textId="77777777" w:rsidR="00B067C9" w:rsidRPr="006205F6" w:rsidRDefault="00B067C9" w:rsidP="00B067C9">
      <w:pPr>
        <w:tabs>
          <w:tab w:val="left" w:pos="-142"/>
          <w:tab w:val="left" w:pos="9072"/>
        </w:tabs>
        <w:suppressAutoHyphens/>
        <w:spacing w:line="240" w:lineRule="auto"/>
        <w:ind w:right="27"/>
        <w:rPr>
          <w:rFonts w:ascii="Times New Roman" w:hAnsi="Times New Roman"/>
          <w:kern w:val="2"/>
          <w:sz w:val="18"/>
          <w:szCs w:val="18"/>
          <w:lang w:val="en-GB" w:eastAsia="ar-SA"/>
        </w:rPr>
      </w:pPr>
    </w:p>
    <w:p w14:paraId="036A207F" w14:textId="77777777" w:rsidR="00B067C9" w:rsidRPr="00D1610E" w:rsidRDefault="00B067C9" w:rsidP="00B067C9">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D1610E">
        <w:rPr>
          <w:rFonts w:ascii="Times New Roman" w:hAnsi="Times New Roman"/>
          <w:b/>
          <w:i/>
          <w:kern w:val="2"/>
          <w:sz w:val="18"/>
          <w:szCs w:val="18"/>
          <w:lang w:val="en-GB" w:eastAsia="ar-SA"/>
        </w:rPr>
        <w:t>TEACHING METHOD</w:t>
      </w:r>
    </w:p>
    <w:p w14:paraId="196D5219" w14:textId="77777777" w:rsidR="00B067C9" w:rsidRPr="006205F6" w:rsidRDefault="00B067C9" w:rsidP="00B067C9">
      <w:pPr>
        <w:tabs>
          <w:tab w:val="left" w:pos="-142"/>
          <w:tab w:val="left" w:pos="9072"/>
        </w:tabs>
        <w:suppressAutoHyphens/>
        <w:spacing w:line="240" w:lineRule="auto"/>
        <w:ind w:right="27"/>
        <w:rPr>
          <w:rFonts w:ascii="Times New Roman" w:hAnsi="Times New Roman"/>
          <w:kern w:val="2"/>
          <w:sz w:val="18"/>
          <w:szCs w:val="18"/>
          <w:lang w:val="en-GB" w:eastAsia="ar-SA"/>
        </w:rPr>
      </w:pPr>
      <w:r>
        <w:rPr>
          <w:rFonts w:ascii="Times New Roman" w:hAnsi="Times New Roman"/>
          <w:kern w:val="2"/>
          <w:sz w:val="18"/>
          <w:szCs w:val="18"/>
          <w:lang w:val="en-GB" w:eastAsia="ar-SA"/>
        </w:rPr>
        <w:t xml:space="preserve">The teaching methods are: </w:t>
      </w:r>
    </w:p>
    <w:p w14:paraId="11F35822" w14:textId="77777777" w:rsidR="00B067C9" w:rsidRPr="006205F6" w:rsidRDefault="00B067C9" w:rsidP="00B067C9">
      <w:pPr>
        <w:tabs>
          <w:tab w:val="left" w:pos="-142"/>
          <w:tab w:val="left" w:pos="9072"/>
        </w:tabs>
        <w:suppressAutoHyphens/>
        <w:spacing w:line="240" w:lineRule="auto"/>
        <w:ind w:right="27"/>
        <w:rPr>
          <w:rFonts w:ascii="Times New Roman" w:hAnsi="Times New Roman"/>
          <w:kern w:val="2"/>
          <w:sz w:val="18"/>
          <w:szCs w:val="18"/>
          <w:lang w:val="en-GB" w:eastAsia="ar-SA"/>
        </w:rPr>
      </w:pPr>
      <w:r w:rsidRPr="006205F6">
        <w:rPr>
          <w:rFonts w:ascii="Times New Roman" w:hAnsi="Times New Roman"/>
          <w:kern w:val="2"/>
          <w:sz w:val="18"/>
          <w:szCs w:val="18"/>
          <w:lang w:val="en-GB" w:eastAsia="ar-SA"/>
        </w:rPr>
        <w:t>1) T</w:t>
      </w:r>
      <w:r>
        <w:rPr>
          <w:rFonts w:ascii="Times New Roman" w:hAnsi="Times New Roman"/>
          <w:kern w:val="2"/>
          <w:sz w:val="18"/>
          <w:szCs w:val="18"/>
          <w:lang w:val="en-GB" w:eastAsia="ar-SA"/>
        </w:rPr>
        <w:t xml:space="preserve">heoretical lessons, and </w:t>
      </w:r>
      <w:r w:rsidRPr="006205F6">
        <w:rPr>
          <w:rFonts w:ascii="Times New Roman" w:hAnsi="Times New Roman"/>
          <w:kern w:val="2"/>
          <w:sz w:val="18"/>
          <w:szCs w:val="18"/>
          <w:lang w:val="en-GB" w:eastAsia="ar-SA"/>
        </w:rPr>
        <w:t>application ex</w:t>
      </w:r>
      <w:r>
        <w:rPr>
          <w:rFonts w:ascii="Times New Roman" w:hAnsi="Times New Roman"/>
          <w:kern w:val="2"/>
          <w:sz w:val="18"/>
          <w:szCs w:val="18"/>
          <w:lang w:val="en-GB" w:eastAsia="ar-SA"/>
        </w:rPr>
        <w:t>amples</w:t>
      </w:r>
      <w:r w:rsidRPr="006205F6">
        <w:rPr>
          <w:rFonts w:ascii="Times New Roman" w:hAnsi="Times New Roman"/>
          <w:kern w:val="2"/>
          <w:sz w:val="18"/>
          <w:szCs w:val="18"/>
          <w:lang w:val="en-GB" w:eastAsia="ar-SA"/>
        </w:rPr>
        <w:t xml:space="preserve"> </w:t>
      </w:r>
      <w:proofErr w:type="gramStart"/>
      <w:r w:rsidRPr="006205F6">
        <w:rPr>
          <w:rFonts w:ascii="Times New Roman" w:hAnsi="Times New Roman"/>
          <w:kern w:val="2"/>
          <w:sz w:val="18"/>
          <w:szCs w:val="18"/>
          <w:lang w:val="en-GB" w:eastAsia="ar-SA"/>
        </w:rPr>
        <w:t>The</w:t>
      </w:r>
      <w:proofErr w:type="gramEnd"/>
      <w:r w:rsidRPr="006205F6">
        <w:rPr>
          <w:rFonts w:ascii="Times New Roman" w:hAnsi="Times New Roman"/>
          <w:kern w:val="2"/>
          <w:sz w:val="18"/>
          <w:szCs w:val="18"/>
          <w:lang w:val="en-GB" w:eastAsia="ar-SA"/>
        </w:rPr>
        <w:t xml:space="preserve"> lessons will be held with the support of slides and / or blackboard.</w:t>
      </w:r>
    </w:p>
    <w:p w14:paraId="3F88DC08" w14:textId="77777777" w:rsidR="00B067C9" w:rsidRPr="00D1610E" w:rsidRDefault="00B067C9" w:rsidP="00B067C9">
      <w:pPr>
        <w:tabs>
          <w:tab w:val="left" w:pos="-142"/>
          <w:tab w:val="left" w:pos="9072"/>
        </w:tabs>
        <w:suppressAutoHyphens/>
        <w:spacing w:line="240" w:lineRule="auto"/>
        <w:ind w:right="27"/>
        <w:rPr>
          <w:rFonts w:ascii="Times New Roman" w:hAnsi="Times New Roman"/>
          <w:kern w:val="2"/>
          <w:sz w:val="18"/>
          <w:szCs w:val="18"/>
          <w:lang w:val="en-GB" w:eastAsia="ar-SA"/>
        </w:rPr>
      </w:pPr>
      <w:r>
        <w:rPr>
          <w:rFonts w:ascii="Times New Roman" w:hAnsi="Times New Roman"/>
          <w:kern w:val="2"/>
          <w:sz w:val="18"/>
          <w:szCs w:val="18"/>
          <w:lang w:val="en-GB" w:eastAsia="ar-SA"/>
        </w:rPr>
        <w:t>2) Seminars</w:t>
      </w:r>
      <w:r w:rsidRPr="006205F6">
        <w:rPr>
          <w:rFonts w:ascii="Times New Roman" w:hAnsi="Times New Roman"/>
          <w:kern w:val="2"/>
          <w:sz w:val="18"/>
          <w:szCs w:val="18"/>
          <w:lang w:val="en-GB" w:eastAsia="ar-SA"/>
        </w:rPr>
        <w:t xml:space="preserve"> </w:t>
      </w:r>
      <w:r>
        <w:rPr>
          <w:rFonts w:ascii="Times New Roman" w:hAnsi="Times New Roman"/>
          <w:kern w:val="2"/>
          <w:sz w:val="18"/>
          <w:szCs w:val="18"/>
          <w:lang w:val="en-GB" w:eastAsia="ar-SA"/>
        </w:rPr>
        <w:t xml:space="preserve">on </w:t>
      </w:r>
      <w:r w:rsidRPr="006205F6">
        <w:rPr>
          <w:rFonts w:ascii="Times New Roman" w:hAnsi="Times New Roman"/>
          <w:kern w:val="2"/>
          <w:sz w:val="18"/>
          <w:szCs w:val="18"/>
          <w:lang w:val="en-GB" w:eastAsia="ar-SA"/>
        </w:rPr>
        <w:t>monographic topics with the participation of expert</w:t>
      </w:r>
      <w:r>
        <w:rPr>
          <w:rFonts w:ascii="Times New Roman" w:hAnsi="Times New Roman"/>
          <w:kern w:val="2"/>
          <w:sz w:val="18"/>
          <w:szCs w:val="18"/>
          <w:lang w:val="en-GB" w:eastAsia="ar-SA"/>
        </w:rPr>
        <w:t>s</w:t>
      </w:r>
      <w:r w:rsidRPr="006205F6">
        <w:rPr>
          <w:rFonts w:ascii="Times New Roman" w:hAnsi="Times New Roman"/>
          <w:kern w:val="2"/>
          <w:sz w:val="18"/>
          <w:szCs w:val="18"/>
          <w:lang w:val="en-GB" w:eastAsia="ar-SA"/>
        </w:rPr>
        <w:t xml:space="preserve"> (6 hours, 0.75 credits).</w:t>
      </w:r>
      <w:r>
        <w:rPr>
          <w:rFonts w:ascii="Times New Roman" w:hAnsi="Times New Roman"/>
          <w:kern w:val="2"/>
          <w:sz w:val="18"/>
          <w:szCs w:val="18"/>
          <w:lang w:val="en-GB" w:eastAsia="ar-SA"/>
        </w:rPr>
        <w:t xml:space="preserve"> </w:t>
      </w:r>
    </w:p>
    <w:p w14:paraId="006DE3EB" w14:textId="77777777" w:rsidR="00B067C9" w:rsidRDefault="00B067C9" w:rsidP="00B067C9">
      <w:pPr>
        <w:tabs>
          <w:tab w:val="left" w:pos="-142"/>
          <w:tab w:val="left" w:pos="9072"/>
        </w:tabs>
        <w:suppressAutoHyphens/>
        <w:spacing w:line="240" w:lineRule="auto"/>
        <w:ind w:right="27"/>
        <w:rPr>
          <w:rFonts w:ascii="Times New Roman" w:hAnsi="Times New Roman"/>
          <w:kern w:val="2"/>
          <w:sz w:val="18"/>
          <w:szCs w:val="18"/>
          <w:lang w:val="en-US" w:eastAsia="ar-SA"/>
        </w:rPr>
      </w:pPr>
    </w:p>
    <w:p w14:paraId="12CD6D04" w14:textId="77777777" w:rsidR="00B067C9" w:rsidRDefault="00B067C9" w:rsidP="00B067C9">
      <w:pPr>
        <w:tabs>
          <w:tab w:val="left" w:pos="-142"/>
          <w:tab w:val="left" w:pos="9072"/>
        </w:tabs>
        <w:suppressAutoHyphens/>
        <w:spacing w:line="240" w:lineRule="auto"/>
        <w:ind w:right="27"/>
        <w:rPr>
          <w:rFonts w:ascii="Times New Roman" w:hAnsi="Times New Roman"/>
          <w:kern w:val="2"/>
          <w:sz w:val="18"/>
          <w:szCs w:val="18"/>
          <w:lang w:val="en-US" w:eastAsia="ar-SA"/>
        </w:rPr>
      </w:pPr>
    </w:p>
    <w:p w14:paraId="6DDBE03C" w14:textId="77777777" w:rsidR="00B067C9" w:rsidRPr="00D1610E" w:rsidRDefault="00B067C9" w:rsidP="00B067C9">
      <w:pPr>
        <w:tabs>
          <w:tab w:val="left" w:pos="-142"/>
          <w:tab w:val="left" w:pos="9072"/>
        </w:tabs>
        <w:suppressAutoHyphens/>
        <w:spacing w:line="240" w:lineRule="auto"/>
        <w:ind w:right="27"/>
        <w:rPr>
          <w:rFonts w:ascii="Times New Roman" w:hAnsi="Times New Roman"/>
          <w:kern w:val="2"/>
          <w:sz w:val="18"/>
          <w:szCs w:val="18"/>
          <w:lang w:val="en-US" w:eastAsia="ar-SA"/>
        </w:rPr>
      </w:pPr>
    </w:p>
    <w:p w14:paraId="27364277" w14:textId="77777777" w:rsidR="00B067C9" w:rsidRPr="00D1610E" w:rsidRDefault="00B067C9" w:rsidP="00B067C9">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D1610E">
        <w:rPr>
          <w:rFonts w:ascii="Times New Roman" w:hAnsi="Times New Roman"/>
          <w:b/>
          <w:i/>
          <w:kern w:val="2"/>
          <w:sz w:val="18"/>
          <w:szCs w:val="18"/>
          <w:lang w:val="en-GB" w:eastAsia="ar-SA"/>
        </w:rPr>
        <w:lastRenderedPageBreak/>
        <w:t>ASSESSMENT METHOD AND CRITERIA</w:t>
      </w:r>
    </w:p>
    <w:p w14:paraId="67A0973C" w14:textId="77777777" w:rsidR="00B067C9" w:rsidRPr="00D1610E" w:rsidRDefault="00B067C9" w:rsidP="00B067C9">
      <w:pPr>
        <w:tabs>
          <w:tab w:val="left" w:pos="-142"/>
          <w:tab w:val="left" w:pos="9072"/>
        </w:tabs>
        <w:suppressAutoHyphens/>
        <w:spacing w:line="240" w:lineRule="auto"/>
        <w:ind w:right="27"/>
        <w:rPr>
          <w:rFonts w:ascii="Times New Roman" w:hAnsi="Times New Roman"/>
          <w:sz w:val="18"/>
          <w:szCs w:val="18"/>
          <w:lang w:val="en-GB"/>
        </w:rPr>
      </w:pPr>
      <w:r w:rsidRPr="00822E34">
        <w:rPr>
          <w:rFonts w:ascii="Times New Roman" w:hAnsi="Times New Roman"/>
          <w:sz w:val="18"/>
          <w:szCs w:val="18"/>
          <w:lang w:val="en-GB"/>
        </w:rPr>
        <w:t xml:space="preserve">The exam consists of a written test and </w:t>
      </w:r>
      <w:r>
        <w:rPr>
          <w:rFonts w:ascii="Times New Roman" w:hAnsi="Times New Roman"/>
          <w:sz w:val="18"/>
          <w:szCs w:val="18"/>
          <w:lang w:val="en-GB"/>
        </w:rPr>
        <w:t xml:space="preserve">of </w:t>
      </w:r>
      <w:r w:rsidRPr="00822E34">
        <w:rPr>
          <w:rFonts w:ascii="Times New Roman" w:hAnsi="Times New Roman"/>
          <w:sz w:val="18"/>
          <w:szCs w:val="18"/>
          <w:lang w:val="en-GB"/>
        </w:rPr>
        <w:t xml:space="preserve">a report on a case study carried out in small groups (maximum 3 students / group). The written test contains 10 </w:t>
      </w:r>
      <w:proofErr w:type="gramStart"/>
      <w:r w:rsidRPr="00822E34">
        <w:rPr>
          <w:rFonts w:ascii="Times New Roman" w:hAnsi="Times New Roman"/>
          <w:sz w:val="18"/>
          <w:szCs w:val="18"/>
          <w:lang w:val="en-GB"/>
        </w:rPr>
        <w:t>multiple choice</w:t>
      </w:r>
      <w:proofErr w:type="gramEnd"/>
      <w:r w:rsidRPr="00822E34">
        <w:rPr>
          <w:rFonts w:ascii="Times New Roman" w:hAnsi="Times New Roman"/>
          <w:sz w:val="18"/>
          <w:szCs w:val="18"/>
          <w:lang w:val="en-GB"/>
        </w:rPr>
        <w:t xml:space="preserve"> questions (2 points each</w:t>
      </w:r>
      <w:r>
        <w:rPr>
          <w:rFonts w:ascii="Times New Roman" w:hAnsi="Times New Roman"/>
          <w:sz w:val="18"/>
          <w:szCs w:val="18"/>
          <w:lang w:val="en-GB"/>
        </w:rPr>
        <w:t xml:space="preserve"> one</w:t>
      </w:r>
      <w:r w:rsidRPr="00822E34">
        <w:rPr>
          <w:rFonts w:ascii="Times New Roman" w:hAnsi="Times New Roman"/>
          <w:sz w:val="18"/>
          <w:szCs w:val="18"/>
          <w:lang w:val="en-GB"/>
        </w:rPr>
        <w:t>) and 2 open questions (4 points each</w:t>
      </w:r>
      <w:r>
        <w:rPr>
          <w:rFonts w:ascii="Times New Roman" w:hAnsi="Times New Roman"/>
          <w:sz w:val="18"/>
          <w:szCs w:val="18"/>
          <w:lang w:val="en-GB"/>
        </w:rPr>
        <w:t xml:space="preserve"> one</w:t>
      </w:r>
      <w:r w:rsidRPr="00822E34">
        <w:rPr>
          <w:rFonts w:ascii="Times New Roman" w:hAnsi="Times New Roman"/>
          <w:sz w:val="18"/>
          <w:szCs w:val="18"/>
          <w:lang w:val="en-GB"/>
        </w:rPr>
        <w:t xml:space="preserve">) for a total of 28/30. The questions </w:t>
      </w:r>
      <w:proofErr w:type="gramStart"/>
      <w:r w:rsidRPr="00822E34">
        <w:rPr>
          <w:rFonts w:ascii="Times New Roman" w:hAnsi="Times New Roman"/>
          <w:sz w:val="18"/>
          <w:szCs w:val="18"/>
          <w:lang w:val="en-GB"/>
        </w:rPr>
        <w:t xml:space="preserve">will </w:t>
      </w:r>
      <w:r>
        <w:rPr>
          <w:rFonts w:ascii="Times New Roman" w:hAnsi="Times New Roman"/>
          <w:sz w:val="18"/>
          <w:szCs w:val="18"/>
          <w:lang w:val="en-GB"/>
        </w:rPr>
        <w:t xml:space="preserve">be </w:t>
      </w:r>
      <w:r w:rsidRPr="00822E34">
        <w:rPr>
          <w:rFonts w:ascii="Times New Roman" w:hAnsi="Times New Roman"/>
          <w:sz w:val="18"/>
          <w:szCs w:val="18"/>
          <w:lang w:val="en-GB"/>
        </w:rPr>
        <w:t>relate</w:t>
      </w:r>
      <w:r>
        <w:rPr>
          <w:rFonts w:ascii="Times New Roman" w:hAnsi="Times New Roman"/>
          <w:sz w:val="18"/>
          <w:szCs w:val="18"/>
          <w:lang w:val="en-GB"/>
        </w:rPr>
        <w:t>d</w:t>
      </w:r>
      <w:proofErr w:type="gramEnd"/>
      <w:r w:rsidRPr="00822E34">
        <w:rPr>
          <w:rFonts w:ascii="Times New Roman" w:hAnsi="Times New Roman"/>
          <w:sz w:val="18"/>
          <w:szCs w:val="18"/>
          <w:lang w:val="en-GB"/>
        </w:rPr>
        <w:t xml:space="preserve"> to the entire program and will concern both theoretical and practical aspe</w:t>
      </w:r>
      <w:r>
        <w:rPr>
          <w:rFonts w:ascii="Times New Roman" w:hAnsi="Times New Roman"/>
          <w:sz w:val="18"/>
          <w:szCs w:val="18"/>
          <w:lang w:val="en-GB"/>
        </w:rPr>
        <w:t>cts. The duration of the test will be</w:t>
      </w:r>
      <w:r w:rsidRPr="00822E34">
        <w:rPr>
          <w:rFonts w:ascii="Times New Roman" w:hAnsi="Times New Roman"/>
          <w:sz w:val="18"/>
          <w:szCs w:val="18"/>
          <w:lang w:val="en-GB"/>
        </w:rPr>
        <w:t xml:space="preserve"> 1h and t</w:t>
      </w:r>
      <w:r>
        <w:rPr>
          <w:rFonts w:ascii="Times New Roman" w:hAnsi="Times New Roman"/>
          <w:sz w:val="18"/>
          <w:szCs w:val="18"/>
          <w:lang w:val="en-GB"/>
        </w:rPr>
        <w:t xml:space="preserve">he results </w:t>
      </w:r>
      <w:proofErr w:type="gramStart"/>
      <w:r>
        <w:rPr>
          <w:rFonts w:ascii="Times New Roman" w:hAnsi="Times New Roman"/>
          <w:sz w:val="18"/>
          <w:szCs w:val="18"/>
          <w:lang w:val="en-GB"/>
        </w:rPr>
        <w:t>will be delivered</w:t>
      </w:r>
      <w:proofErr w:type="gramEnd"/>
      <w:r>
        <w:rPr>
          <w:rFonts w:ascii="Times New Roman" w:hAnsi="Times New Roman"/>
          <w:sz w:val="18"/>
          <w:szCs w:val="18"/>
          <w:lang w:val="en-GB"/>
        </w:rPr>
        <w:t xml:space="preserve"> on</w:t>
      </w:r>
      <w:r w:rsidRPr="00822E34">
        <w:rPr>
          <w:rFonts w:ascii="Times New Roman" w:hAnsi="Times New Roman"/>
          <w:sz w:val="18"/>
          <w:szCs w:val="18"/>
          <w:lang w:val="en-GB"/>
        </w:rPr>
        <w:t xml:space="preserve"> blackboard. The evaluation of the report on the case study will integrate the outcome of the written test, contributing with 1 or 2</w:t>
      </w:r>
      <w:r>
        <w:rPr>
          <w:rFonts w:ascii="Times New Roman" w:hAnsi="Times New Roman"/>
          <w:sz w:val="18"/>
          <w:szCs w:val="18"/>
          <w:lang w:val="en-GB"/>
        </w:rPr>
        <w:t xml:space="preserve"> points. The written exam is aimed at evaluate</w:t>
      </w:r>
      <w:r w:rsidRPr="00822E34">
        <w:rPr>
          <w:rFonts w:ascii="Times New Roman" w:hAnsi="Times New Roman"/>
          <w:sz w:val="18"/>
          <w:szCs w:val="18"/>
          <w:lang w:val="en-GB"/>
        </w:rPr>
        <w:t xml:space="preserve"> the understanding of the </w:t>
      </w:r>
      <w:r>
        <w:rPr>
          <w:rFonts w:ascii="Times New Roman" w:hAnsi="Times New Roman"/>
          <w:sz w:val="18"/>
          <w:szCs w:val="18"/>
          <w:lang w:val="en-GB"/>
        </w:rPr>
        <w:t>theory (m</w:t>
      </w:r>
      <w:r w:rsidRPr="00822E34">
        <w:rPr>
          <w:rFonts w:ascii="Times New Roman" w:hAnsi="Times New Roman"/>
          <w:sz w:val="18"/>
          <w:szCs w:val="18"/>
          <w:lang w:val="en-GB"/>
        </w:rPr>
        <w:t>ultiple choice</w:t>
      </w:r>
      <w:r>
        <w:rPr>
          <w:rFonts w:ascii="Times New Roman" w:hAnsi="Times New Roman"/>
          <w:sz w:val="18"/>
          <w:szCs w:val="18"/>
          <w:lang w:val="en-GB"/>
        </w:rPr>
        <w:t xml:space="preserve"> questions), but also, through </w:t>
      </w:r>
      <w:r w:rsidRPr="00822E34">
        <w:rPr>
          <w:rFonts w:ascii="Times New Roman" w:hAnsi="Times New Roman"/>
          <w:sz w:val="18"/>
          <w:szCs w:val="18"/>
          <w:lang w:val="en-GB"/>
        </w:rPr>
        <w:t>open questions and the w</w:t>
      </w:r>
      <w:r>
        <w:rPr>
          <w:rFonts w:ascii="Times New Roman" w:hAnsi="Times New Roman"/>
          <w:sz w:val="18"/>
          <w:szCs w:val="18"/>
          <w:lang w:val="en-GB"/>
        </w:rPr>
        <w:t>riting of report on case study, if the student</w:t>
      </w:r>
      <w:r w:rsidRPr="00822E34">
        <w:rPr>
          <w:rFonts w:ascii="Times New Roman" w:hAnsi="Times New Roman"/>
          <w:sz w:val="18"/>
          <w:szCs w:val="18"/>
          <w:lang w:val="en-GB"/>
        </w:rPr>
        <w:t xml:space="preserve"> has acquired the ability to critically analyse an environmental problem in a clear way, with appropriate language. Furthermore, drafting the report in small groups will allow </w:t>
      </w:r>
      <w:proofErr w:type="gramStart"/>
      <w:r w:rsidRPr="00822E34">
        <w:rPr>
          <w:rFonts w:ascii="Times New Roman" w:hAnsi="Times New Roman"/>
          <w:sz w:val="18"/>
          <w:szCs w:val="18"/>
          <w:lang w:val="en-GB"/>
        </w:rPr>
        <w:t>to eval</w:t>
      </w:r>
      <w:r>
        <w:rPr>
          <w:rFonts w:ascii="Times New Roman" w:hAnsi="Times New Roman"/>
          <w:sz w:val="18"/>
          <w:szCs w:val="18"/>
          <w:lang w:val="en-GB"/>
        </w:rPr>
        <w:t>uate</w:t>
      </w:r>
      <w:proofErr w:type="gramEnd"/>
      <w:r>
        <w:rPr>
          <w:rFonts w:ascii="Times New Roman" w:hAnsi="Times New Roman"/>
          <w:sz w:val="18"/>
          <w:szCs w:val="18"/>
          <w:lang w:val="en-GB"/>
        </w:rPr>
        <w:t xml:space="preserve"> the ability to work</w:t>
      </w:r>
      <w:r w:rsidRPr="00822E34">
        <w:rPr>
          <w:rFonts w:ascii="Times New Roman" w:hAnsi="Times New Roman"/>
          <w:sz w:val="18"/>
          <w:szCs w:val="18"/>
          <w:lang w:val="en-GB"/>
        </w:rPr>
        <w:t xml:space="preserve"> in a team.</w:t>
      </w:r>
    </w:p>
    <w:p w14:paraId="16D6C7FE" w14:textId="77777777" w:rsidR="00B067C9" w:rsidRPr="00D1610E" w:rsidRDefault="00B067C9" w:rsidP="00B067C9">
      <w:pPr>
        <w:pStyle w:val="Titolo4"/>
        <w:spacing w:after="120" w:line="240" w:lineRule="auto"/>
        <w:rPr>
          <w:rFonts w:ascii="Times New Roman" w:hAnsi="Times New Roman" w:cs="Times New Roman"/>
          <w:color w:val="auto"/>
          <w:sz w:val="18"/>
          <w:szCs w:val="18"/>
          <w:lang w:val="en-GB"/>
        </w:rPr>
      </w:pPr>
      <w:r w:rsidRPr="00D1610E">
        <w:rPr>
          <w:rFonts w:ascii="Times New Roman" w:hAnsi="Times New Roman" w:cs="Times New Roman"/>
          <w:iCs w:val="0"/>
          <w:color w:val="auto"/>
          <w:sz w:val="18"/>
          <w:szCs w:val="18"/>
          <w:lang w:val="en-GB"/>
        </w:rPr>
        <w:t>NOTES AND PREREQUISITES</w:t>
      </w:r>
    </w:p>
    <w:p w14:paraId="48C32407" w14:textId="77777777" w:rsidR="00B067C9" w:rsidRPr="00D1610E" w:rsidRDefault="00B067C9" w:rsidP="00B067C9">
      <w:pPr>
        <w:tabs>
          <w:tab w:val="left" w:pos="-142"/>
          <w:tab w:val="left" w:pos="9072"/>
        </w:tabs>
        <w:suppressAutoHyphens/>
        <w:spacing w:after="120" w:line="240" w:lineRule="auto"/>
        <w:ind w:right="28"/>
        <w:rPr>
          <w:rStyle w:val="Collegamentoipertestuale"/>
          <w:rFonts w:ascii="Times New Roman" w:hAnsi="Times New Roman"/>
          <w:sz w:val="18"/>
          <w:szCs w:val="18"/>
          <w:lang w:val="en-US"/>
        </w:rPr>
      </w:pPr>
      <w:r w:rsidRPr="00D1610E">
        <w:rPr>
          <w:rFonts w:ascii="Times New Roman" w:hAnsi="Times New Roman"/>
          <w:sz w:val="18"/>
          <w:szCs w:val="18"/>
          <w:lang w:val="en-GB"/>
        </w:rPr>
        <w:t xml:space="preserve">No prerequisites of skills are required for successful participation in teaching. </w:t>
      </w:r>
      <w:r w:rsidRPr="00D1610E">
        <w:rPr>
          <w:rFonts w:ascii="Times New Roman" w:hAnsi="Times New Roman"/>
          <w:noProof/>
          <w:sz w:val="18"/>
          <w:szCs w:val="18"/>
          <w:lang w:val="en-US"/>
        </w:rPr>
        <w:t xml:space="preserve">Information on office hours available on the teacher's personal page at: </w:t>
      </w:r>
      <w:hyperlink r:id="rId9" w:history="1">
        <w:r w:rsidRPr="00D1610E">
          <w:rPr>
            <w:rStyle w:val="Collegamentoipertestuale"/>
            <w:rFonts w:ascii="Times New Roman" w:hAnsi="Times New Roman"/>
            <w:sz w:val="18"/>
            <w:szCs w:val="18"/>
            <w:lang w:val="en-US"/>
          </w:rPr>
          <w:t>http://docenti.unicatt.it/</w:t>
        </w:r>
      </w:hyperlink>
    </w:p>
    <w:p w14:paraId="41156137" w14:textId="77777777" w:rsidR="00B067C9" w:rsidRPr="00B067C9" w:rsidRDefault="00B067C9" w:rsidP="00B067C9">
      <w:pPr>
        <w:pStyle w:val="Titolo3"/>
        <w:rPr>
          <w:lang w:eastAsia="ar-SA"/>
        </w:rPr>
      </w:pPr>
    </w:p>
    <w:sectPr w:rsidR="00B067C9" w:rsidRPr="00B067C9"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933908"/>
    <w:multiLevelType w:val="multilevel"/>
    <w:tmpl w:val="6544522A"/>
    <w:lvl w:ilvl="0">
      <w:start w:val="1"/>
      <w:numFmt w:val="decimal"/>
      <w:lvlText w:val="%1."/>
      <w:lvlJc w:val="left"/>
      <w:pPr>
        <w:tabs>
          <w:tab w:val="num" w:pos="0"/>
        </w:tabs>
        <w:ind w:left="720" w:hanging="360"/>
      </w:pPr>
      <w:rPr>
        <w:rFonts w:hint="default"/>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54E7A"/>
    <w:multiLevelType w:val="hybridMultilevel"/>
    <w:tmpl w:val="A2D66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6101B"/>
    <w:multiLevelType w:val="hybridMultilevel"/>
    <w:tmpl w:val="0C183AB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2A233783"/>
    <w:multiLevelType w:val="hybridMultilevel"/>
    <w:tmpl w:val="B97A22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485175"/>
    <w:multiLevelType w:val="hybridMultilevel"/>
    <w:tmpl w:val="E870D63E"/>
    <w:lvl w:ilvl="0" w:tplc="E12613F4">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D011A"/>
    <w:multiLevelType w:val="hybridMultilevel"/>
    <w:tmpl w:val="895051CA"/>
    <w:lvl w:ilvl="0" w:tplc="8730E2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0"/>
  </w:num>
  <w:num w:numId="4">
    <w:abstractNumId w:val="6"/>
  </w:num>
  <w:num w:numId="5">
    <w:abstractNumId w:val="16"/>
  </w:num>
  <w:num w:numId="6">
    <w:abstractNumId w:val="21"/>
  </w:num>
  <w:num w:numId="7">
    <w:abstractNumId w:val="3"/>
  </w:num>
  <w:num w:numId="8">
    <w:abstractNumId w:val="22"/>
  </w:num>
  <w:num w:numId="9">
    <w:abstractNumId w:val="28"/>
  </w:num>
  <w:num w:numId="10">
    <w:abstractNumId w:val="9"/>
  </w:num>
  <w:num w:numId="11">
    <w:abstractNumId w:val="5"/>
  </w:num>
  <w:num w:numId="12">
    <w:abstractNumId w:val="15"/>
  </w:num>
  <w:num w:numId="13">
    <w:abstractNumId w:val="19"/>
  </w:num>
  <w:num w:numId="14">
    <w:abstractNumId w:val="7"/>
  </w:num>
  <w:num w:numId="15">
    <w:abstractNumId w:val="23"/>
  </w:num>
  <w:num w:numId="16">
    <w:abstractNumId w:val="14"/>
  </w:num>
  <w:num w:numId="17">
    <w:abstractNumId w:val="27"/>
  </w:num>
  <w:num w:numId="18">
    <w:abstractNumId w:val="27"/>
  </w:num>
  <w:num w:numId="19">
    <w:abstractNumId w:val="25"/>
  </w:num>
  <w:num w:numId="20">
    <w:abstractNumId w:val="17"/>
  </w:num>
  <w:num w:numId="21">
    <w:abstractNumId w:val="0"/>
  </w:num>
  <w:num w:numId="22">
    <w:abstractNumId w:val="1"/>
  </w:num>
  <w:num w:numId="23">
    <w:abstractNumId w:val="18"/>
  </w:num>
  <w:num w:numId="24">
    <w:abstractNumId w:val="9"/>
  </w:num>
  <w:num w:numId="25">
    <w:abstractNumId w:val="0"/>
  </w:num>
  <w:num w:numId="26">
    <w:abstractNumId w:val="18"/>
  </w:num>
  <w:num w:numId="27">
    <w:abstractNumId w:val="8"/>
  </w:num>
  <w:num w:numId="28">
    <w:abstractNumId w:val="26"/>
  </w:num>
  <w:num w:numId="29">
    <w:abstractNumId w:val="11"/>
  </w:num>
  <w:num w:numId="30">
    <w:abstractNumId w:val="2"/>
  </w:num>
  <w:num w:numId="31">
    <w:abstractNumId w:val="10"/>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4E"/>
    <w:rsid w:val="00007195"/>
    <w:rsid w:val="00013D8C"/>
    <w:rsid w:val="00020567"/>
    <w:rsid w:val="00025B8B"/>
    <w:rsid w:val="00037C62"/>
    <w:rsid w:val="00046044"/>
    <w:rsid w:val="00056F46"/>
    <w:rsid w:val="000C5453"/>
    <w:rsid w:val="000D1011"/>
    <w:rsid w:val="000D22D0"/>
    <w:rsid w:val="000D7EDA"/>
    <w:rsid w:val="000E0AB9"/>
    <w:rsid w:val="000E74C1"/>
    <w:rsid w:val="00105398"/>
    <w:rsid w:val="00120472"/>
    <w:rsid w:val="0015130F"/>
    <w:rsid w:val="00177CE0"/>
    <w:rsid w:val="00186B7C"/>
    <w:rsid w:val="0019254E"/>
    <w:rsid w:val="001D4A03"/>
    <w:rsid w:val="001D7BA8"/>
    <w:rsid w:val="00205F8C"/>
    <w:rsid w:val="00236713"/>
    <w:rsid w:val="002841E1"/>
    <w:rsid w:val="002B5AF4"/>
    <w:rsid w:val="002D1B8C"/>
    <w:rsid w:val="002E7203"/>
    <w:rsid w:val="003129C8"/>
    <w:rsid w:val="00333B3F"/>
    <w:rsid w:val="00346C00"/>
    <w:rsid w:val="00392672"/>
    <w:rsid w:val="003B1F9C"/>
    <w:rsid w:val="003C12D4"/>
    <w:rsid w:val="003E478B"/>
    <w:rsid w:val="003F7AE0"/>
    <w:rsid w:val="004201A8"/>
    <w:rsid w:val="00431017"/>
    <w:rsid w:val="004546CC"/>
    <w:rsid w:val="004550B6"/>
    <w:rsid w:val="0046288C"/>
    <w:rsid w:val="00471E02"/>
    <w:rsid w:val="0048058D"/>
    <w:rsid w:val="00495B52"/>
    <w:rsid w:val="004B709F"/>
    <w:rsid w:val="004C4114"/>
    <w:rsid w:val="004D60DE"/>
    <w:rsid w:val="004E395D"/>
    <w:rsid w:val="004E518C"/>
    <w:rsid w:val="00507A16"/>
    <w:rsid w:val="00515EDD"/>
    <w:rsid w:val="00526A87"/>
    <w:rsid w:val="00566018"/>
    <w:rsid w:val="005709F2"/>
    <w:rsid w:val="00584CB0"/>
    <w:rsid w:val="005B141E"/>
    <w:rsid w:val="005F1D66"/>
    <w:rsid w:val="006030A6"/>
    <w:rsid w:val="006175AA"/>
    <w:rsid w:val="006205F6"/>
    <w:rsid w:val="006223E7"/>
    <w:rsid w:val="0066415A"/>
    <w:rsid w:val="00664CD1"/>
    <w:rsid w:val="0069398F"/>
    <w:rsid w:val="00696457"/>
    <w:rsid w:val="006975AE"/>
    <w:rsid w:val="006A2DEC"/>
    <w:rsid w:val="006C7B25"/>
    <w:rsid w:val="006F5B2E"/>
    <w:rsid w:val="0070074D"/>
    <w:rsid w:val="00703383"/>
    <w:rsid w:val="00703A74"/>
    <w:rsid w:val="0071087B"/>
    <w:rsid w:val="00731AAD"/>
    <w:rsid w:val="007379BA"/>
    <w:rsid w:val="007700A8"/>
    <w:rsid w:val="007859A0"/>
    <w:rsid w:val="007C66F0"/>
    <w:rsid w:val="00810EE2"/>
    <w:rsid w:val="0081379C"/>
    <w:rsid w:val="00822E34"/>
    <w:rsid w:val="008326B2"/>
    <w:rsid w:val="00833D15"/>
    <w:rsid w:val="00896F8B"/>
    <w:rsid w:val="008A016C"/>
    <w:rsid w:val="008A2AA7"/>
    <w:rsid w:val="008D5134"/>
    <w:rsid w:val="008E0845"/>
    <w:rsid w:val="009510B5"/>
    <w:rsid w:val="00973BC8"/>
    <w:rsid w:val="00995770"/>
    <w:rsid w:val="009F2748"/>
    <w:rsid w:val="00A059A1"/>
    <w:rsid w:val="00A12023"/>
    <w:rsid w:val="00A552AF"/>
    <w:rsid w:val="00A71B9E"/>
    <w:rsid w:val="00AA20EF"/>
    <w:rsid w:val="00AC5A73"/>
    <w:rsid w:val="00B0387F"/>
    <w:rsid w:val="00B067C9"/>
    <w:rsid w:val="00B27571"/>
    <w:rsid w:val="00B73E97"/>
    <w:rsid w:val="00B75655"/>
    <w:rsid w:val="00B857CC"/>
    <w:rsid w:val="00BB002D"/>
    <w:rsid w:val="00BB6F7E"/>
    <w:rsid w:val="00BC444E"/>
    <w:rsid w:val="00BC6CE9"/>
    <w:rsid w:val="00BE2C9F"/>
    <w:rsid w:val="00BE2DAA"/>
    <w:rsid w:val="00C035E2"/>
    <w:rsid w:val="00C05385"/>
    <w:rsid w:val="00C40AAE"/>
    <w:rsid w:val="00C46697"/>
    <w:rsid w:val="00C468A2"/>
    <w:rsid w:val="00C46E0D"/>
    <w:rsid w:val="00C72839"/>
    <w:rsid w:val="00CB3928"/>
    <w:rsid w:val="00CD2F38"/>
    <w:rsid w:val="00D0336F"/>
    <w:rsid w:val="00D04816"/>
    <w:rsid w:val="00D1610E"/>
    <w:rsid w:val="00D75B80"/>
    <w:rsid w:val="00DA3393"/>
    <w:rsid w:val="00DF7120"/>
    <w:rsid w:val="00E047AB"/>
    <w:rsid w:val="00E30264"/>
    <w:rsid w:val="00E82EEA"/>
    <w:rsid w:val="00EA323D"/>
    <w:rsid w:val="00EB5BA6"/>
    <w:rsid w:val="00EB6203"/>
    <w:rsid w:val="00F07021"/>
    <w:rsid w:val="00F12325"/>
    <w:rsid w:val="00F20E02"/>
    <w:rsid w:val="00F55E9C"/>
    <w:rsid w:val="00F8037C"/>
    <w:rsid w:val="00FE0D30"/>
    <w:rsid w:val="00FF08A6"/>
    <w:rsid w:val="00FF2084"/>
    <w:rsid w:val="00FF5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DFAD7"/>
  <w15:docId w15:val="{B8082661-AC0C-48B0-962F-33517E2F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character" w:styleId="Collegamentovisitato">
    <w:name w:val="FollowedHyperlink"/>
    <w:basedOn w:val="Carpredefinitoparagrafo"/>
    <w:semiHidden/>
    <w:unhideWhenUsed/>
    <w:rsid w:val="00A552AF"/>
    <w:rPr>
      <w:color w:val="800080" w:themeColor="followedHyperlink"/>
      <w:u w:val="single"/>
    </w:rPr>
  </w:style>
  <w:style w:type="paragraph" w:styleId="Paragrafoelenco">
    <w:name w:val="List Paragraph"/>
    <w:basedOn w:val="Normale"/>
    <w:uiPriority w:val="34"/>
    <w:qFormat/>
    <w:rsid w:val="000D1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312834737">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E62EF-7478-4107-BF73-2FA1360FE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68C699-6D77-4CF8-BECC-8BCB799E5D35}">
  <ds:schemaRefs>
    <ds:schemaRef ds:uri="http://schemas.microsoft.com/sharepoint/v3/contenttype/forms"/>
  </ds:schemaRefs>
</ds:datastoreItem>
</file>

<file path=customXml/itemProps3.xml><?xml version="1.0" encoding="utf-8"?>
<ds:datastoreItem xmlns:ds="http://schemas.openxmlformats.org/officeDocument/2006/customXml" ds:itemID="{511241F4-9C88-4F60-B737-2ED78183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32</TotalTime>
  <Pages>4</Pages>
  <Words>1090</Words>
  <Characters>6383</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10</cp:revision>
  <cp:lastPrinted>2016-05-05T11:20:00Z</cp:lastPrinted>
  <dcterms:created xsi:type="dcterms:W3CDTF">2021-06-15T13:01:00Z</dcterms:created>
  <dcterms:modified xsi:type="dcterms:W3CDTF">2023-01-31T09:25:00Z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