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E169" w14:textId="65826DB9" w:rsidR="006508C9" w:rsidRPr="005F40BD" w:rsidRDefault="007D0F73" w:rsidP="007D0F73">
      <w:pPr>
        <w:pStyle w:val="NormaleWeb"/>
        <w:ind w:right="27"/>
        <w:rPr>
          <w:b/>
          <w:i/>
          <w:noProof/>
          <w:sz w:val="22"/>
          <w:szCs w:val="22"/>
          <w:lang w:val="en-GB"/>
        </w:rPr>
      </w:pPr>
      <w:r w:rsidRPr="005F40BD">
        <w:rPr>
          <w:b/>
          <w:noProof/>
          <w:sz w:val="22"/>
          <w:szCs w:val="22"/>
          <w:lang w:val="en-GB"/>
        </w:rPr>
        <w:t xml:space="preserve">Economics of natural resources </w:t>
      </w:r>
    </w:p>
    <w:p w14:paraId="37B0244E" w14:textId="441A1280" w:rsidR="00FB6262" w:rsidRPr="005F40BD" w:rsidRDefault="00486095" w:rsidP="00486095">
      <w:pPr>
        <w:pStyle w:val="Titolo2"/>
        <w:keepNext w:val="0"/>
        <w:spacing w:line="240" w:lineRule="exact"/>
        <w:jc w:val="left"/>
        <w:rPr>
          <w:smallCaps/>
          <w:noProof/>
          <w:sz w:val="18"/>
          <w:u w:val="none"/>
          <w:lang w:val="en-GB"/>
        </w:rPr>
      </w:pPr>
      <w:r w:rsidRPr="005F40BD">
        <w:rPr>
          <w:smallCaps/>
          <w:noProof/>
          <w:sz w:val="18"/>
          <w:u w:val="none"/>
          <w:lang w:val="en-GB"/>
        </w:rPr>
        <w:t xml:space="preserve">Prof. </w:t>
      </w:r>
      <w:r w:rsidR="005A2D5E">
        <w:rPr>
          <w:smallCaps/>
          <w:noProof/>
          <w:sz w:val="18"/>
          <w:u w:val="none"/>
          <w:lang w:val="en-GB"/>
        </w:rPr>
        <w:t>Alessandro Varacca</w:t>
      </w:r>
    </w:p>
    <w:p w14:paraId="7B6D8FC9" w14:textId="362A8BF0" w:rsidR="005065D6" w:rsidRPr="005F40BD" w:rsidRDefault="00D13428" w:rsidP="005065D6">
      <w:pPr>
        <w:spacing w:before="240" w:after="120"/>
        <w:rPr>
          <w:b/>
          <w:i/>
          <w:lang w:val="en-GB"/>
        </w:rPr>
      </w:pPr>
      <w:bookmarkStart w:id="0" w:name="_Hlk76557115"/>
      <w:r w:rsidRPr="005F40BD">
        <w:rPr>
          <w:b/>
          <w:i/>
          <w:lang w:val="en-GB"/>
        </w:rPr>
        <w:t>COURSE AIMS AND INTENDED LEARNING OUTCOMES</w:t>
      </w:r>
      <w:bookmarkEnd w:id="0"/>
    </w:p>
    <w:p w14:paraId="35321A51" w14:textId="50504C11" w:rsidR="005065D6" w:rsidRPr="005F40BD" w:rsidRDefault="00155317" w:rsidP="00486095">
      <w:pPr>
        <w:tabs>
          <w:tab w:val="left" w:pos="284"/>
        </w:tabs>
        <w:spacing w:after="120"/>
        <w:jc w:val="both"/>
        <w:rPr>
          <w:rFonts w:ascii="Times" w:hAnsi="Times" w:cs="Times"/>
          <w:lang w:val="en-GB"/>
        </w:rPr>
      </w:pPr>
      <w:r w:rsidRPr="005F40BD">
        <w:rPr>
          <w:rFonts w:ascii="Times" w:hAnsi="Times" w:cs="Times"/>
          <w:lang w:val="en-GB"/>
        </w:rPr>
        <w:t xml:space="preserve">The course introduces students to </w:t>
      </w:r>
      <w:r w:rsidR="0039253B">
        <w:rPr>
          <w:rFonts w:ascii="Times" w:hAnsi="Times" w:cs="Times"/>
          <w:lang w:val="en-GB"/>
        </w:rPr>
        <w:t>the most relevant topics in</w:t>
      </w:r>
      <w:r w:rsidRPr="005F40BD">
        <w:rPr>
          <w:rFonts w:ascii="Times" w:hAnsi="Times" w:cs="Times"/>
          <w:lang w:val="en-GB"/>
        </w:rPr>
        <w:t xml:space="preserve"> </w:t>
      </w:r>
      <w:r w:rsidR="00270C6A" w:rsidRPr="005F40BD">
        <w:rPr>
          <w:rFonts w:ascii="Times" w:hAnsi="Times" w:cs="Times"/>
          <w:lang w:val="en-GB"/>
        </w:rPr>
        <w:t xml:space="preserve">natural resources and environmental </w:t>
      </w:r>
      <w:r w:rsidRPr="005F40BD">
        <w:rPr>
          <w:rFonts w:ascii="Times" w:hAnsi="Times" w:cs="Times"/>
          <w:lang w:val="en-GB"/>
        </w:rPr>
        <w:t>econom</w:t>
      </w:r>
      <w:r w:rsidR="00270C6A" w:rsidRPr="005F40BD">
        <w:rPr>
          <w:rFonts w:ascii="Times" w:hAnsi="Times" w:cs="Times"/>
          <w:lang w:val="en-GB"/>
        </w:rPr>
        <w:t>ics</w:t>
      </w:r>
      <w:r w:rsidR="0039253B">
        <w:rPr>
          <w:rFonts w:ascii="Times" w:hAnsi="Times" w:cs="Times"/>
          <w:lang w:val="en-GB"/>
        </w:rPr>
        <w:t>. The course will touch on some of the most pressing arguments debated both at the scientifical and the political level.</w:t>
      </w:r>
      <w:r w:rsidRPr="005F40BD">
        <w:rPr>
          <w:rFonts w:ascii="Times" w:hAnsi="Times" w:cs="Times"/>
          <w:lang w:val="en-GB"/>
        </w:rPr>
        <w:t xml:space="preserve"> The main topics of the course </w:t>
      </w:r>
      <w:r w:rsidR="0039253B">
        <w:rPr>
          <w:rFonts w:ascii="Times" w:hAnsi="Times" w:cs="Times"/>
          <w:lang w:val="en-GB"/>
        </w:rPr>
        <w:t xml:space="preserve">include: the optimal </w:t>
      </w:r>
      <w:r w:rsidRPr="005F40BD">
        <w:rPr>
          <w:rFonts w:ascii="Times" w:hAnsi="Times" w:cs="Times"/>
          <w:lang w:val="en-GB"/>
        </w:rPr>
        <w:t>use of renewable and non-renewable resources</w:t>
      </w:r>
      <w:r w:rsidR="0039253B">
        <w:rPr>
          <w:rFonts w:ascii="Times" w:hAnsi="Times" w:cs="Times"/>
          <w:lang w:val="en-GB"/>
        </w:rPr>
        <w:t>;</w:t>
      </w:r>
      <w:r w:rsidRPr="005F40BD">
        <w:rPr>
          <w:rFonts w:ascii="Times" w:hAnsi="Times" w:cs="Times"/>
          <w:lang w:val="en-GB"/>
        </w:rPr>
        <w:t xml:space="preserve"> the econom</w:t>
      </w:r>
      <w:r w:rsidR="00270C6A" w:rsidRPr="005F40BD">
        <w:rPr>
          <w:rFonts w:ascii="Times" w:hAnsi="Times" w:cs="Times"/>
          <w:lang w:val="en-GB"/>
        </w:rPr>
        <w:t>ics</w:t>
      </w:r>
      <w:r w:rsidRPr="005F40BD">
        <w:rPr>
          <w:rFonts w:ascii="Times" w:hAnsi="Times" w:cs="Times"/>
          <w:lang w:val="en-GB"/>
        </w:rPr>
        <w:t xml:space="preserve"> of pollution and environmental damage</w:t>
      </w:r>
      <w:r w:rsidR="0039253B">
        <w:rPr>
          <w:rFonts w:ascii="Times" w:hAnsi="Times" w:cs="Times"/>
          <w:lang w:val="en-GB"/>
        </w:rPr>
        <w:t>;</w:t>
      </w:r>
      <w:r w:rsidRPr="005F40BD">
        <w:rPr>
          <w:rFonts w:ascii="Times" w:hAnsi="Times" w:cs="Times"/>
          <w:lang w:val="en-GB"/>
        </w:rPr>
        <w:t xml:space="preserve"> the economic evaluation of environmental assets</w:t>
      </w:r>
      <w:r w:rsidR="005065D6" w:rsidRPr="005F40BD">
        <w:rPr>
          <w:rFonts w:ascii="Times" w:hAnsi="Times" w:cs="Times"/>
          <w:lang w:val="en-GB"/>
        </w:rPr>
        <w:t>.</w:t>
      </w:r>
    </w:p>
    <w:p w14:paraId="5E28587C" w14:textId="34DA5319" w:rsidR="00486095" w:rsidRPr="005F40BD" w:rsidRDefault="00486095" w:rsidP="00486095">
      <w:pPr>
        <w:autoSpaceDE w:val="0"/>
        <w:autoSpaceDN w:val="0"/>
        <w:adjustRightInd w:val="0"/>
        <w:spacing w:after="120"/>
        <w:rPr>
          <w:lang w:val="en-GB"/>
        </w:rPr>
      </w:pPr>
      <w:r w:rsidRPr="005F40BD">
        <w:rPr>
          <w:lang w:val="en-GB"/>
        </w:rPr>
        <w:t>A</w:t>
      </w:r>
      <w:r w:rsidR="00155317" w:rsidRPr="005F40BD">
        <w:rPr>
          <w:lang w:val="en-GB"/>
        </w:rPr>
        <w:t>t the end of the course, students will be able to</w:t>
      </w:r>
      <w:r w:rsidRPr="005F40BD">
        <w:rPr>
          <w:lang w:val="en-GB"/>
        </w:rPr>
        <w:t>:</w:t>
      </w:r>
    </w:p>
    <w:p w14:paraId="4CD77CB1" w14:textId="2045334D" w:rsidR="00FB6262" w:rsidRPr="005F40BD" w:rsidRDefault="006F20FA" w:rsidP="00486095">
      <w:pPr>
        <w:pStyle w:val="Paragrafoelenco"/>
        <w:numPr>
          <w:ilvl w:val="0"/>
          <w:numId w:val="7"/>
        </w:numPr>
        <w:tabs>
          <w:tab w:val="left" w:pos="284"/>
        </w:tabs>
        <w:spacing w:after="120"/>
        <w:ind w:left="709"/>
        <w:contextualSpacing w:val="0"/>
        <w:jc w:val="both"/>
        <w:rPr>
          <w:rFonts w:ascii="Times" w:hAnsi="Times" w:cs="Times"/>
          <w:lang w:val="en-GB"/>
        </w:rPr>
      </w:pPr>
      <w:r>
        <w:rPr>
          <w:rFonts w:ascii="Times" w:hAnsi="Times" w:cs="Times"/>
          <w:lang w:val="en-GB"/>
        </w:rPr>
        <w:t>Understand and a</w:t>
      </w:r>
      <w:r w:rsidR="00155317" w:rsidRPr="005F40BD">
        <w:rPr>
          <w:rFonts w:ascii="Times" w:hAnsi="Times" w:cs="Times"/>
          <w:lang w:val="en-GB"/>
        </w:rPr>
        <w:t>pply economic models for the study of renewable and non-renewable resources</w:t>
      </w:r>
      <w:r w:rsidR="00261928" w:rsidRPr="005F40BD">
        <w:rPr>
          <w:rFonts w:ascii="Times" w:hAnsi="Times" w:cs="Times"/>
          <w:lang w:val="en-GB"/>
        </w:rPr>
        <w:t>;</w:t>
      </w:r>
    </w:p>
    <w:p w14:paraId="01D75E82" w14:textId="56DBB4D5" w:rsidR="00261928" w:rsidRPr="005F40BD" w:rsidRDefault="00155317" w:rsidP="00486095">
      <w:pPr>
        <w:pStyle w:val="Paragrafoelenco"/>
        <w:numPr>
          <w:ilvl w:val="0"/>
          <w:numId w:val="7"/>
        </w:numPr>
        <w:tabs>
          <w:tab w:val="left" w:pos="284"/>
        </w:tabs>
        <w:spacing w:after="120"/>
        <w:ind w:left="709"/>
        <w:contextualSpacing w:val="0"/>
        <w:jc w:val="both"/>
        <w:rPr>
          <w:rFonts w:ascii="Times" w:hAnsi="Times" w:cs="Times"/>
          <w:lang w:val="en-GB"/>
        </w:rPr>
      </w:pPr>
      <w:r w:rsidRPr="005F40BD">
        <w:rPr>
          <w:rFonts w:ascii="Times" w:hAnsi="Times" w:cs="Times"/>
          <w:lang w:val="en-GB"/>
        </w:rPr>
        <w:t xml:space="preserve">Understand the differences and trade-offs between the main </w:t>
      </w:r>
      <w:r w:rsidR="006F20FA">
        <w:rPr>
          <w:rFonts w:ascii="Times" w:hAnsi="Times" w:cs="Times"/>
          <w:lang w:val="en-GB"/>
        </w:rPr>
        <w:t xml:space="preserve">potential </w:t>
      </w:r>
      <w:r w:rsidRPr="005F40BD">
        <w:rPr>
          <w:rFonts w:ascii="Times" w:hAnsi="Times" w:cs="Times"/>
          <w:lang w:val="en-GB"/>
        </w:rPr>
        <w:t>approaches to incentivi</w:t>
      </w:r>
      <w:r w:rsidR="00CA0F53">
        <w:rPr>
          <w:rFonts w:ascii="Times" w:hAnsi="Times" w:cs="Times"/>
          <w:lang w:val="en-GB"/>
        </w:rPr>
        <w:t>s</w:t>
      </w:r>
      <w:r w:rsidRPr="005F40BD">
        <w:rPr>
          <w:rFonts w:ascii="Times" w:hAnsi="Times" w:cs="Times"/>
          <w:lang w:val="en-GB"/>
        </w:rPr>
        <w:t>e the reduction of pollution and, more generally, to limit environmental damage</w:t>
      </w:r>
      <w:r w:rsidR="00261928" w:rsidRPr="005F40BD">
        <w:rPr>
          <w:rFonts w:ascii="Times" w:hAnsi="Times" w:cs="Times"/>
          <w:lang w:val="en-GB"/>
        </w:rPr>
        <w:t>;</w:t>
      </w:r>
    </w:p>
    <w:p w14:paraId="3E514A4A" w14:textId="7F75850B" w:rsidR="00261928" w:rsidRPr="005F40BD" w:rsidRDefault="00155317" w:rsidP="00486095">
      <w:pPr>
        <w:pStyle w:val="Paragrafoelenco"/>
        <w:numPr>
          <w:ilvl w:val="0"/>
          <w:numId w:val="7"/>
        </w:numPr>
        <w:tabs>
          <w:tab w:val="left" w:pos="284"/>
        </w:tabs>
        <w:spacing w:after="120"/>
        <w:ind w:left="709"/>
        <w:contextualSpacing w:val="0"/>
        <w:jc w:val="both"/>
        <w:rPr>
          <w:rFonts w:ascii="Times" w:hAnsi="Times" w:cs="Times"/>
          <w:lang w:val="en-GB"/>
        </w:rPr>
      </w:pPr>
      <w:r w:rsidRPr="005F40BD">
        <w:rPr>
          <w:rFonts w:ascii="Times" w:hAnsi="Times" w:cs="Times"/>
          <w:lang w:val="en-GB"/>
        </w:rPr>
        <w:t>Apply methods for evaluating environmental goods and, more generally, goods that do not have a market</w:t>
      </w:r>
      <w:r w:rsidR="00FD7A54" w:rsidRPr="005F40BD">
        <w:rPr>
          <w:rFonts w:ascii="Times" w:hAnsi="Times" w:cs="Times"/>
          <w:lang w:val="en-GB"/>
        </w:rPr>
        <w:t>;</w:t>
      </w:r>
    </w:p>
    <w:p w14:paraId="4F9BC10A" w14:textId="1790E9AE" w:rsidR="00936E70" w:rsidRPr="005F40BD" w:rsidRDefault="00155317" w:rsidP="00486095">
      <w:pPr>
        <w:pStyle w:val="Paragrafoelenco"/>
        <w:numPr>
          <w:ilvl w:val="0"/>
          <w:numId w:val="7"/>
        </w:numPr>
        <w:tabs>
          <w:tab w:val="left" w:pos="284"/>
        </w:tabs>
        <w:spacing w:after="120"/>
        <w:ind w:left="709"/>
        <w:contextualSpacing w:val="0"/>
        <w:jc w:val="both"/>
        <w:rPr>
          <w:rFonts w:ascii="Times" w:hAnsi="Times" w:cs="Times"/>
          <w:lang w:val="en-GB"/>
        </w:rPr>
      </w:pPr>
      <w:r w:rsidRPr="005F40BD">
        <w:rPr>
          <w:rFonts w:ascii="Times" w:hAnsi="Times" w:cs="Times"/>
          <w:lang w:val="en-GB"/>
        </w:rPr>
        <w:t xml:space="preserve">Apply assessment tools to some </w:t>
      </w:r>
      <w:r w:rsidR="001B0D00" w:rsidRPr="005F40BD">
        <w:rPr>
          <w:rFonts w:ascii="Times" w:hAnsi="Times" w:cs="Times"/>
          <w:lang w:val="en-GB"/>
        </w:rPr>
        <w:t xml:space="preserve">significant </w:t>
      </w:r>
      <w:r w:rsidRPr="005F40BD">
        <w:rPr>
          <w:rFonts w:ascii="Times" w:hAnsi="Times" w:cs="Times"/>
          <w:lang w:val="en-GB"/>
        </w:rPr>
        <w:t>case studies</w:t>
      </w:r>
      <w:r w:rsidR="001B0D00" w:rsidRPr="005F40BD">
        <w:rPr>
          <w:rFonts w:ascii="Times" w:hAnsi="Times" w:cs="Times"/>
          <w:lang w:val="en-GB"/>
        </w:rPr>
        <w:t xml:space="preserve"> for </w:t>
      </w:r>
      <w:r w:rsidRPr="005F40BD">
        <w:rPr>
          <w:rFonts w:ascii="Times" w:hAnsi="Times" w:cs="Times"/>
          <w:lang w:val="en-GB"/>
        </w:rPr>
        <w:t>the management of issues related to environmental sustainability</w:t>
      </w:r>
      <w:r w:rsidR="00936E70" w:rsidRPr="005F40BD">
        <w:rPr>
          <w:rFonts w:ascii="Times" w:hAnsi="Times" w:cs="Times"/>
          <w:lang w:val="en-GB"/>
        </w:rPr>
        <w:t>.</w:t>
      </w:r>
    </w:p>
    <w:p w14:paraId="25498A68" w14:textId="77777777" w:rsidR="00E50C44" w:rsidRPr="005F40BD" w:rsidRDefault="00E50C44" w:rsidP="00486095">
      <w:pPr>
        <w:rPr>
          <w:lang w:val="en-GB"/>
        </w:rPr>
      </w:pPr>
    </w:p>
    <w:p w14:paraId="114F6F3B" w14:textId="08D565BE" w:rsidR="00FB6262" w:rsidRPr="005F40BD" w:rsidRDefault="00155317" w:rsidP="00FB6262">
      <w:pPr>
        <w:spacing w:before="240" w:after="120"/>
        <w:rPr>
          <w:b/>
          <w:i/>
          <w:lang w:val="en-GB"/>
        </w:rPr>
      </w:pPr>
      <w:r w:rsidRPr="005F40BD">
        <w:rPr>
          <w:b/>
          <w:i/>
          <w:lang w:val="en-GB"/>
        </w:rPr>
        <w:t xml:space="preserve">COURSE CONTENT </w:t>
      </w:r>
    </w:p>
    <w:p w14:paraId="2F6AEDCC" w14:textId="0D5331C7" w:rsidR="00486095" w:rsidRPr="005F40BD" w:rsidRDefault="00486095" w:rsidP="00904E70">
      <w:pPr>
        <w:pStyle w:val="Paragrafoelenco"/>
        <w:numPr>
          <w:ilvl w:val="0"/>
          <w:numId w:val="8"/>
        </w:numPr>
        <w:tabs>
          <w:tab w:val="left" w:pos="567"/>
          <w:tab w:val="left" w:pos="1584"/>
          <w:tab w:val="left" w:pos="2304"/>
          <w:tab w:val="left" w:pos="3024"/>
          <w:tab w:val="left" w:pos="3744"/>
          <w:tab w:val="left" w:pos="4464"/>
          <w:tab w:val="left" w:pos="5184"/>
          <w:tab w:val="left" w:pos="5904"/>
          <w:tab w:val="left" w:pos="6624"/>
        </w:tabs>
        <w:spacing w:after="120"/>
        <w:ind w:left="709" w:hanging="357"/>
        <w:contextualSpacing w:val="0"/>
        <w:jc w:val="both"/>
        <w:rPr>
          <w:rFonts w:ascii="Times" w:hAnsi="Times" w:cs="Times"/>
          <w:lang w:val="en-GB"/>
        </w:rPr>
      </w:pPr>
      <w:r w:rsidRPr="005F40BD">
        <w:rPr>
          <w:rFonts w:ascii="Times" w:hAnsi="Times" w:cs="Times"/>
          <w:lang w:val="en-GB"/>
        </w:rPr>
        <w:t>Introdu</w:t>
      </w:r>
      <w:r w:rsidR="00155317" w:rsidRPr="005F40BD">
        <w:rPr>
          <w:rFonts w:ascii="Times" w:hAnsi="Times" w:cs="Times"/>
          <w:lang w:val="en-GB"/>
        </w:rPr>
        <w:t>ction</w:t>
      </w:r>
      <w:r w:rsidRPr="005F40BD">
        <w:rPr>
          <w:rFonts w:ascii="Times" w:hAnsi="Times" w:cs="Times"/>
          <w:lang w:val="en-GB"/>
        </w:rPr>
        <w:t xml:space="preserve">: </w:t>
      </w:r>
      <w:r w:rsidR="00155317" w:rsidRPr="005F40BD">
        <w:rPr>
          <w:rFonts w:ascii="Times" w:hAnsi="Times" w:cs="Times"/>
          <w:lang w:val="en-GB"/>
        </w:rPr>
        <w:t>environmental economics and sustainability:</w:t>
      </w:r>
    </w:p>
    <w:p w14:paraId="343169E6" w14:textId="71897710" w:rsidR="00486095" w:rsidRPr="005F40BD" w:rsidRDefault="00155317" w:rsidP="00904E70">
      <w:pPr>
        <w:pStyle w:val="Paragrafoelenco"/>
        <w:numPr>
          <w:ilvl w:val="0"/>
          <w:numId w:val="9"/>
        </w:numPr>
        <w:spacing w:before="240" w:after="120"/>
        <w:ind w:left="1134" w:hanging="357"/>
        <w:rPr>
          <w:bCs/>
          <w:iCs/>
          <w:lang w:val="en-GB"/>
        </w:rPr>
      </w:pPr>
      <w:r w:rsidRPr="005F40BD">
        <w:rPr>
          <w:bCs/>
          <w:iCs/>
          <w:lang w:val="en-GB"/>
        </w:rPr>
        <w:t>The relationship between the economic system and the environment</w:t>
      </w:r>
      <w:r w:rsidR="00486095" w:rsidRPr="005F40BD">
        <w:rPr>
          <w:bCs/>
          <w:iCs/>
          <w:lang w:val="en-GB"/>
        </w:rPr>
        <w:t>;</w:t>
      </w:r>
    </w:p>
    <w:p w14:paraId="66B87EA2" w14:textId="730830FA" w:rsidR="00486095" w:rsidRPr="005F40BD" w:rsidRDefault="00155317" w:rsidP="00486095">
      <w:pPr>
        <w:pStyle w:val="Paragrafoelenco"/>
        <w:numPr>
          <w:ilvl w:val="0"/>
          <w:numId w:val="9"/>
        </w:numPr>
        <w:spacing w:before="240" w:after="120"/>
        <w:ind w:left="1134"/>
        <w:rPr>
          <w:bCs/>
          <w:iCs/>
          <w:lang w:val="en-GB"/>
        </w:rPr>
      </w:pPr>
      <w:r w:rsidRPr="005F40BD">
        <w:rPr>
          <w:bCs/>
          <w:iCs/>
          <w:lang w:val="en-GB"/>
        </w:rPr>
        <w:t>Specific aspects of environmental econom</w:t>
      </w:r>
      <w:r w:rsidR="001B0D00" w:rsidRPr="005F40BD">
        <w:rPr>
          <w:bCs/>
          <w:iCs/>
          <w:lang w:val="en-GB"/>
        </w:rPr>
        <w:t>ics</w:t>
      </w:r>
      <w:r w:rsidR="00486095" w:rsidRPr="005F40BD">
        <w:rPr>
          <w:bCs/>
          <w:iCs/>
          <w:lang w:val="en-GB"/>
        </w:rPr>
        <w:t>;</w:t>
      </w:r>
    </w:p>
    <w:p w14:paraId="0595DC74" w14:textId="37D45A95" w:rsidR="00F64A2F" w:rsidRPr="005F40BD" w:rsidRDefault="00155317" w:rsidP="00F64A2F">
      <w:pPr>
        <w:pStyle w:val="Paragrafoelenco"/>
        <w:numPr>
          <w:ilvl w:val="0"/>
          <w:numId w:val="9"/>
        </w:numPr>
        <w:spacing w:before="240" w:after="120"/>
        <w:ind w:left="1134"/>
        <w:rPr>
          <w:bCs/>
          <w:iCs/>
          <w:lang w:val="en-GB"/>
        </w:rPr>
      </w:pPr>
      <w:r w:rsidRPr="005F40BD">
        <w:rPr>
          <w:bCs/>
          <w:iCs/>
          <w:lang w:val="en-GB"/>
        </w:rPr>
        <w:t>Environment and economic system</w:t>
      </w:r>
      <w:r w:rsidR="00F64A2F" w:rsidRPr="005F40BD">
        <w:rPr>
          <w:bCs/>
          <w:iCs/>
          <w:lang w:val="en-GB"/>
        </w:rPr>
        <w:t>;</w:t>
      </w:r>
    </w:p>
    <w:p w14:paraId="4EDF0423" w14:textId="5B853FCD" w:rsidR="00486095" w:rsidRPr="005F40BD" w:rsidRDefault="00155317" w:rsidP="00486095">
      <w:pPr>
        <w:pStyle w:val="Paragrafoelenco"/>
        <w:numPr>
          <w:ilvl w:val="0"/>
          <w:numId w:val="9"/>
        </w:numPr>
        <w:spacing w:after="120"/>
        <w:ind w:left="1134" w:hanging="357"/>
        <w:contextualSpacing w:val="0"/>
        <w:rPr>
          <w:bCs/>
          <w:iCs/>
          <w:lang w:val="en-GB"/>
        </w:rPr>
      </w:pPr>
      <w:r w:rsidRPr="005F40BD">
        <w:rPr>
          <w:bCs/>
          <w:iCs/>
          <w:lang w:val="en-GB"/>
        </w:rPr>
        <w:t>Circular economy and sustainability</w:t>
      </w:r>
      <w:r w:rsidR="00486095" w:rsidRPr="005F40BD">
        <w:rPr>
          <w:bCs/>
          <w:iCs/>
          <w:lang w:val="en-GB"/>
        </w:rPr>
        <w:t>.</w:t>
      </w:r>
    </w:p>
    <w:p w14:paraId="48EF21BC" w14:textId="433819B4" w:rsidR="009F6003" w:rsidRPr="005F40BD" w:rsidRDefault="00155317" w:rsidP="00904E70">
      <w:pPr>
        <w:pStyle w:val="Paragrafoelenco"/>
        <w:numPr>
          <w:ilvl w:val="0"/>
          <w:numId w:val="8"/>
        </w:numPr>
        <w:tabs>
          <w:tab w:val="left" w:pos="567"/>
          <w:tab w:val="left" w:pos="1584"/>
          <w:tab w:val="left" w:pos="2304"/>
          <w:tab w:val="left" w:pos="3024"/>
          <w:tab w:val="left" w:pos="3744"/>
          <w:tab w:val="left" w:pos="4464"/>
          <w:tab w:val="left" w:pos="5184"/>
          <w:tab w:val="left" w:pos="5904"/>
          <w:tab w:val="left" w:pos="6624"/>
        </w:tabs>
        <w:spacing w:before="120" w:after="120"/>
        <w:ind w:left="709" w:hanging="357"/>
        <w:contextualSpacing w:val="0"/>
        <w:jc w:val="both"/>
        <w:rPr>
          <w:rFonts w:ascii="Times" w:hAnsi="Times" w:cs="Times"/>
          <w:lang w:val="en-GB"/>
        </w:rPr>
      </w:pPr>
      <w:r w:rsidRPr="005F40BD">
        <w:rPr>
          <w:rFonts w:ascii="Times" w:hAnsi="Times" w:cs="Times"/>
          <w:lang w:val="en-GB"/>
        </w:rPr>
        <w:t xml:space="preserve">Economics of well-being and the environment  </w:t>
      </w:r>
    </w:p>
    <w:p w14:paraId="0D68220A" w14:textId="3349BCB2" w:rsidR="009F6003" w:rsidRPr="005F40BD" w:rsidRDefault="00155317" w:rsidP="00904E70">
      <w:pPr>
        <w:pStyle w:val="Paragrafoelenco"/>
        <w:numPr>
          <w:ilvl w:val="0"/>
          <w:numId w:val="9"/>
        </w:numPr>
        <w:spacing w:before="240" w:after="120"/>
        <w:ind w:left="1134"/>
        <w:rPr>
          <w:bCs/>
          <w:iCs/>
          <w:lang w:val="en-GB"/>
        </w:rPr>
      </w:pPr>
      <w:r w:rsidRPr="005F40BD">
        <w:rPr>
          <w:bCs/>
          <w:iCs/>
          <w:lang w:val="en-GB"/>
        </w:rPr>
        <w:t xml:space="preserve">Optimal allocation of resources (outline); </w:t>
      </w:r>
    </w:p>
    <w:p w14:paraId="6EEEA0BD" w14:textId="6E1D043E" w:rsidR="009F6003" w:rsidRPr="005F40BD" w:rsidRDefault="00155317" w:rsidP="00904E70">
      <w:pPr>
        <w:pStyle w:val="Paragrafoelenco"/>
        <w:numPr>
          <w:ilvl w:val="0"/>
          <w:numId w:val="9"/>
        </w:numPr>
        <w:spacing w:before="240" w:after="120"/>
        <w:ind w:left="1134"/>
        <w:rPr>
          <w:bCs/>
          <w:iCs/>
          <w:lang w:val="en-GB"/>
        </w:rPr>
      </w:pPr>
      <w:r w:rsidRPr="005F40BD">
        <w:rPr>
          <w:bCs/>
          <w:iCs/>
          <w:lang w:val="en-GB"/>
        </w:rPr>
        <w:t>The net social benefit</w:t>
      </w:r>
      <w:r w:rsidR="00904E70" w:rsidRPr="005F40BD">
        <w:rPr>
          <w:bCs/>
          <w:iCs/>
          <w:lang w:val="en-GB"/>
        </w:rPr>
        <w:t>;</w:t>
      </w:r>
    </w:p>
    <w:p w14:paraId="3D436336" w14:textId="6A38A40D" w:rsidR="009F6003" w:rsidRPr="005F40BD" w:rsidRDefault="00155317" w:rsidP="00904E70">
      <w:pPr>
        <w:pStyle w:val="Paragrafoelenco"/>
        <w:numPr>
          <w:ilvl w:val="0"/>
          <w:numId w:val="9"/>
        </w:numPr>
        <w:spacing w:before="240" w:after="120"/>
        <w:ind w:left="1134"/>
        <w:rPr>
          <w:bCs/>
          <w:iCs/>
          <w:lang w:val="en-GB"/>
        </w:rPr>
      </w:pPr>
      <w:r w:rsidRPr="005F40BD">
        <w:rPr>
          <w:bCs/>
          <w:iCs/>
          <w:lang w:val="en-GB"/>
        </w:rPr>
        <w:t xml:space="preserve">Social efficiency and resource exploitation; </w:t>
      </w:r>
    </w:p>
    <w:p w14:paraId="5D41F245" w14:textId="010E5ACB" w:rsidR="009F6003" w:rsidRPr="005F40BD" w:rsidRDefault="00155317" w:rsidP="00904E70">
      <w:pPr>
        <w:pStyle w:val="Paragrafoelenco"/>
        <w:numPr>
          <w:ilvl w:val="0"/>
          <w:numId w:val="9"/>
        </w:numPr>
        <w:spacing w:before="240" w:after="120"/>
        <w:ind w:left="1134"/>
        <w:rPr>
          <w:bCs/>
          <w:iCs/>
          <w:lang w:val="en-GB"/>
        </w:rPr>
      </w:pPr>
      <w:r w:rsidRPr="005F40BD">
        <w:rPr>
          <w:bCs/>
          <w:iCs/>
          <w:lang w:val="en-GB"/>
        </w:rPr>
        <w:t>Minimi</w:t>
      </w:r>
      <w:r w:rsidR="001B0D00" w:rsidRPr="005F40BD">
        <w:rPr>
          <w:bCs/>
          <w:iCs/>
          <w:lang w:val="en-GB"/>
        </w:rPr>
        <w:t>s</w:t>
      </w:r>
      <w:r w:rsidRPr="005F40BD">
        <w:rPr>
          <w:bCs/>
          <w:iCs/>
          <w:lang w:val="en-GB"/>
        </w:rPr>
        <w:t>ation of social costs</w:t>
      </w:r>
      <w:r w:rsidR="00904E70" w:rsidRPr="005F40BD">
        <w:rPr>
          <w:bCs/>
          <w:iCs/>
          <w:lang w:val="en-GB"/>
        </w:rPr>
        <w:t>;</w:t>
      </w:r>
    </w:p>
    <w:p w14:paraId="45F8313C" w14:textId="13EE8245" w:rsidR="009F6003" w:rsidRPr="005F40BD" w:rsidRDefault="00155317" w:rsidP="00904E70">
      <w:pPr>
        <w:pStyle w:val="Paragrafoelenco"/>
        <w:numPr>
          <w:ilvl w:val="0"/>
          <w:numId w:val="9"/>
        </w:numPr>
        <w:spacing w:before="240" w:after="120"/>
        <w:ind w:left="1134"/>
        <w:rPr>
          <w:bCs/>
          <w:iCs/>
          <w:lang w:val="en-GB"/>
        </w:rPr>
      </w:pPr>
      <w:r w:rsidRPr="005F40BD">
        <w:rPr>
          <w:bCs/>
          <w:iCs/>
          <w:lang w:val="en-GB"/>
        </w:rPr>
        <w:t>Public goods and externalities</w:t>
      </w:r>
      <w:r w:rsidR="00904E70" w:rsidRPr="005F40BD">
        <w:rPr>
          <w:bCs/>
          <w:iCs/>
          <w:lang w:val="en-GB"/>
        </w:rPr>
        <w:t>;</w:t>
      </w:r>
    </w:p>
    <w:p w14:paraId="6A8E3872" w14:textId="19CB9B8E" w:rsidR="009F6003" w:rsidRPr="005F40BD" w:rsidRDefault="00155317" w:rsidP="00904E70">
      <w:pPr>
        <w:pStyle w:val="Paragrafoelenco"/>
        <w:numPr>
          <w:ilvl w:val="0"/>
          <w:numId w:val="9"/>
        </w:numPr>
        <w:spacing w:before="240" w:after="120"/>
        <w:ind w:left="1134"/>
        <w:rPr>
          <w:bCs/>
          <w:iCs/>
          <w:lang w:val="en-GB"/>
        </w:rPr>
      </w:pPr>
      <w:r w:rsidRPr="005F40BD">
        <w:rPr>
          <w:bCs/>
          <w:iCs/>
          <w:lang w:val="en-GB"/>
        </w:rPr>
        <w:t xml:space="preserve">Property rights and </w:t>
      </w:r>
      <w:r w:rsidR="001B0D00" w:rsidRPr="005F40BD">
        <w:rPr>
          <w:bCs/>
          <w:iCs/>
          <w:lang w:val="en-GB"/>
        </w:rPr>
        <w:t xml:space="preserve">the </w:t>
      </w:r>
      <w:r w:rsidRPr="005F40BD">
        <w:rPr>
          <w:bCs/>
          <w:iCs/>
          <w:lang w:val="en-GB"/>
        </w:rPr>
        <w:t>Coase Theorem</w:t>
      </w:r>
      <w:r w:rsidR="00904E70" w:rsidRPr="005F40BD">
        <w:rPr>
          <w:bCs/>
          <w:iCs/>
          <w:lang w:val="en-GB"/>
        </w:rPr>
        <w:t>;</w:t>
      </w:r>
    </w:p>
    <w:p w14:paraId="5CF036EA" w14:textId="7C1593BA" w:rsidR="00904E70" w:rsidRPr="005F40BD" w:rsidRDefault="00155317" w:rsidP="00904E70">
      <w:pPr>
        <w:pStyle w:val="Paragrafoelenco"/>
        <w:numPr>
          <w:ilvl w:val="0"/>
          <w:numId w:val="9"/>
        </w:numPr>
        <w:spacing w:before="240" w:after="240"/>
        <w:ind w:left="1134" w:hanging="357"/>
        <w:rPr>
          <w:bCs/>
          <w:iCs/>
          <w:lang w:val="en-GB"/>
        </w:rPr>
      </w:pPr>
      <w:r w:rsidRPr="005F40BD">
        <w:rPr>
          <w:bCs/>
          <w:iCs/>
          <w:lang w:val="en-GB"/>
        </w:rPr>
        <w:t xml:space="preserve">Limits of the Coase </w:t>
      </w:r>
      <w:r w:rsidR="001B0D00" w:rsidRPr="005F40BD">
        <w:rPr>
          <w:bCs/>
          <w:iCs/>
          <w:lang w:val="en-GB"/>
        </w:rPr>
        <w:t>T</w:t>
      </w:r>
      <w:r w:rsidRPr="005F40BD">
        <w:rPr>
          <w:bCs/>
          <w:iCs/>
          <w:lang w:val="en-GB"/>
        </w:rPr>
        <w:t>heorem</w:t>
      </w:r>
      <w:r w:rsidR="00904E70" w:rsidRPr="005F40BD">
        <w:rPr>
          <w:bCs/>
          <w:iCs/>
          <w:lang w:val="en-GB"/>
        </w:rPr>
        <w:t>.</w:t>
      </w:r>
    </w:p>
    <w:p w14:paraId="45C4A367" w14:textId="62D13FA7" w:rsidR="009F6003" w:rsidRPr="005F40BD" w:rsidRDefault="000309BB" w:rsidP="00904E70">
      <w:pPr>
        <w:pStyle w:val="Paragrafoelenco"/>
        <w:numPr>
          <w:ilvl w:val="0"/>
          <w:numId w:val="8"/>
        </w:numPr>
        <w:tabs>
          <w:tab w:val="left" w:pos="567"/>
          <w:tab w:val="left" w:pos="1584"/>
          <w:tab w:val="left" w:pos="2304"/>
          <w:tab w:val="left" w:pos="3024"/>
          <w:tab w:val="left" w:pos="3744"/>
          <w:tab w:val="left" w:pos="4464"/>
          <w:tab w:val="left" w:pos="5184"/>
          <w:tab w:val="left" w:pos="5904"/>
          <w:tab w:val="left" w:pos="6624"/>
        </w:tabs>
        <w:spacing w:before="360" w:after="120"/>
        <w:ind w:left="709" w:hanging="357"/>
        <w:contextualSpacing w:val="0"/>
        <w:jc w:val="both"/>
        <w:rPr>
          <w:rFonts w:ascii="Times" w:hAnsi="Times" w:cs="Times"/>
          <w:lang w:val="en-GB"/>
        </w:rPr>
      </w:pPr>
      <w:r w:rsidRPr="005F40BD">
        <w:rPr>
          <w:rFonts w:ascii="Times" w:hAnsi="Times" w:cs="Times"/>
          <w:lang w:val="en-GB"/>
        </w:rPr>
        <w:t>Economic evaluation of environmental assets</w:t>
      </w:r>
      <w:r w:rsidR="009F6003" w:rsidRPr="005F40BD">
        <w:rPr>
          <w:rFonts w:ascii="Times" w:hAnsi="Times" w:cs="Times"/>
          <w:lang w:val="en-GB"/>
        </w:rPr>
        <w:t>:</w:t>
      </w:r>
    </w:p>
    <w:p w14:paraId="23BD7672" w14:textId="6271222E" w:rsidR="009F6003" w:rsidRPr="005F40BD" w:rsidRDefault="000309BB" w:rsidP="009F6003">
      <w:pPr>
        <w:pStyle w:val="Paragrafoelenco"/>
        <w:numPr>
          <w:ilvl w:val="0"/>
          <w:numId w:val="12"/>
        </w:numPr>
        <w:spacing w:before="240" w:after="120"/>
        <w:rPr>
          <w:bCs/>
          <w:iCs/>
          <w:lang w:val="en-GB"/>
        </w:rPr>
      </w:pPr>
      <w:r w:rsidRPr="005F40BD">
        <w:rPr>
          <w:bCs/>
          <w:iCs/>
          <w:lang w:val="en-GB"/>
        </w:rPr>
        <w:t xml:space="preserve">The value of </w:t>
      </w:r>
      <w:r w:rsidR="002031BB" w:rsidRPr="005F40BD">
        <w:rPr>
          <w:bCs/>
          <w:iCs/>
          <w:lang w:val="en-GB"/>
        </w:rPr>
        <w:t>non-</w:t>
      </w:r>
      <w:r w:rsidRPr="005F40BD">
        <w:rPr>
          <w:bCs/>
          <w:iCs/>
          <w:lang w:val="en-GB"/>
        </w:rPr>
        <w:t xml:space="preserve">market </w:t>
      </w:r>
      <w:r w:rsidR="002031BB" w:rsidRPr="005F40BD">
        <w:rPr>
          <w:bCs/>
          <w:iCs/>
          <w:lang w:val="en-GB"/>
        </w:rPr>
        <w:t>goods</w:t>
      </w:r>
      <w:r w:rsidR="009F6003" w:rsidRPr="005F40BD">
        <w:rPr>
          <w:bCs/>
          <w:iCs/>
          <w:lang w:val="en-GB"/>
        </w:rPr>
        <w:t>;</w:t>
      </w:r>
    </w:p>
    <w:p w14:paraId="3675A697" w14:textId="553052F5" w:rsidR="009F6003" w:rsidRPr="005F40BD" w:rsidRDefault="000309BB" w:rsidP="009F6003">
      <w:pPr>
        <w:pStyle w:val="Paragrafoelenco"/>
        <w:numPr>
          <w:ilvl w:val="0"/>
          <w:numId w:val="12"/>
        </w:numPr>
        <w:spacing w:before="240" w:after="120"/>
        <w:rPr>
          <w:bCs/>
          <w:iCs/>
          <w:lang w:val="en-GB"/>
        </w:rPr>
      </w:pPr>
      <w:r w:rsidRPr="005F40BD">
        <w:rPr>
          <w:bCs/>
          <w:iCs/>
          <w:lang w:val="en-GB"/>
        </w:rPr>
        <w:t>Direct and indirect evaluation methods</w:t>
      </w:r>
      <w:r w:rsidR="009F6003" w:rsidRPr="005F40BD">
        <w:rPr>
          <w:bCs/>
          <w:iCs/>
          <w:lang w:val="en-GB"/>
        </w:rPr>
        <w:t>;</w:t>
      </w:r>
    </w:p>
    <w:p w14:paraId="5A84CB04" w14:textId="318E7B95" w:rsidR="009F6003" w:rsidRPr="005F40BD" w:rsidRDefault="000309BB" w:rsidP="009F6003">
      <w:pPr>
        <w:pStyle w:val="Paragrafoelenco"/>
        <w:numPr>
          <w:ilvl w:val="0"/>
          <w:numId w:val="12"/>
        </w:numPr>
        <w:spacing w:before="240" w:after="120"/>
        <w:rPr>
          <w:bCs/>
          <w:iCs/>
          <w:lang w:val="en-GB"/>
        </w:rPr>
      </w:pPr>
      <w:r w:rsidRPr="005F40BD">
        <w:rPr>
          <w:bCs/>
          <w:iCs/>
          <w:lang w:val="en-GB"/>
        </w:rPr>
        <w:t>Evaluation methods and their evolution (contingent valuation, travel cost, hedonic pric</w:t>
      </w:r>
      <w:r w:rsidR="002031BB" w:rsidRPr="005F40BD">
        <w:rPr>
          <w:bCs/>
          <w:iCs/>
          <w:lang w:val="en-GB"/>
        </w:rPr>
        <w:t>ing</w:t>
      </w:r>
      <w:r w:rsidRPr="005F40BD">
        <w:rPr>
          <w:bCs/>
          <w:iCs/>
          <w:lang w:val="en-GB"/>
        </w:rPr>
        <w:t>, choice experiments, experimental auctions);</w:t>
      </w:r>
    </w:p>
    <w:p w14:paraId="336D4254" w14:textId="2977CEAB" w:rsidR="009F6003" w:rsidRPr="005F40BD" w:rsidRDefault="000309BB" w:rsidP="009F6003">
      <w:pPr>
        <w:pStyle w:val="Paragrafoelenco"/>
        <w:numPr>
          <w:ilvl w:val="0"/>
          <w:numId w:val="12"/>
        </w:numPr>
        <w:spacing w:before="240" w:after="120"/>
        <w:rPr>
          <w:bCs/>
          <w:iCs/>
          <w:lang w:val="en-GB"/>
        </w:rPr>
      </w:pPr>
      <w:r w:rsidRPr="005F40BD">
        <w:rPr>
          <w:bCs/>
          <w:iCs/>
          <w:lang w:val="en-GB"/>
        </w:rPr>
        <w:t>An application example: the Exxon Valdez case</w:t>
      </w:r>
      <w:r w:rsidR="009F6003" w:rsidRPr="005F40BD">
        <w:rPr>
          <w:bCs/>
          <w:iCs/>
          <w:lang w:val="en-GB"/>
        </w:rPr>
        <w:t>.</w:t>
      </w:r>
    </w:p>
    <w:p w14:paraId="4CA50737" w14:textId="74404B9D" w:rsidR="009F6003" w:rsidRPr="005F40BD" w:rsidRDefault="000309BB" w:rsidP="00904E70">
      <w:pPr>
        <w:pStyle w:val="Paragrafoelenco"/>
        <w:numPr>
          <w:ilvl w:val="0"/>
          <w:numId w:val="8"/>
        </w:numPr>
        <w:tabs>
          <w:tab w:val="left" w:pos="567"/>
          <w:tab w:val="left" w:pos="1584"/>
          <w:tab w:val="left" w:pos="2304"/>
          <w:tab w:val="left" w:pos="3024"/>
          <w:tab w:val="left" w:pos="3744"/>
          <w:tab w:val="left" w:pos="4464"/>
          <w:tab w:val="left" w:pos="5184"/>
          <w:tab w:val="left" w:pos="5904"/>
          <w:tab w:val="left" w:pos="6624"/>
        </w:tabs>
        <w:spacing w:before="360" w:after="120"/>
        <w:ind w:left="709" w:hanging="357"/>
        <w:contextualSpacing w:val="0"/>
        <w:jc w:val="both"/>
        <w:rPr>
          <w:rFonts w:ascii="Times" w:hAnsi="Times" w:cs="Times"/>
          <w:lang w:val="en-GB"/>
        </w:rPr>
      </w:pPr>
      <w:r w:rsidRPr="005F40BD">
        <w:rPr>
          <w:rFonts w:ascii="Times" w:hAnsi="Times" w:cs="Times"/>
          <w:lang w:val="en-GB"/>
        </w:rPr>
        <w:t xml:space="preserve">Economic policy tools for the environment  </w:t>
      </w:r>
    </w:p>
    <w:p w14:paraId="2AFC842B" w14:textId="0A5ECFA6" w:rsidR="00904E70" w:rsidRPr="005F40BD" w:rsidRDefault="006E1840" w:rsidP="00904E70">
      <w:pPr>
        <w:pStyle w:val="Paragrafoelenco"/>
        <w:numPr>
          <w:ilvl w:val="0"/>
          <w:numId w:val="9"/>
        </w:numPr>
        <w:spacing w:after="120"/>
        <w:ind w:left="993"/>
        <w:rPr>
          <w:bCs/>
          <w:iCs/>
          <w:lang w:val="en-GB"/>
        </w:rPr>
      </w:pPr>
      <w:r w:rsidRPr="005F40BD">
        <w:rPr>
          <w:bCs/>
          <w:iCs/>
          <w:lang w:val="en-GB"/>
        </w:rPr>
        <w:t xml:space="preserve">The concept of the Pigouvian tax </w:t>
      </w:r>
    </w:p>
    <w:p w14:paraId="763437F8" w14:textId="1D207B64" w:rsidR="00904E70" w:rsidRPr="005F40BD" w:rsidRDefault="006E1840" w:rsidP="00904E70">
      <w:pPr>
        <w:pStyle w:val="Paragrafoelenco"/>
        <w:numPr>
          <w:ilvl w:val="0"/>
          <w:numId w:val="9"/>
        </w:numPr>
        <w:spacing w:after="120"/>
        <w:ind w:left="993"/>
        <w:rPr>
          <w:bCs/>
          <w:iCs/>
          <w:lang w:val="en-GB"/>
        </w:rPr>
      </w:pPr>
      <w:r w:rsidRPr="005F40BD">
        <w:rPr>
          <w:bCs/>
          <w:iCs/>
          <w:lang w:val="en-GB"/>
        </w:rPr>
        <w:t>Environmental standards</w:t>
      </w:r>
    </w:p>
    <w:p w14:paraId="0AE97BEC" w14:textId="7250C521" w:rsidR="00904E70" w:rsidRPr="005F40BD" w:rsidRDefault="006E1840" w:rsidP="00904E70">
      <w:pPr>
        <w:pStyle w:val="Paragrafoelenco"/>
        <w:numPr>
          <w:ilvl w:val="0"/>
          <w:numId w:val="9"/>
        </w:numPr>
        <w:spacing w:after="120"/>
        <w:ind w:left="993"/>
        <w:rPr>
          <w:bCs/>
          <w:iCs/>
          <w:lang w:val="en-GB"/>
        </w:rPr>
      </w:pPr>
      <w:r w:rsidRPr="005F40BD">
        <w:rPr>
          <w:bCs/>
          <w:iCs/>
          <w:lang w:val="en-GB"/>
        </w:rPr>
        <w:t xml:space="preserve">Other environmental policy tools (fines, standards) </w:t>
      </w:r>
    </w:p>
    <w:p w14:paraId="56F1E99A" w14:textId="62E1D44E" w:rsidR="00904E70" w:rsidRPr="005F40BD" w:rsidRDefault="006E1840" w:rsidP="00904E70">
      <w:pPr>
        <w:pStyle w:val="Paragrafoelenco"/>
        <w:numPr>
          <w:ilvl w:val="0"/>
          <w:numId w:val="9"/>
        </w:numPr>
        <w:spacing w:after="120"/>
        <w:ind w:left="993"/>
        <w:rPr>
          <w:bCs/>
          <w:iCs/>
          <w:lang w:val="en-GB"/>
        </w:rPr>
      </w:pPr>
      <w:r w:rsidRPr="005F40BD">
        <w:rPr>
          <w:bCs/>
          <w:iCs/>
          <w:lang w:val="en-GB"/>
        </w:rPr>
        <w:lastRenderedPageBreak/>
        <w:t>Cost effectiveness</w:t>
      </w:r>
    </w:p>
    <w:p w14:paraId="7C149DE2" w14:textId="1B56790C" w:rsidR="00904E70" w:rsidRPr="005F40BD" w:rsidRDefault="006E1840" w:rsidP="00904E70">
      <w:pPr>
        <w:pStyle w:val="Paragrafoelenco"/>
        <w:numPr>
          <w:ilvl w:val="0"/>
          <w:numId w:val="9"/>
        </w:numPr>
        <w:spacing w:after="120"/>
        <w:ind w:left="993"/>
        <w:rPr>
          <w:bCs/>
          <w:iCs/>
          <w:lang w:val="en-GB"/>
        </w:rPr>
      </w:pPr>
      <w:r w:rsidRPr="005F40BD">
        <w:rPr>
          <w:bCs/>
          <w:iCs/>
          <w:lang w:val="en-GB"/>
        </w:rPr>
        <w:t>Negotiable pollution permits</w:t>
      </w:r>
    </w:p>
    <w:p w14:paraId="696ACDF7" w14:textId="65E54228" w:rsidR="00904E70" w:rsidRPr="005F40BD" w:rsidRDefault="006E1840" w:rsidP="00904E70">
      <w:pPr>
        <w:pStyle w:val="Paragrafoelenco"/>
        <w:numPr>
          <w:ilvl w:val="0"/>
          <w:numId w:val="9"/>
        </w:numPr>
        <w:spacing w:after="120"/>
        <w:ind w:left="993"/>
        <w:rPr>
          <w:bCs/>
          <w:iCs/>
          <w:lang w:val="en-GB"/>
        </w:rPr>
      </w:pPr>
      <w:r w:rsidRPr="005F40BD">
        <w:rPr>
          <w:bCs/>
          <w:iCs/>
          <w:lang w:val="en-GB"/>
        </w:rPr>
        <w:t>The economics of climate change and mitigation strategies</w:t>
      </w:r>
    </w:p>
    <w:p w14:paraId="5CAE9325" w14:textId="37DBEF51" w:rsidR="00486095" w:rsidRPr="005F40BD" w:rsidRDefault="006E1840" w:rsidP="00904E70">
      <w:pPr>
        <w:pStyle w:val="Paragrafoelenco"/>
        <w:numPr>
          <w:ilvl w:val="0"/>
          <w:numId w:val="8"/>
        </w:numPr>
        <w:tabs>
          <w:tab w:val="left" w:pos="567"/>
          <w:tab w:val="left" w:pos="1584"/>
          <w:tab w:val="left" w:pos="2304"/>
          <w:tab w:val="left" w:pos="3024"/>
          <w:tab w:val="left" w:pos="3744"/>
          <w:tab w:val="left" w:pos="4464"/>
          <w:tab w:val="left" w:pos="5184"/>
          <w:tab w:val="left" w:pos="5904"/>
          <w:tab w:val="left" w:pos="6624"/>
        </w:tabs>
        <w:spacing w:before="360" w:after="120"/>
        <w:ind w:left="709" w:hanging="357"/>
        <w:contextualSpacing w:val="0"/>
        <w:jc w:val="both"/>
        <w:rPr>
          <w:rFonts w:ascii="Times" w:hAnsi="Times" w:cs="Times"/>
          <w:lang w:val="en-GB"/>
        </w:rPr>
      </w:pPr>
      <w:r w:rsidRPr="005F40BD">
        <w:rPr>
          <w:rFonts w:ascii="Times" w:hAnsi="Times" w:cs="Times"/>
          <w:lang w:val="en-GB"/>
        </w:rPr>
        <w:t>Econom</w:t>
      </w:r>
      <w:r w:rsidR="002031BB" w:rsidRPr="005F40BD">
        <w:rPr>
          <w:rFonts w:ascii="Times" w:hAnsi="Times" w:cs="Times"/>
          <w:lang w:val="en-GB"/>
        </w:rPr>
        <w:t>ics</w:t>
      </w:r>
      <w:r w:rsidRPr="005F40BD">
        <w:rPr>
          <w:rFonts w:ascii="Times" w:hAnsi="Times" w:cs="Times"/>
          <w:lang w:val="en-GB"/>
        </w:rPr>
        <w:t xml:space="preserve"> of renewable resources</w:t>
      </w:r>
      <w:r w:rsidR="00486095" w:rsidRPr="005F40BD">
        <w:rPr>
          <w:rFonts w:ascii="Times" w:hAnsi="Times" w:cs="Times"/>
          <w:lang w:val="en-GB"/>
        </w:rPr>
        <w:t>:</w:t>
      </w:r>
    </w:p>
    <w:p w14:paraId="304FE9E1" w14:textId="34703729" w:rsidR="00486095" w:rsidRPr="005F40BD" w:rsidRDefault="006E1840" w:rsidP="00904E70">
      <w:pPr>
        <w:pStyle w:val="Paragrafoelenco"/>
        <w:numPr>
          <w:ilvl w:val="0"/>
          <w:numId w:val="9"/>
        </w:numPr>
        <w:spacing w:before="240" w:after="120"/>
        <w:ind w:left="993"/>
        <w:rPr>
          <w:bCs/>
          <w:iCs/>
          <w:lang w:val="en-GB"/>
        </w:rPr>
      </w:pPr>
      <w:r w:rsidRPr="005F40BD">
        <w:rPr>
          <w:bCs/>
          <w:iCs/>
          <w:lang w:val="en-GB"/>
        </w:rPr>
        <w:t xml:space="preserve">Definition of renewable resources </w:t>
      </w:r>
    </w:p>
    <w:p w14:paraId="04CC24C0" w14:textId="5042D56D" w:rsidR="00486095" w:rsidRPr="005F40BD" w:rsidRDefault="006E1840" w:rsidP="00904E70">
      <w:pPr>
        <w:pStyle w:val="Paragrafoelenco"/>
        <w:numPr>
          <w:ilvl w:val="0"/>
          <w:numId w:val="9"/>
        </w:numPr>
        <w:spacing w:before="240" w:after="120"/>
        <w:ind w:left="993"/>
        <w:rPr>
          <w:bCs/>
          <w:iCs/>
          <w:lang w:val="en-GB"/>
        </w:rPr>
      </w:pPr>
      <w:r w:rsidRPr="005F40BD">
        <w:rPr>
          <w:bCs/>
          <w:iCs/>
          <w:lang w:val="en-GB"/>
        </w:rPr>
        <w:t>Optimal use of renewable resources under different conditions (maximum profit, free access)</w:t>
      </w:r>
    </w:p>
    <w:p w14:paraId="26AA7C38" w14:textId="4ED07AD9" w:rsidR="00486095" w:rsidRPr="005F40BD" w:rsidRDefault="006E1840" w:rsidP="00904E70">
      <w:pPr>
        <w:pStyle w:val="Paragrafoelenco"/>
        <w:numPr>
          <w:ilvl w:val="0"/>
          <w:numId w:val="9"/>
        </w:numPr>
        <w:spacing w:before="240" w:after="120"/>
        <w:ind w:left="993"/>
        <w:rPr>
          <w:bCs/>
          <w:iCs/>
          <w:lang w:val="en-GB"/>
        </w:rPr>
      </w:pPr>
      <w:r w:rsidRPr="005F40BD">
        <w:rPr>
          <w:bCs/>
          <w:iCs/>
          <w:lang w:val="en-GB"/>
        </w:rPr>
        <w:t>The price of renewable resources</w:t>
      </w:r>
    </w:p>
    <w:p w14:paraId="756C3919" w14:textId="4CF57B50" w:rsidR="00486095" w:rsidRPr="005F40BD" w:rsidRDefault="006E1840" w:rsidP="00904E70">
      <w:pPr>
        <w:pStyle w:val="Paragrafoelenco"/>
        <w:numPr>
          <w:ilvl w:val="0"/>
          <w:numId w:val="9"/>
        </w:numPr>
        <w:spacing w:before="240" w:after="120"/>
        <w:ind w:left="993"/>
        <w:rPr>
          <w:bCs/>
          <w:iCs/>
          <w:lang w:val="en-GB"/>
        </w:rPr>
      </w:pPr>
      <w:r w:rsidRPr="005F40BD">
        <w:rPr>
          <w:bCs/>
          <w:iCs/>
          <w:lang w:val="en-GB"/>
        </w:rPr>
        <w:t xml:space="preserve">The water economy </w:t>
      </w:r>
      <w:r w:rsidR="002031BB" w:rsidRPr="005F40BD">
        <w:rPr>
          <w:bCs/>
          <w:iCs/>
          <w:lang w:val="en-GB"/>
        </w:rPr>
        <w:t xml:space="preserve">case </w:t>
      </w:r>
    </w:p>
    <w:p w14:paraId="53D75C3B" w14:textId="30BBE292" w:rsidR="00486095" w:rsidRPr="005F40BD" w:rsidRDefault="006E1840" w:rsidP="00904E70">
      <w:pPr>
        <w:pStyle w:val="Paragrafoelenco"/>
        <w:numPr>
          <w:ilvl w:val="0"/>
          <w:numId w:val="9"/>
        </w:numPr>
        <w:spacing w:after="120"/>
        <w:ind w:left="993" w:hanging="357"/>
        <w:contextualSpacing w:val="0"/>
        <w:rPr>
          <w:bCs/>
          <w:iCs/>
          <w:lang w:val="en-GB"/>
        </w:rPr>
      </w:pPr>
      <w:r w:rsidRPr="005F40BD">
        <w:rPr>
          <w:bCs/>
          <w:iCs/>
          <w:lang w:val="en-GB"/>
        </w:rPr>
        <w:t>The renewable energ</w:t>
      </w:r>
      <w:r w:rsidR="002031BB" w:rsidRPr="005F40BD">
        <w:rPr>
          <w:bCs/>
          <w:iCs/>
          <w:lang w:val="en-GB"/>
        </w:rPr>
        <w:t>y case</w:t>
      </w:r>
    </w:p>
    <w:p w14:paraId="07FA2FDC" w14:textId="0F1749F4" w:rsidR="00486095" w:rsidRPr="005F40BD" w:rsidRDefault="006E1840" w:rsidP="00486095">
      <w:pPr>
        <w:pStyle w:val="Paragrafoelenco"/>
        <w:numPr>
          <w:ilvl w:val="0"/>
          <w:numId w:val="8"/>
        </w:numPr>
        <w:tabs>
          <w:tab w:val="left" w:pos="567"/>
          <w:tab w:val="left" w:pos="1584"/>
          <w:tab w:val="left" w:pos="2304"/>
          <w:tab w:val="left" w:pos="3024"/>
          <w:tab w:val="left" w:pos="3744"/>
          <w:tab w:val="left" w:pos="4464"/>
          <w:tab w:val="left" w:pos="5184"/>
          <w:tab w:val="left" w:pos="5904"/>
          <w:tab w:val="left" w:pos="6624"/>
        </w:tabs>
        <w:spacing w:after="120"/>
        <w:ind w:left="709"/>
        <w:contextualSpacing w:val="0"/>
        <w:jc w:val="both"/>
        <w:rPr>
          <w:rFonts w:ascii="Times" w:hAnsi="Times" w:cs="Times"/>
          <w:lang w:val="en-GB"/>
        </w:rPr>
      </w:pPr>
      <w:r w:rsidRPr="005F40BD">
        <w:rPr>
          <w:rFonts w:ascii="Times" w:hAnsi="Times" w:cs="Times"/>
          <w:lang w:val="en-GB"/>
        </w:rPr>
        <w:t>Econom</w:t>
      </w:r>
      <w:r w:rsidR="002031BB" w:rsidRPr="005F40BD">
        <w:rPr>
          <w:rFonts w:ascii="Times" w:hAnsi="Times" w:cs="Times"/>
          <w:lang w:val="en-GB"/>
        </w:rPr>
        <w:t>ics</w:t>
      </w:r>
      <w:r w:rsidRPr="005F40BD">
        <w:rPr>
          <w:rFonts w:ascii="Times" w:hAnsi="Times" w:cs="Times"/>
          <w:lang w:val="en-GB"/>
        </w:rPr>
        <w:t xml:space="preserve"> of non-renewable resources</w:t>
      </w:r>
      <w:r w:rsidR="00486095" w:rsidRPr="005F40BD">
        <w:rPr>
          <w:rFonts w:ascii="Times" w:hAnsi="Times" w:cs="Times"/>
          <w:lang w:val="en-GB"/>
        </w:rPr>
        <w:t>:</w:t>
      </w:r>
    </w:p>
    <w:p w14:paraId="240AB808" w14:textId="0B7CC18D" w:rsidR="00486095" w:rsidRPr="005F40BD" w:rsidRDefault="006E1840" w:rsidP="009679B7">
      <w:pPr>
        <w:pStyle w:val="Paragrafoelenco"/>
        <w:numPr>
          <w:ilvl w:val="0"/>
          <w:numId w:val="9"/>
        </w:numPr>
        <w:spacing w:before="240" w:after="120"/>
        <w:ind w:left="993"/>
        <w:rPr>
          <w:bCs/>
          <w:iCs/>
          <w:lang w:val="en-GB"/>
        </w:rPr>
      </w:pPr>
      <w:r w:rsidRPr="005F40BD">
        <w:rPr>
          <w:bCs/>
          <w:iCs/>
          <w:lang w:val="en-GB"/>
        </w:rPr>
        <w:t>Definition of non-renewable resources</w:t>
      </w:r>
      <w:r w:rsidR="00486095" w:rsidRPr="005F40BD">
        <w:rPr>
          <w:bCs/>
          <w:iCs/>
          <w:lang w:val="en-GB"/>
        </w:rPr>
        <w:t>;</w:t>
      </w:r>
    </w:p>
    <w:p w14:paraId="4A42CBB8" w14:textId="4C1A02A2" w:rsidR="00486095" w:rsidRPr="005F40BD" w:rsidRDefault="006E1840" w:rsidP="009679B7">
      <w:pPr>
        <w:pStyle w:val="Paragrafoelenco"/>
        <w:numPr>
          <w:ilvl w:val="0"/>
          <w:numId w:val="9"/>
        </w:numPr>
        <w:spacing w:before="240" w:after="120"/>
        <w:ind w:left="993"/>
        <w:rPr>
          <w:bCs/>
          <w:iCs/>
          <w:lang w:val="en-GB"/>
        </w:rPr>
      </w:pPr>
      <w:r w:rsidRPr="005F40BD">
        <w:rPr>
          <w:bCs/>
          <w:iCs/>
          <w:lang w:val="en-GB"/>
        </w:rPr>
        <w:t>Optimal use of non-renewable resources</w:t>
      </w:r>
      <w:r w:rsidR="00486095" w:rsidRPr="005F40BD">
        <w:rPr>
          <w:bCs/>
          <w:iCs/>
          <w:lang w:val="en-GB"/>
        </w:rPr>
        <w:t>;</w:t>
      </w:r>
    </w:p>
    <w:p w14:paraId="7F8E3040" w14:textId="1B6A99ED" w:rsidR="00486095" w:rsidRPr="005F40BD" w:rsidRDefault="006E1840" w:rsidP="009679B7">
      <w:pPr>
        <w:pStyle w:val="Paragrafoelenco"/>
        <w:numPr>
          <w:ilvl w:val="0"/>
          <w:numId w:val="9"/>
        </w:numPr>
        <w:spacing w:before="240" w:after="120"/>
        <w:ind w:left="993"/>
        <w:rPr>
          <w:bCs/>
          <w:iCs/>
          <w:lang w:val="en-GB"/>
        </w:rPr>
      </w:pPr>
      <w:r w:rsidRPr="005F40BD">
        <w:rPr>
          <w:bCs/>
          <w:iCs/>
          <w:lang w:val="en-GB"/>
        </w:rPr>
        <w:t>The measure of scarcity and the price of non-renewable resources</w:t>
      </w:r>
      <w:r w:rsidR="00486095" w:rsidRPr="005F40BD">
        <w:rPr>
          <w:bCs/>
          <w:iCs/>
          <w:lang w:val="en-GB"/>
        </w:rPr>
        <w:t>;</w:t>
      </w:r>
    </w:p>
    <w:p w14:paraId="3C0D47AF" w14:textId="639FC860" w:rsidR="00486095" w:rsidRPr="005F40BD" w:rsidRDefault="006E1840" w:rsidP="009679B7">
      <w:pPr>
        <w:pStyle w:val="Paragrafoelenco"/>
        <w:numPr>
          <w:ilvl w:val="0"/>
          <w:numId w:val="9"/>
        </w:numPr>
        <w:spacing w:before="240" w:after="120"/>
        <w:ind w:left="993"/>
        <w:rPr>
          <w:bCs/>
          <w:iCs/>
          <w:lang w:val="en-GB"/>
        </w:rPr>
      </w:pPr>
      <w:r w:rsidRPr="005F40BD">
        <w:rPr>
          <w:bCs/>
          <w:iCs/>
          <w:lang w:val="en-GB"/>
        </w:rPr>
        <w:t>The case of fossil fuel energies and mineral resources</w:t>
      </w:r>
      <w:r w:rsidR="00904E70" w:rsidRPr="005F40BD">
        <w:rPr>
          <w:bCs/>
          <w:iCs/>
          <w:lang w:val="en-GB"/>
        </w:rPr>
        <w:t>.</w:t>
      </w:r>
    </w:p>
    <w:p w14:paraId="5F51434A" w14:textId="4B47D5E9" w:rsidR="00343C46" w:rsidRPr="005F40BD" w:rsidRDefault="006E1840" w:rsidP="00904E70">
      <w:pPr>
        <w:pStyle w:val="Paragrafoelenco"/>
        <w:numPr>
          <w:ilvl w:val="0"/>
          <w:numId w:val="8"/>
        </w:numPr>
        <w:tabs>
          <w:tab w:val="left" w:pos="567"/>
          <w:tab w:val="left" w:pos="1584"/>
          <w:tab w:val="left" w:pos="2304"/>
          <w:tab w:val="left" w:pos="3024"/>
          <w:tab w:val="left" w:pos="3744"/>
          <w:tab w:val="left" w:pos="4464"/>
          <w:tab w:val="left" w:pos="5184"/>
          <w:tab w:val="left" w:pos="5904"/>
          <w:tab w:val="left" w:pos="6624"/>
        </w:tabs>
        <w:spacing w:before="240" w:after="120"/>
        <w:ind w:left="709" w:hanging="357"/>
        <w:contextualSpacing w:val="0"/>
        <w:jc w:val="both"/>
        <w:rPr>
          <w:rFonts w:ascii="Times" w:hAnsi="Times" w:cs="Times"/>
          <w:lang w:val="en-GB"/>
        </w:rPr>
      </w:pPr>
      <w:r w:rsidRPr="005F40BD">
        <w:rPr>
          <w:rFonts w:ascii="Times" w:hAnsi="Times" w:cs="Times"/>
          <w:lang w:val="en-GB"/>
        </w:rPr>
        <w:t>Environmental policies</w:t>
      </w:r>
    </w:p>
    <w:p w14:paraId="199F1DCA" w14:textId="38B69D88" w:rsidR="00343C46" w:rsidRPr="005F40BD" w:rsidRDefault="00213A78" w:rsidP="009679B7">
      <w:pPr>
        <w:pStyle w:val="Paragrafoelenco"/>
        <w:numPr>
          <w:ilvl w:val="0"/>
          <w:numId w:val="9"/>
        </w:numPr>
        <w:spacing w:before="240" w:after="120"/>
        <w:ind w:left="993" w:hanging="284"/>
        <w:rPr>
          <w:bCs/>
          <w:iCs/>
          <w:lang w:val="en-GB"/>
        </w:rPr>
      </w:pPr>
      <w:r w:rsidRPr="005F40BD">
        <w:rPr>
          <w:bCs/>
          <w:iCs/>
          <w:lang w:val="en-GB"/>
        </w:rPr>
        <w:t xml:space="preserve">International </w:t>
      </w:r>
      <w:r w:rsidR="002031BB" w:rsidRPr="005F40BD">
        <w:rPr>
          <w:bCs/>
          <w:iCs/>
          <w:lang w:val="en-GB"/>
        </w:rPr>
        <w:t xml:space="preserve">environmental </w:t>
      </w:r>
      <w:r w:rsidRPr="005F40BD">
        <w:rPr>
          <w:bCs/>
          <w:iCs/>
          <w:lang w:val="en-GB"/>
        </w:rPr>
        <w:t xml:space="preserve">conventions </w:t>
      </w:r>
    </w:p>
    <w:p w14:paraId="72F79C11" w14:textId="2BD02F71" w:rsidR="00343C46" w:rsidRPr="005F40BD" w:rsidRDefault="00213A78" w:rsidP="009679B7">
      <w:pPr>
        <w:pStyle w:val="Paragrafoelenco"/>
        <w:numPr>
          <w:ilvl w:val="0"/>
          <w:numId w:val="9"/>
        </w:numPr>
        <w:spacing w:before="240" w:after="120"/>
        <w:ind w:left="993" w:hanging="284"/>
        <w:rPr>
          <w:bCs/>
          <w:iCs/>
          <w:lang w:val="en-GB"/>
        </w:rPr>
      </w:pPr>
      <w:r w:rsidRPr="005F40BD">
        <w:rPr>
          <w:bCs/>
          <w:iCs/>
          <w:lang w:val="en-GB"/>
        </w:rPr>
        <w:t xml:space="preserve">The </w:t>
      </w:r>
      <w:r w:rsidR="002031BB" w:rsidRPr="005F40BD">
        <w:rPr>
          <w:bCs/>
          <w:iCs/>
          <w:lang w:val="en-GB"/>
        </w:rPr>
        <w:t xml:space="preserve">European Union </w:t>
      </w:r>
      <w:r w:rsidRPr="005F40BD">
        <w:rPr>
          <w:bCs/>
          <w:iCs/>
          <w:lang w:val="en-GB"/>
        </w:rPr>
        <w:t xml:space="preserve">environmental policy </w:t>
      </w:r>
    </w:p>
    <w:p w14:paraId="32181591" w14:textId="7143112A" w:rsidR="00343C46" w:rsidRPr="005F40BD" w:rsidRDefault="00213A78" w:rsidP="009679B7">
      <w:pPr>
        <w:pStyle w:val="Paragrafoelenco"/>
        <w:numPr>
          <w:ilvl w:val="0"/>
          <w:numId w:val="9"/>
        </w:numPr>
        <w:spacing w:before="240" w:after="120"/>
        <w:ind w:left="993" w:hanging="284"/>
        <w:rPr>
          <w:bCs/>
          <w:iCs/>
          <w:lang w:val="en-GB"/>
        </w:rPr>
      </w:pPr>
      <w:r w:rsidRPr="005F40BD">
        <w:rPr>
          <w:bCs/>
          <w:iCs/>
          <w:lang w:val="en-GB"/>
        </w:rPr>
        <w:t xml:space="preserve">The </w:t>
      </w:r>
      <w:r w:rsidR="002031BB" w:rsidRPr="005F40BD">
        <w:rPr>
          <w:bCs/>
          <w:iCs/>
          <w:lang w:val="en-GB"/>
        </w:rPr>
        <w:t xml:space="preserve">European Union </w:t>
      </w:r>
      <w:r w:rsidRPr="005F40BD">
        <w:rPr>
          <w:bCs/>
          <w:iCs/>
          <w:lang w:val="en-GB"/>
        </w:rPr>
        <w:t xml:space="preserve">climate policy </w:t>
      </w:r>
    </w:p>
    <w:p w14:paraId="71D20954" w14:textId="1E8AD65B" w:rsidR="00343C46" w:rsidRPr="005F40BD" w:rsidRDefault="00213A78" w:rsidP="009679B7">
      <w:pPr>
        <w:pStyle w:val="Paragrafoelenco"/>
        <w:numPr>
          <w:ilvl w:val="0"/>
          <w:numId w:val="9"/>
        </w:numPr>
        <w:spacing w:before="240" w:after="120"/>
        <w:ind w:left="993" w:hanging="284"/>
        <w:rPr>
          <w:bCs/>
          <w:iCs/>
          <w:lang w:val="en-GB"/>
        </w:rPr>
      </w:pPr>
      <w:r w:rsidRPr="005F40BD">
        <w:rPr>
          <w:bCs/>
          <w:iCs/>
          <w:lang w:val="en-GB"/>
        </w:rPr>
        <w:t xml:space="preserve">Environmental aspects in the Common Agricultural Policy </w:t>
      </w:r>
    </w:p>
    <w:p w14:paraId="6D179CA6" w14:textId="77777777" w:rsidR="00C96923" w:rsidRPr="005F40BD" w:rsidRDefault="00C96923" w:rsidP="00FB6262">
      <w:pPr>
        <w:spacing w:before="120"/>
        <w:ind w:left="2835" w:hanging="2835"/>
        <w:jc w:val="both"/>
        <w:rPr>
          <w:rFonts w:ascii="Times" w:hAnsi="Times" w:cs="Times"/>
          <w:b/>
          <w:bCs/>
          <w:i/>
          <w:iCs/>
          <w:lang w:val="en-GB"/>
        </w:rPr>
      </w:pPr>
    </w:p>
    <w:p w14:paraId="5F0A6432" w14:textId="23A36585" w:rsidR="00FB6262" w:rsidRPr="005F40BD" w:rsidRDefault="00213A78" w:rsidP="00FB6262">
      <w:pPr>
        <w:spacing w:before="120"/>
        <w:ind w:left="2835" w:hanging="2835"/>
        <w:jc w:val="both"/>
        <w:rPr>
          <w:rFonts w:ascii="Times" w:hAnsi="Times" w:cs="Times"/>
          <w:b/>
          <w:bCs/>
          <w:i/>
          <w:iCs/>
          <w:lang w:val="en-GB"/>
        </w:rPr>
      </w:pPr>
      <w:r w:rsidRPr="005F40BD">
        <w:rPr>
          <w:rFonts w:ascii="Times" w:hAnsi="Times" w:cs="Times"/>
          <w:b/>
          <w:bCs/>
          <w:i/>
          <w:iCs/>
          <w:lang w:val="en-GB"/>
        </w:rPr>
        <w:t xml:space="preserve">READING LIST </w:t>
      </w:r>
    </w:p>
    <w:p w14:paraId="2CB2B765" w14:textId="77777777" w:rsidR="00FB6262" w:rsidRPr="005F40BD" w:rsidRDefault="00FB6262" w:rsidP="00FB6262">
      <w:pPr>
        <w:pStyle w:val="Corpodeltesto2"/>
        <w:spacing w:after="0" w:line="240" w:lineRule="atLeast"/>
        <w:contextualSpacing/>
        <w:jc w:val="both"/>
        <w:rPr>
          <w:smallCaps/>
          <w:spacing w:val="-5"/>
          <w:lang w:val="en-GB"/>
        </w:rPr>
      </w:pPr>
    </w:p>
    <w:p w14:paraId="5F326060" w14:textId="6574DA15" w:rsidR="00FB6262" w:rsidRDefault="00213A78" w:rsidP="00DE0DFA">
      <w:pPr>
        <w:pStyle w:val="Corpodeltesto2"/>
        <w:spacing w:after="0" w:line="240" w:lineRule="atLeast"/>
        <w:contextualSpacing/>
        <w:jc w:val="both"/>
        <w:rPr>
          <w:lang w:val="en-GB"/>
        </w:rPr>
      </w:pPr>
      <w:r w:rsidRPr="005F40BD">
        <w:rPr>
          <w:lang w:val="en-GB"/>
        </w:rPr>
        <w:t xml:space="preserve">For each topic covered, the </w:t>
      </w:r>
      <w:r w:rsidR="00CD5E59" w:rsidRPr="005F40BD">
        <w:rPr>
          <w:lang w:val="en-GB"/>
        </w:rPr>
        <w:t>lecturer</w:t>
      </w:r>
      <w:r w:rsidRPr="005F40BD">
        <w:rPr>
          <w:lang w:val="en-GB"/>
        </w:rPr>
        <w:t xml:space="preserve"> will provide </w:t>
      </w:r>
      <w:r w:rsidR="00CD5E59" w:rsidRPr="005F40BD">
        <w:rPr>
          <w:lang w:val="en-GB"/>
        </w:rPr>
        <w:t xml:space="preserve">reading list </w:t>
      </w:r>
      <w:r w:rsidRPr="005F40BD">
        <w:rPr>
          <w:lang w:val="en-GB"/>
        </w:rPr>
        <w:t>information and supplementary material during the course</w:t>
      </w:r>
      <w:r w:rsidR="006F20FA">
        <w:rPr>
          <w:lang w:val="en-GB"/>
        </w:rPr>
        <w:t>. Furthermore, students may find the following textbooks helpful (although not strictly necessary)</w:t>
      </w:r>
      <w:r w:rsidR="00DE0DFA" w:rsidRPr="005F40BD">
        <w:rPr>
          <w:lang w:val="en-GB"/>
        </w:rPr>
        <w:t>:</w:t>
      </w:r>
    </w:p>
    <w:p w14:paraId="50E4478F" w14:textId="77777777" w:rsidR="006F20FA" w:rsidRPr="005F40BD" w:rsidRDefault="006F20FA" w:rsidP="00DE0DFA">
      <w:pPr>
        <w:pStyle w:val="Corpodeltesto2"/>
        <w:spacing w:after="0" w:line="240" w:lineRule="atLeast"/>
        <w:contextualSpacing/>
        <w:jc w:val="both"/>
        <w:rPr>
          <w:spacing w:val="-5"/>
          <w:lang w:val="en-GB"/>
        </w:rPr>
      </w:pPr>
    </w:p>
    <w:p w14:paraId="122DFE71" w14:textId="2EBFA2C5" w:rsidR="00CE44D5" w:rsidRPr="00AC53C9" w:rsidRDefault="00081AFB" w:rsidP="00081AFB">
      <w:pPr>
        <w:spacing w:after="120" w:line="220" w:lineRule="exact"/>
        <w:rPr>
          <w:bCs/>
          <w:iCs/>
        </w:rPr>
      </w:pPr>
      <w:r w:rsidRPr="00AC53C9">
        <w:rPr>
          <w:bCs/>
          <w:iCs/>
        </w:rPr>
        <w:t>MUSU I. (2003), Introduzione all’economia dell’ambiente. Il Mulino, Bologna.</w:t>
      </w:r>
    </w:p>
    <w:p w14:paraId="414E6FFE" w14:textId="779BF797" w:rsidR="00081AFB" w:rsidRPr="005F40BD" w:rsidRDefault="00081AFB" w:rsidP="00081AFB">
      <w:pPr>
        <w:spacing w:after="120" w:line="220" w:lineRule="exact"/>
        <w:rPr>
          <w:bCs/>
          <w:iCs/>
          <w:lang w:val="en-GB"/>
        </w:rPr>
      </w:pPr>
      <w:r w:rsidRPr="00AC53C9">
        <w:rPr>
          <w:bCs/>
          <w:iCs/>
        </w:rPr>
        <w:t>TURNER</w:t>
      </w:r>
      <w:r w:rsidR="00586F7F" w:rsidRPr="00AC53C9">
        <w:rPr>
          <w:bCs/>
          <w:iCs/>
        </w:rPr>
        <w:t xml:space="preserve"> R.K.</w:t>
      </w:r>
      <w:r w:rsidRPr="00AC53C9">
        <w:rPr>
          <w:bCs/>
          <w:iCs/>
        </w:rPr>
        <w:t>, PEARCE</w:t>
      </w:r>
      <w:r w:rsidR="00586F7F" w:rsidRPr="00AC53C9">
        <w:rPr>
          <w:bCs/>
          <w:iCs/>
        </w:rPr>
        <w:t xml:space="preserve"> D.</w:t>
      </w:r>
      <w:r w:rsidRPr="00AC53C9">
        <w:rPr>
          <w:bCs/>
          <w:iCs/>
        </w:rPr>
        <w:t xml:space="preserve">, BATEMAN </w:t>
      </w:r>
      <w:r w:rsidR="00586F7F" w:rsidRPr="00AC53C9">
        <w:rPr>
          <w:bCs/>
          <w:iCs/>
        </w:rPr>
        <w:t xml:space="preserve">I. </w:t>
      </w:r>
      <w:r w:rsidRPr="00AC53C9">
        <w:rPr>
          <w:bCs/>
          <w:iCs/>
        </w:rPr>
        <w:t xml:space="preserve">(2003), Economia ambientale. </w:t>
      </w:r>
      <w:r w:rsidRPr="005F40BD">
        <w:rPr>
          <w:bCs/>
          <w:iCs/>
          <w:lang w:val="en-GB"/>
        </w:rPr>
        <w:t>Il Mulino, Bologna.</w:t>
      </w:r>
    </w:p>
    <w:p w14:paraId="0987029B" w14:textId="66E3EF63" w:rsidR="00FB6262" w:rsidRPr="005F40BD" w:rsidRDefault="00213A78" w:rsidP="00FB6262">
      <w:pPr>
        <w:spacing w:before="240" w:after="120" w:line="220" w:lineRule="exact"/>
        <w:rPr>
          <w:b/>
          <w:i/>
          <w:lang w:val="en-GB"/>
        </w:rPr>
      </w:pPr>
      <w:r w:rsidRPr="005F40BD">
        <w:rPr>
          <w:b/>
          <w:i/>
          <w:lang w:val="en-GB"/>
        </w:rPr>
        <w:t xml:space="preserve">TEACHING METHOD </w:t>
      </w:r>
    </w:p>
    <w:p w14:paraId="1B7BA7B6" w14:textId="67CB35FA" w:rsidR="00DE0DFA" w:rsidRPr="005F40BD" w:rsidRDefault="00213A78" w:rsidP="00DE0DFA">
      <w:pPr>
        <w:spacing w:after="120"/>
        <w:rPr>
          <w:lang w:val="en-GB"/>
        </w:rPr>
      </w:pPr>
      <w:r w:rsidRPr="005F40BD">
        <w:rPr>
          <w:lang w:val="en-GB"/>
        </w:rPr>
        <w:t>The course is developed using the following didactic tools</w:t>
      </w:r>
      <w:r w:rsidR="006F20FA">
        <w:rPr>
          <w:lang w:val="en-GB"/>
        </w:rPr>
        <w:t xml:space="preserve"> and teaching materials</w:t>
      </w:r>
      <w:r w:rsidR="00DE0DFA" w:rsidRPr="005F40BD">
        <w:rPr>
          <w:lang w:val="en-GB"/>
        </w:rPr>
        <w:t>:</w:t>
      </w:r>
    </w:p>
    <w:p w14:paraId="71DDBBD1" w14:textId="55CCB688" w:rsidR="00DE0DFA" w:rsidRPr="005F40BD" w:rsidRDefault="00213A78" w:rsidP="00DE0DFA">
      <w:pPr>
        <w:pStyle w:val="Paragrafoelenco"/>
        <w:numPr>
          <w:ilvl w:val="0"/>
          <w:numId w:val="6"/>
        </w:numPr>
        <w:spacing w:after="120" w:line="276" w:lineRule="auto"/>
        <w:rPr>
          <w:lang w:val="en-GB"/>
        </w:rPr>
      </w:pPr>
      <w:r w:rsidRPr="005F40BD">
        <w:rPr>
          <w:lang w:val="en-GB"/>
        </w:rPr>
        <w:t xml:space="preserve">lectures in which the main concepts of the course are presented and developed, always </w:t>
      </w:r>
      <w:r w:rsidR="00F17C20" w:rsidRPr="005F40BD">
        <w:rPr>
          <w:lang w:val="en-GB"/>
        </w:rPr>
        <w:t>supplemented</w:t>
      </w:r>
      <w:r w:rsidRPr="005F40BD">
        <w:rPr>
          <w:lang w:val="en-GB"/>
        </w:rPr>
        <w:t xml:space="preserve"> by application examples. </w:t>
      </w:r>
      <w:r w:rsidR="00F17C20" w:rsidRPr="005F40BD">
        <w:rPr>
          <w:lang w:val="en-GB"/>
        </w:rPr>
        <w:t xml:space="preserve">During </w:t>
      </w:r>
      <w:r w:rsidRPr="005F40BD">
        <w:rPr>
          <w:lang w:val="en-GB"/>
        </w:rPr>
        <w:t>le</w:t>
      </w:r>
      <w:r w:rsidR="00F17C20" w:rsidRPr="005F40BD">
        <w:rPr>
          <w:lang w:val="en-GB"/>
        </w:rPr>
        <w:t>ctures</w:t>
      </w:r>
      <w:r w:rsidRPr="005F40BD">
        <w:rPr>
          <w:lang w:val="en-GB"/>
        </w:rPr>
        <w:t xml:space="preserve"> computer presentations</w:t>
      </w:r>
      <w:r w:rsidR="00F17C20" w:rsidRPr="005F40BD">
        <w:rPr>
          <w:lang w:val="en-GB"/>
        </w:rPr>
        <w:t xml:space="preserve"> are used</w:t>
      </w:r>
      <w:r w:rsidRPr="005F40BD">
        <w:rPr>
          <w:lang w:val="en-GB"/>
        </w:rPr>
        <w:t>, which will be made available to students</w:t>
      </w:r>
      <w:r w:rsidR="00DE0DFA" w:rsidRPr="005F40BD">
        <w:rPr>
          <w:lang w:val="en-GB"/>
        </w:rPr>
        <w:t>.</w:t>
      </w:r>
    </w:p>
    <w:p w14:paraId="53C30819" w14:textId="51F9A548" w:rsidR="006F20FA" w:rsidRDefault="00213A78" w:rsidP="00DE0DFA">
      <w:pPr>
        <w:pStyle w:val="Paragrafoelenco"/>
        <w:numPr>
          <w:ilvl w:val="0"/>
          <w:numId w:val="6"/>
        </w:numPr>
        <w:spacing w:after="120" w:line="276" w:lineRule="auto"/>
        <w:rPr>
          <w:lang w:val="en-GB"/>
        </w:rPr>
      </w:pPr>
      <w:r w:rsidRPr="005F40BD">
        <w:rPr>
          <w:lang w:val="en-GB"/>
        </w:rPr>
        <w:t xml:space="preserve">Analysis of cases relating to specific environmental </w:t>
      </w:r>
      <w:r w:rsidR="00EF4234" w:rsidRPr="005F40BD">
        <w:rPr>
          <w:lang w:val="en-GB"/>
        </w:rPr>
        <w:t>problems</w:t>
      </w:r>
      <w:r w:rsidR="00EF4234">
        <w:rPr>
          <w:lang w:val="en-GB"/>
        </w:rPr>
        <w:t>.</w:t>
      </w:r>
    </w:p>
    <w:p w14:paraId="627B44CC" w14:textId="4C3447EE" w:rsidR="00DE0DFA" w:rsidRPr="005F40BD" w:rsidRDefault="00EF4234" w:rsidP="00DE0DFA">
      <w:pPr>
        <w:pStyle w:val="Paragrafoelenco"/>
        <w:numPr>
          <w:ilvl w:val="0"/>
          <w:numId w:val="6"/>
        </w:numPr>
        <w:spacing w:after="120" w:line="276" w:lineRule="auto"/>
        <w:rPr>
          <w:lang w:val="en-GB"/>
        </w:rPr>
      </w:pPr>
      <w:r>
        <w:rPr>
          <w:lang w:val="en-GB"/>
        </w:rPr>
        <w:t>Subject to availability,</w:t>
      </w:r>
      <w:r w:rsidR="006F20FA">
        <w:rPr>
          <w:lang w:val="en-GB"/>
        </w:rPr>
        <w:t xml:space="preserve"> </w:t>
      </w:r>
      <w:r>
        <w:rPr>
          <w:lang w:val="en-GB"/>
        </w:rPr>
        <w:t>external experts may be invited to give seminar presentations on specific relevant topics (this will strictly depend on how far along the agenda the class will be by the time these talks are scheduled)</w:t>
      </w:r>
      <w:r w:rsidR="00586F7F" w:rsidRPr="005F40BD">
        <w:rPr>
          <w:lang w:val="en-GB"/>
        </w:rPr>
        <w:t>.</w:t>
      </w:r>
    </w:p>
    <w:p w14:paraId="6945A32E" w14:textId="430D8712" w:rsidR="00FB6262" w:rsidRPr="005F40BD" w:rsidRDefault="00377C19" w:rsidP="00FB6262">
      <w:pPr>
        <w:spacing w:before="240" w:after="120" w:line="220" w:lineRule="exact"/>
        <w:rPr>
          <w:b/>
          <w:i/>
          <w:lang w:val="en-GB"/>
        </w:rPr>
      </w:pPr>
      <w:bookmarkStart w:id="1" w:name="_Hlk76557213"/>
      <w:r w:rsidRPr="005F40BD">
        <w:rPr>
          <w:b/>
          <w:i/>
          <w:lang w:val="en-GB"/>
        </w:rPr>
        <w:t>ASSESSMENT METHOD AND CRITERIA</w:t>
      </w:r>
      <w:bookmarkEnd w:id="1"/>
    </w:p>
    <w:p w14:paraId="3B83717B" w14:textId="6B750E93" w:rsidR="00902C09" w:rsidRPr="005F40BD" w:rsidRDefault="00377C19" w:rsidP="00201753">
      <w:pPr>
        <w:spacing w:before="120"/>
        <w:jc w:val="both"/>
        <w:rPr>
          <w:lang w:val="en-GB"/>
        </w:rPr>
      </w:pPr>
      <w:r w:rsidRPr="005F40BD">
        <w:rPr>
          <w:lang w:val="en-GB"/>
        </w:rPr>
        <w:t xml:space="preserve">The final exam has the same procedures for attending and non-attending students and consists of a written test lasting 120 minutes </w:t>
      </w:r>
      <w:r w:rsidR="001408FA" w:rsidRPr="005F40BD">
        <w:rPr>
          <w:lang w:val="en-GB"/>
        </w:rPr>
        <w:t>structured around</w:t>
      </w:r>
      <w:r w:rsidRPr="005F40BD">
        <w:rPr>
          <w:lang w:val="en-GB"/>
        </w:rPr>
        <w:t xml:space="preserve"> open</w:t>
      </w:r>
      <w:r w:rsidR="001408FA" w:rsidRPr="005F40BD">
        <w:rPr>
          <w:lang w:val="en-GB"/>
        </w:rPr>
        <w:t>-ended</w:t>
      </w:r>
      <w:r w:rsidRPr="005F40BD">
        <w:rPr>
          <w:lang w:val="en-GB"/>
        </w:rPr>
        <w:t xml:space="preserve"> questions. The questions concern both the more descriptive parts of the course and those </w:t>
      </w:r>
      <w:r w:rsidR="001408FA" w:rsidRPr="005F40BD">
        <w:rPr>
          <w:lang w:val="en-GB"/>
        </w:rPr>
        <w:t xml:space="preserve">relating to </w:t>
      </w:r>
      <w:r w:rsidRPr="005F40BD">
        <w:rPr>
          <w:lang w:val="en-GB"/>
        </w:rPr>
        <w:t>economic analysis. Students may be asked to carry out short exercises, on the basis of those carried out in class, or to comment on data in the form of a table or graph. The scores attributed to the single questions may vary according to the test</w:t>
      </w:r>
      <w:r w:rsidR="00FD7A54" w:rsidRPr="005F40BD">
        <w:rPr>
          <w:lang w:val="en-GB"/>
        </w:rPr>
        <w:t xml:space="preserve">. </w:t>
      </w:r>
    </w:p>
    <w:p w14:paraId="0E4F2AD8" w14:textId="426F1924" w:rsidR="00FD7A54" w:rsidRPr="005F40BD" w:rsidRDefault="00377C19" w:rsidP="00201753">
      <w:pPr>
        <w:spacing w:before="120"/>
        <w:jc w:val="both"/>
        <w:rPr>
          <w:lang w:val="en-GB"/>
        </w:rPr>
      </w:pPr>
      <w:r w:rsidRPr="005F40BD">
        <w:rPr>
          <w:lang w:val="en-GB"/>
        </w:rPr>
        <w:t xml:space="preserve">The assessment aims to provide a sufficiently precise </w:t>
      </w:r>
      <w:r w:rsidR="001408FA" w:rsidRPr="005F40BD">
        <w:rPr>
          <w:lang w:val="en-GB"/>
        </w:rPr>
        <w:t>idea</w:t>
      </w:r>
      <w:r w:rsidRPr="005F40BD">
        <w:rPr>
          <w:lang w:val="en-GB"/>
        </w:rPr>
        <w:t xml:space="preserve"> of the student's overall level of preparation on the entire program</w:t>
      </w:r>
      <w:r w:rsidR="001408FA" w:rsidRPr="005F40BD">
        <w:rPr>
          <w:lang w:val="en-GB"/>
        </w:rPr>
        <w:t>me</w:t>
      </w:r>
      <w:r w:rsidRPr="005F40BD">
        <w:rPr>
          <w:lang w:val="en-GB"/>
        </w:rPr>
        <w:t xml:space="preserve"> and to </w:t>
      </w:r>
      <w:r w:rsidR="001408FA" w:rsidRPr="005F40BD">
        <w:rPr>
          <w:lang w:val="en-GB"/>
        </w:rPr>
        <w:t>help</w:t>
      </w:r>
      <w:r w:rsidRPr="005F40BD">
        <w:rPr>
          <w:lang w:val="en-GB"/>
        </w:rPr>
        <w:t xml:space="preserve"> the </w:t>
      </w:r>
      <w:r w:rsidR="001408FA" w:rsidRPr="005F40BD">
        <w:rPr>
          <w:lang w:val="en-GB"/>
        </w:rPr>
        <w:t>lecturer</w:t>
      </w:r>
      <w:r w:rsidRPr="005F40BD">
        <w:rPr>
          <w:lang w:val="en-GB"/>
        </w:rPr>
        <w:t xml:space="preserve"> understand both the students</w:t>
      </w:r>
      <w:r w:rsidR="001408FA" w:rsidRPr="005F40BD">
        <w:rPr>
          <w:lang w:val="en-GB"/>
        </w:rPr>
        <w:t>’</w:t>
      </w:r>
      <w:r w:rsidRPr="005F40BD">
        <w:rPr>
          <w:lang w:val="en-GB"/>
        </w:rPr>
        <w:t xml:space="preserve"> reasoning skills and </w:t>
      </w:r>
      <w:r w:rsidR="001408FA" w:rsidRPr="005F40BD">
        <w:rPr>
          <w:lang w:val="en-GB"/>
        </w:rPr>
        <w:t>their</w:t>
      </w:r>
      <w:r w:rsidRPr="005F40BD">
        <w:rPr>
          <w:lang w:val="en-GB"/>
        </w:rPr>
        <w:t xml:space="preserve"> mastery of the economic analysis of environmental problems</w:t>
      </w:r>
      <w:r w:rsidR="00FD7A54" w:rsidRPr="005F40BD">
        <w:rPr>
          <w:lang w:val="en-GB"/>
        </w:rPr>
        <w:t>.</w:t>
      </w:r>
    </w:p>
    <w:p w14:paraId="306465A4" w14:textId="61838F06" w:rsidR="00FD7A54" w:rsidRPr="005F40BD" w:rsidRDefault="00377C19" w:rsidP="00FD7A54">
      <w:pPr>
        <w:spacing w:before="240" w:after="120" w:line="220" w:lineRule="exact"/>
        <w:rPr>
          <w:b/>
          <w:i/>
          <w:lang w:val="en-GB"/>
        </w:rPr>
      </w:pPr>
      <w:bookmarkStart w:id="2" w:name="_Hlk76557228"/>
      <w:r w:rsidRPr="005F40BD">
        <w:rPr>
          <w:b/>
          <w:i/>
          <w:lang w:val="en-GB"/>
        </w:rPr>
        <w:t>NOTES AND PREREQUISITES</w:t>
      </w:r>
      <w:bookmarkEnd w:id="2"/>
    </w:p>
    <w:p w14:paraId="169C1FFE" w14:textId="26C8C190" w:rsidR="00FD7A54" w:rsidRPr="005F40BD" w:rsidRDefault="00377C19" w:rsidP="00486095">
      <w:pPr>
        <w:pStyle w:val="Testo2"/>
        <w:ind w:firstLine="0"/>
        <w:rPr>
          <w:rFonts w:ascii="Times New Roman" w:hAnsi="Times New Roman"/>
          <w:sz w:val="20"/>
          <w:lang w:val="en-GB"/>
        </w:rPr>
      </w:pPr>
      <w:r w:rsidRPr="005F40BD">
        <w:rPr>
          <w:rFonts w:ascii="Times New Roman" w:hAnsi="Times New Roman"/>
          <w:sz w:val="20"/>
          <w:lang w:val="en-GB"/>
        </w:rPr>
        <w:t xml:space="preserve">To understand the topics covered, a basic knowledge of </w:t>
      </w:r>
      <w:r w:rsidR="001408FA" w:rsidRPr="005F40BD">
        <w:rPr>
          <w:rFonts w:ascii="Times New Roman" w:hAnsi="Times New Roman"/>
          <w:sz w:val="20"/>
          <w:lang w:val="en-GB"/>
        </w:rPr>
        <w:t xml:space="preserve">the tools for </w:t>
      </w:r>
      <w:r w:rsidRPr="005F40BD">
        <w:rPr>
          <w:rFonts w:ascii="Times New Roman" w:hAnsi="Times New Roman"/>
          <w:sz w:val="20"/>
          <w:lang w:val="en-GB"/>
        </w:rPr>
        <w:t>graphical</w:t>
      </w:r>
      <w:r w:rsidR="004A0CC4">
        <w:rPr>
          <w:rFonts w:ascii="Times New Roman" w:hAnsi="Times New Roman"/>
          <w:sz w:val="20"/>
          <w:lang w:val="en-GB"/>
        </w:rPr>
        <w:t xml:space="preserve"> (and mathematical)</w:t>
      </w:r>
      <w:r w:rsidRPr="005F40BD">
        <w:rPr>
          <w:rFonts w:ascii="Times New Roman" w:hAnsi="Times New Roman"/>
          <w:sz w:val="20"/>
          <w:lang w:val="en-GB"/>
        </w:rPr>
        <w:t xml:space="preserve"> microeconomic analysis is required</w:t>
      </w:r>
      <w:r w:rsidR="001408FA" w:rsidRPr="005F40BD">
        <w:rPr>
          <w:rFonts w:ascii="Times New Roman" w:hAnsi="Times New Roman"/>
          <w:sz w:val="20"/>
          <w:lang w:val="en-GB"/>
        </w:rPr>
        <w:t>.</w:t>
      </w:r>
    </w:p>
    <w:p w14:paraId="7E841DD3" w14:textId="77777777" w:rsidR="00FD7A54" w:rsidRPr="005F40BD" w:rsidRDefault="00FD7A54" w:rsidP="00FD7A54">
      <w:pPr>
        <w:pStyle w:val="Testo2"/>
        <w:rPr>
          <w:rFonts w:ascii="Times New Roman" w:hAnsi="Times New Roman"/>
          <w:sz w:val="20"/>
          <w:lang w:val="en-GB"/>
        </w:rPr>
      </w:pPr>
    </w:p>
    <w:p w14:paraId="7C1D9B8A" w14:textId="41A612B7" w:rsidR="00791A59" w:rsidRPr="005F40BD" w:rsidRDefault="00377C19" w:rsidP="00902C09">
      <w:pPr>
        <w:tabs>
          <w:tab w:val="left" w:pos="708"/>
          <w:tab w:val="left" w:pos="6663"/>
          <w:tab w:val="left" w:pos="9072"/>
        </w:tabs>
        <w:spacing w:after="120"/>
        <w:ind w:right="27"/>
        <w:rPr>
          <w:smallCaps/>
          <w:noProof/>
          <w:lang w:val="en-GB"/>
        </w:rPr>
      </w:pPr>
      <w:bookmarkStart w:id="3" w:name="_Hlk76559061"/>
      <w:bookmarkStart w:id="4" w:name="_Hlk76565747"/>
      <w:r w:rsidRPr="005F40BD">
        <w:rPr>
          <w:lang w:val="en-GB"/>
        </w:rPr>
        <w:t xml:space="preserve">Information on office hours available on the teacher's personal page at </w:t>
      </w:r>
      <w:hyperlink r:id="rId7" w:history="1">
        <w:r w:rsidRPr="005F40BD">
          <w:rPr>
            <w:rStyle w:val="Collegamentoipertestuale"/>
            <w:lang w:val="en-GB"/>
          </w:rPr>
          <w:t>http://docenti.unicatt.it/</w:t>
        </w:r>
      </w:hyperlink>
      <w:bookmarkEnd w:id="3"/>
      <w:r w:rsidRPr="005F40BD">
        <w:rPr>
          <w:lang w:val="en-GB"/>
        </w:rPr>
        <w:t>.</w:t>
      </w:r>
      <w:bookmarkEnd w:id="4"/>
    </w:p>
    <w:sectPr w:rsidR="00791A59" w:rsidRPr="005F40BD" w:rsidSect="00043CA4">
      <w:pgSz w:w="11906" w:h="16838"/>
      <w:pgMar w:top="2268" w:right="2126" w:bottom="226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4D7E" w14:textId="77777777" w:rsidR="00FD7A54" w:rsidRDefault="00FD7A54">
      <w:r>
        <w:separator/>
      </w:r>
    </w:p>
  </w:endnote>
  <w:endnote w:type="continuationSeparator" w:id="0">
    <w:p w14:paraId="665FDDDE" w14:textId="77777777" w:rsidR="00FD7A54" w:rsidRDefault="00FD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502E2" w14:textId="77777777" w:rsidR="00FD7A54" w:rsidRDefault="00FD7A54">
      <w:r>
        <w:separator/>
      </w:r>
    </w:p>
  </w:footnote>
  <w:footnote w:type="continuationSeparator" w:id="0">
    <w:p w14:paraId="702F6F2D" w14:textId="77777777" w:rsidR="00FD7A54" w:rsidRDefault="00FD7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FBC"/>
    <w:multiLevelType w:val="hybridMultilevel"/>
    <w:tmpl w:val="5616EB32"/>
    <w:lvl w:ilvl="0" w:tplc="F3BAA5E4">
      <w:start w:val="1"/>
      <w:numFmt w:val="bullet"/>
      <w:lvlText w:val="-"/>
      <w:lvlJc w:val="left"/>
      <w:pPr>
        <w:ind w:left="1080" w:hanging="360"/>
      </w:pPr>
      <w:rPr>
        <w:rFonts w:ascii="Candara" w:eastAsia="Times New Roman" w:hAnsi="Candara" w:cstheme="minorBid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1CD173B"/>
    <w:multiLevelType w:val="hybridMultilevel"/>
    <w:tmpl w:val="77EC2B68"/>
    <w:lvl w:ilvl="0" w:tplc="1844579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4E84B28"/>
    <w:multiLevelType w:val="hybridMultilevel"/>
    <w:tmpl w:val="064038D6"/>
    <w:lvl w:ilvl="0" w:tplc="18445796">
      <w:numFmt w:val="bullet"/>
      <w:lvlText w:val="-"/>
      <w:lvlJc w:val="left"/>
      <w:pPr>
        <w:ind w:left="1080" w:hanging="360"/>
      </w:pPr>
      <w:rPr>
        <w:rFonts w:ascii="Times New Roman" w:eastAsia="Times New Roman" w:hAnsi="Times New Roman" w:cs="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C7034B5"/>
    <w:multiLevelType w:val="multilevel"/>
    <w:tmpl w:val="675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24043"/>
    <w:multiLevelType w:val="hybridMultilevel"/>
    <w:tmpl w:val="45CACCC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A7B7E55"/>
    <w:multiLevelType w:val="hybridMultilevel"/>
    <w:tmpl w:val="8EDC1E6C"/>
    <w:lvl w:ilvl="0" w:tplc="B706DF6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7C71DD"/>
    <w:multiLevelType w:val="hybridMultilevel"/>
    <w:tmpl w:val="17BE288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B0618E9"/>
    <w:multiLevelType w:val="hybridMultilevel"/>
    <w:tmpl w:val="26A60574"/>
    <w:lvl w:ilvl="0" w:tplc="0818E80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19354D4"/>
    <w:multiLevelType w:val="multilevel"/>
    <w:tmpl w:val="2E04D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44271C"/>
    <w:multiLevelType w:val="hybridMultilevel"/>
    <w:tmpl w:val="1952DCAA"/>
    <w:lvl w:ilvl="0" w:tplc="4C92D182">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52BD60B5"/>
    <w:multiLevelType w:val="hybridMultilevel"/>
    <w:tmpl w:val="A412DFBA"/>
    <w:lvl w:ilvl="0" w:tplc="D676F0B2">
      <w:start w:val="1"/>
      <w:numFmt w:val="lowerLetter"/>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abstractNum w:abstractNumId="11" w15:restartNumberingAfterBreak="0">
    <w:nsid w:val="5EAB7F78"/>
    <w:multiLevelType w:val="hybridMultilevel"/>
    <w:tmpl w:val="997CC8EC"/>
    <w:lvl w:ilvl="0" w:tplc="C3007748">
      <w:start w:val="1"/>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2" w15:restartNumberingAfterBreak="0">
    <w:nsid w:val="6556698D"/>
    <w:multiLevelType w:val="hybridMultilevel"/>
    <w:tmpl w:val="04244084"/>
    <w:lvl w:ilvl="0" w:tplc="B706DF62">
      <w:numFmt w:val="bullet"/>
      <w:lvlText w:val="-"/>
      <w:lvlJc w:val="left"/>
      <w:pPr>
        <w:ind w:left="410" w:hanging="360"/>
      </w:pPr>
      <w:rPr>
        <w:rFonts w:ascii="Times New Roman" w:eastAsia="Times New Roman" w:hAnsi="Times New Roman" w:cs="Times New Roman"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16cid:durableId="2448015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1600515">
    <w:abstractNumId w:val="11"/>
  </w:num>
  <w:num w:numId="3" w16cid:durableId="1406411949">
    <w:abstractNumId w:val="1"/>
  </w:num>
  <w:num w:numId="4" w16cid:durableId="2063819833">
    <w:abstractNumId w:val="7"/>
  </w:num>
  <w:num w:numId="5" w16cid:durableId="2017803614">
    <w:abstractNumId w:val="10"/>
  </w:num>
  <w:num w:numId="6" w16cid:durableId="487135196">
    <w:abstractNumId w:val="4"/>
  </w:num>
  <w:num w:numId="7" w16cid:durableId="1930851855">
    <w:abstractNumId w:val="12"/>
  </w:num>
  <w:num w:numId="8" w16cid:durableId="762995094">
    <w:abstractNumId w:val="6"/>
  </w:num>
  <w:num w:numId="9" w16cid:durableId="122121768">
    <w:abstractNumId w:val="5"/>
  </w:num>
  <w:num w:numId="10" w16cid:durableId="556939775">
    <w:abstractNumId w:val="9"/>
  </w:num>
  <w:num w:numId="11" w16cid:durableId="256208920">
    <w:abstractNumId w:val="0"/>
  </w:num>
  <w:num w:numId="12" w16cid:durableId="416097127">
    <w:abstractNumId w:val="2"/>
  </w:num>
  <w:num w:numId="13" w16cid:durableId="1045327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3MDa1MDe1NDc1sbRU0lEKTi0uzszPAykwrAUAEqiKnCwAAAA="/>
    <w:docVar w:name="_AMO_XmlVersion" w:val="Empty"/>
  </w:docVars>
  <w:rsids>
    <w:rsidRoot w:val="00B614A8"/>
    <w:rsid w:val="00021A4A"/>
    <w:rsid w:val="00026F34"/>
    <w:rsid w:val="00027486"/>
    <w:rsid w:val="000309BB"/>
    <w:rsid w:val="00043CA4"/>
    <w:rsid w:val="0006639D"/>
    <w:rsid w:val="00081AFB"/>
    <w:rsid w:val="000E6867"/>
    <w:rsid w:val="00102796"/>
    <w:rsid w:val="001408FA"/>
    <w:rsid w:val="00155317"/>
    <w:rsid w:val="001720A4"/>
    <w:rsid w:val="001876C8"/>
    <w:rsid w:val="001926D1"/>
    <w:rsid w:val="001B0D00"/>
    <w:rsid w:val="001D5874"/>
    <w:rsid w:val="001F674C"/>
    <w:rsid w:val="00201753"/>
    <w:rsid w:val="002031BB"/>
    <w:rsid w:val="00213A78"/>
    <w:rsid w:val="00217BAA"/>
    <w:rsid w:val="0022508F"/>
    <w:rsid w:val="00231655"/>
    <w:rsid w:val="00261928"/>
    <w:rsid w:val="00264AA6"/>
    <w:rsid w:val="00270C6A"/>
    <w:rsid w:val="002A6BF8"/>
    <w:rsid w:val="002A7421"/>
    <w:rsid w:val="00343C46"/>
    <w:rsid w:val="0035530E"/>
    <w:rsid w:val="00377C19"/>
    <w:rsid w:val="0039253B"/>
    <w:rsid w:val="00394CB1"/>
    <w:rsid w:val="003A05EC"/>
    <w:rsid w:val="003A2BB3"/>
    <w:rsid w:val="00472E51"/>
    <w:rsid w:val="004738B1"/>
    <w:rsid w:val="0047706B"/>
    <w:rsid w:val="004829BD"/>
    <w:rsid w:val="00486095"/>
    <w:rsid w:val="004A0CC4"/>
    <w:rsid w:val="004C7B03"/>
    <w:rsid w:val="004D108E"/>
    <w:rsid w:val="005065D6"/>
    <w:rsid w:val="00540229"/>
    <w:rsid w:val="005762FC"/>
    <w:rsid w:val="00586F7F"/>
    <w:rsid w:val="005A2D5E"/>
    <w:rsid w:val="005A5CED"/>
    <w:rsid w:val="005B05D2"/>
    <w:rsid w:val="005C01A9"/>
    <w:rsid w:val="005D0833"/>
    <w:rsid w:val="005D7117"/>
    <w:rsid w:val="005F16A4"/>
    <w:rsid w:val="005F40BD"/>
    <w:rsid w:val="006508C9"/>
    <w:rsid w:val="00683813"/>
    <w:rsid w:val="0069505D"/>
    <w:rsid w:val="006A1C47"/>
    <w:rsid w:val="006C0B0E"/>
    <w:rsid w:val="006C1D4D"/>
    <w:rsid w:val="006E1840"/>
    <w:rsid w:val="006F20FA"/>
    <w:rsid w:val="0070179B"/>
    <w:rsid w:val="00703193"/>
    <w:rsid w:val="00791A59"/>
    <w:rsid w:val="007D0F73"/>
    <w:rsid w:val="007D736D"/>
    <w:rsid w:val="00831AF6"/>
    <w:rsid w:val="00840393"/>
    <w:rsid w:val="00865210"/>
    <w:rsid w:val="00902C09"/>
    <w:rsid w:val="00904E70"/>
    <w:rsid w:val="00921804"/>
    <w:rsid w:val="00926466"/>
    <w:rsid w:val="00936E70"/>
    <w:rsid w:val="009574DF"/>
    <w:rsid w:val="009679B7"/>
    <w:rsid w:val="009729AC"/>
    <w:rsid w:val="009800A1"/>
    <w:rsid w:val="00985B07"/>
    <w:rsid w:val="009A60D7"/>
    <w:rsid w:val="009D2520"/>
    <w:rsid w:val="009E1642"/>
    <w:rsid w:val="009F6003"/>
    <w:rsid w:val="00A66A35"/>
    <w:rsid w:val="00A743E8"/>
    <w:rsid w:val="00AC53C9"/>
    <w:rsid w:val="00AE24F1"/>
    <w:rsid w:val="00AE6D42"/>
    <w:rsid w:val="00B13937"/>
    <w:rsid w:val="00B260AB"/>
    <w:rsid w:val="00B34D33"/>
    <w:rsid w:val="00B604E1"/>
    <w:rsid w:val="00B614A8"/>
    <w:rsid w:val="00B813B8"/>
    <w:rsid w:val="00B877B6"/>
    <w:rsid w:val="00BD43E5"/>
    <w:rsid w:val="00BE0705"/>
    <w:rsid w:val="00C3313D"/>
    <w:rsid w:val="00C33C8C"/>
    <w:rsid w:val="00C63131"/>
    <w:rsid w:val="00C9582C"/>
    <w:rsid w:val="00C96923"/>
    <w:rsid w:val="00CA0F53"/>
    <w:rsid w:val="00CC78B0"/>
    <w:rsid w:val="00CD5E59"/>
    <w:rsid w:val="00CE39CA"/>
    <w:rsid w:val="00CE44D5"/>
    <w:rsid w:val="00CE5A1E"/>
    <w:rsid w:val="00D02038"/>
    <w:rsid w:val="00D04ED1"/>
    <w:rsid w:val="00D13428"/>
    <w:rsid w:val="00D2527C"/>
    <w:rsid w:val="00D310DE"/>
    <w:rsid w:val="00DE0DFA"/>
    <w:rsid w:val="00DE732C"/>
    <w:rsid w:val="00E42557"/>
    <w:rsid w:val="00E50C44"/>
    <w:rsid w:val="00E804F2"/>
    <w:rsid w:val="00E85CE5"/>
    <w:rsid w:val="00EB1524"/>
    <w:rsid w:val="00EB5A3E"/>
    <w:rsid w:val="00EF4234"/>
    <w:rsid w:val="00F17C20"/>
    <w:rsid w:val="00F64A2F"/>
    <w:rsid w:val="00F74E57"/>
    <w:rsid w:val="00FA04DB"/>
    <w:rsid w:val="00FA1D8E"/>
    <w:rsid w:val="00FB6262"/>
    <w:rsid w:val="00FC7751"/>
    <w:rsid w:val="00FD3F28"/>
    <w:rsid w:val="00FD7A54"/>
    <w:rsid w:val="00FE0CB0"/>
    <w:rsid w:val="00FE3220"/>
    <w:rsid w:val="00FF5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01C31"/>
  <w15:docId w15:val="{AAC4DBD5-3CAE-45DD-A013-3A4F3D91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706B"/>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link w:val="Titolo2Caratter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paragraph" w:styleId="Titolo5">
    <w:name w:val="heading 5"/>
    <w:basedOn w:val="Normale"/>
    <w:next w:val="Normale"/>
    <w:link w:val="Titolo5Carattere"/>
    <w:semiHidden/>
    <w:unhideWhenUsed/>
    <w:qFormat/>
    <w:rsid w:val="00936E70"/>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uiPriority w:val="99"/>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921804"/>
    <w:pPr>
      <w:spacing w:after="120" w:line="480" w:lineRule="auto"/>
    </w:pPr>
  </w:style>
  <w:style w:type="character" w:customStyle="1" w:styleId="Corpodeltesto2Carattere">
    <w:name w:val="Corpo del testo 2 Carattere"/>
    <w:basedOn w:val="Carpredefinitoparagrafo"/>
    <w:link w:val="Corpodeltesto2"/>
    <w:rsid w:val="00921804"/>
  </w:style>
  <w:style w:type="paragraph" w:customStyle="1" w:styleId="Testo2">
    <w:name w:val="Testo 2"/>
    <w:rsid w:val="00921804"/>
    <w:pPr>
      <w:spacing w:line="220" w:lineRule="exact"/>
      <w:ind w:firstLine="284"/>
      <w:jc w:val="both"/>
    </w:pPr>
    <w:rPr>
      <w:rFonts w:ascii="Times" w:hAnsi="Times"/>
      <w:noProof/>
      <w:sz w:val="18"/>
    </w:rPr>
  </w:style>
  <w:style w:type="paragraph" w:customStyle="1" w:styleId="Default">
    <w:name w:val="Default"/>
    <w:basedOn w:val="Normale"/>
    <w:uiPriority w:val="99"/>
    <w:rsid w:val="00D04ED1"/>
    <w:pPr>
      <w:autoSpaceDE w:val="0"/>
      <w:autoSpaceDN w:val="0"/>
    </w:pPr>
    <w:rPr>
      <w:rFonts w:ascii="Verdana" w:eastAsiaTheme="minorHAnsi" w:hAnsi="Verdana"/>
      <w:color w:val="000000"/>
      <w:sz w:val="24"/>
      <w:szCs w:val="24"/>
      <w:lang w:eastAsia="en-US"/>
    </w:rPr>
  </w:style>
  <w:style w:type="paragraph" w:styleId="Paragrafoelenco">
    <w:name w:val="List Paragraph"/>
    <w:basedOn w:val="Normale"/>
    <w:uiPriority w:val="34"/>
    <w:qFormat/>
    <w:rsid w:val="006508C9"/>
    <w:pPr>
      <w:ind w:left="720"/>
      <w:contextualSpacing/>
    </w:pPr>
  </w:style>
  <w:style w:type="character" w:customStyle="1" w:styleId="Titolo5Carattere">
    <w:name w:val="Titolo 5 Carattere"/>
    <w:basedOn w:val="Carpredefinitoparagrafo"/>
    <w:link w:val="Titolo5"/>
    <w:semiHidden/>
    <w:rsid w:val="00936E70"/>
    <w:rPr>
      <w:rFonts w:asciiTheme="majorHAnsi" w:eastAsiaTheme="majorEastAsia" w:hAnsiTheme="majorHAnsi" w:cstheme="majorBidi"/>
      <w:color w:val="365F91" w:themeColor="accent1" w:themeShade="BF"/>
    </w:rPr>
  </w:style>
  <w:style w:type="character" w:customStyle="1" w:styleId="Titolo1Carattere">
    <w:name w:val="Titolo 1 Carattere"/>
    <w:basedOn w:val="Carpredefinitoparagrafo"/>
    <w:link w:val="Titolo1"/>
    <w:rsid w:val="00486095"/>
    <w:rPr>
      <w:rFonts w:ascii="Times" w:hAnsi="Times"/>
      <w:i/>
      <w:sz w:val="26"/>
    </w:rPr>
  </w:style>
  <w:style w:type="character" w:customStyle="1" w:styleId="Titolo2Carattere">
    <w:name w:val="Titolo 2 Carattere"/>
    <w:basedOn w:val="Carpredefinitoparagrafo"/>
    <w:link w:val="Titolo2"/>
    <w:rsid w:val="00486095"/>
    <w:rPr>
      <w:rFonts w:ascii="Times" w:hAnsi="Times"/>
      <w:sz w:val="26"/>
      <w:u w:val="single"/>
    </w:rPr>
  </w:style>
  <w:style w:type="paragraph" w:styleId="Testofumetto">
    <w:name w:val="Balloon Text"/>
    <w:basedOn w:val="Normale"/>
    <w:link w:val="TestofumettoCarattere"/>
    <w:semiHidden/>
    <w:unhideWhenUsed/>
    <w:rsid w:val="00486095"/>
    <w:rPr>
      <w:sz w:val="18"/>
      <w:szCs w:val="18"/>
    </w:rPr>
  </w:style>
  <w:style w:type="character" w:customStyle="1" w:styleId="TestofumettoCarattere">
    <w:name w:val="Testo fumetto Carattere"/>
    <w:basedOn w:val="Carpredefinitoparagrafo"/>
    <w:link w:val="Testofumetto"/>
    <w:semiHidden/>
    <w:rsid w:val="00486095"/>
    <w:rPr>
      <w:sz w:val="18"/>
      <w:szCs w:val="18"/>
    </w:rPr>
  </w:style>
  <w:style w:type="paragraph" w:styleId="NormaleWeb">
    <w:name w:val="Normal (Web)"/>
    <w:basedOn w:val="Normale"/>
    <w:uiPriority w:val="99"/>
    <w:unhideWhenUsed/>
    <w:rsid w:val="007D0F7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7482">
      <w:bodyDiv w:val="1"/>
      <w:marLeft w:val="0"/>
      <w:marRight w:val="0"/>
      <w:marTop w:val="0"/>
      <w:marBottom w:val="0"/>
      <w:divBdr>
        <w:top w:val="none" w:sz="0" w:space="0" w:color="auto"/>
        <w:left w:val="none" w:sz="0" w:space="0" w:color="auto"/>
        <w:bottom w:val="none" w:sz="0" w:space="0" w:color="auto"/>
        <w:right w:val="none" w:sz="0" w:space="0" w:color="auto"/>
      </w:divBdr>
    </w:div>
    <w:div w:id="384136022">
      <w:bodyDiv w:val="1"/>
      <w:marLeft w:val="0"/>
      <w:marRight w:val="0"/>
      <w:marTop w:val="0"/>
      <w:marBottom w:val="0"/>
      <w:divBdr>
        <w:top w:val="none" w:sz="0" w:space="0" w:color="auto"/>
        <w:left w:val="none" w:sz="0" w:space="0" w:color="auto"/>
        <w:bottom w:val="none" w:sz="0" w:space="0" w:color="auto"/>
        <w:right w:val="none" w:sz="0" w:space="0" w:color="auto"/>
      </w:divBdr>
    </w:div>
    <w:div w:id="641160406">
      <w:bodyDiv w:val="1"/>
      <w:marLeft w:val="0"/>
      <w:marRight w:val="0"/>
      <w:marTop w:val="0"/>
      <w:marBottom w:val="0"/>
      <w:divBdr>
        <w:top w:val="none" w:sz="0" w:space="0" w:color="auto"/>
        <w:left w:val="none" w:sz="0" w:space="0" w:color="auto"/>
        <w:bottom w:val="none" w:sz="0" w:space="0" w:color="auto"/>
        <w:right w:val="none" w:sz="0" w:space="0" w:color="auto"/>
      </w:divBdr>
    </w:div>
    <w:div w:id="1003432749">
      <w:bodyDiv w:val="1"/>
      <w:marLeft w:val="0"/>
      <w:marRight w:val="0"/>
      <w:marTop w:val="0"/>
      <w:marBottom w:val="0"/>
      <w:divBdr>
        <w:top w:val="none" w:sz="0" w:space="0" w:color="auto"/>
        <w:left w:val="none" w:sz="0" w:space="0" w:color="auto"/>
        <w:bottom w:val="none" w:sz="0" w:space="0" w:color="auto"/>
        <w:right w:val="none" w:sz="0" w:space="0" w:color="auto"/>
      </w:divBdr>
    </w:div>
    <w:div w:id="1062294990">
      <w:bodyDiv w:val="1"/>
      <w:marLeft w:val="0"/>
      <w:marRight w:val="0"/>
      <w:marTop w:val="0"/>
      <w:marBottom w:val="0"/>
      <w:divBdr>
        <w:top w:val="none" w:sz="0" w:space="0" w:color="auto"/>
        <w:left w:val="none" w:sz="0" w:space="0" w:color="auto"/>
        <w:bottom w:val="none" w:sz="0" w:space="0" w:color="auto"/>
        <w:right w:val="none" w:sz="0" w:space="0" w:color="auto"/>
      </w:divBdr>
    </w:div>
    <w:div w:id="1348363639">
      <w:bodyDiv w:val="1"/>
      <w:marLeft w:val="0"/>
      <w:marRight w:val="0"/>
      <w:marTop w:val="0"/>
      <w:marBottom w:val="0"/>
      <w:divBdr>
        <w:top w:val="none" w:sz="0" w:space="0" w:color="auto"/>
        <w:left w:val="none" w:sz="0" w:space="0" w:color="auto"/>
        <w:bottom w:val="none" w:sz="0" w:space="0" w:color="auto"/>
        <w:right w:val="none" w:sz="0" w:space="0" w:color="auto"/>
      </w:divBdr>
    </w:div>
    <w:div w:id="1415011153">
      <w:bodyDiv w:val="1"/>
      <w:marLeft w:val="0"/>
      <w:marRight w:val="0"/>
      <w:marTop w:val="0"/>
      <w:marBottom w:val="0"/>
      <w:divBdr>
        <w:top w:val="none" w:sz="0" w:space="0" w:color="auto"/>
        <w:left w:val="none" w:sz="0" w:space="0" w:color="auto"/>
        <w:bottom w:val="none" w:sz="0" w:space="0" w:color="auto"/>
        <w:right w:val="none" w:sz="0" w:space="0" w:color="auto"/>
      </w:divBdr>
    </w:div>
    <w:div w:id="1873958026">
      <w:bodyDiv w:val="1"/>
      <w:marLeft w:val="0"/>
      <w:marRight w:val="0"/>
      <w:marTop w:val="0"/>
      <w:marBottom w:val="0"/>
      <w:divBdr>
        <w:top w:val="none" w:sz="0" w:space="0" w:color="auto"/>
        <w:left w:val="none" w:sz="0" w:space="0" w:color="auto"/>
        <w:bottom w:val="none" w:sz="0" w:space="0" w:color="auto"/>
        <w:right w:val="none" w:sz="0" w:space="0" w:color="auto"/>
      </w:divBdr>
    </w:div>
    <w:div w:id="21239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736</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Fiori Paola</cp:lastModifiedBy>
  <cp:revision>5</cp:revision>
  <cp:lastPrinted>2021-09-24T09:27:00Z</cp:lastPrinted>
  <dcterms:created xsi:type="dcterms:W3CDTF">2022-05-23T12:47:00Z</dcterms:created>
  <dcterms:modified xsi:type="dcterms:W3CDTF">2023-07-31T10:11:00Z</dcterms:modified>
</cp:coreProperties>
</file>