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75E5" w14:textId="61BA74A3" w:rsidR="00C67113" w:rsidRPr="00A419BE" w:rsidRDefault="008B0A8C" w:rsidP="00C67113">
      <w:pPr>
        <w:tabs>
          <w:tab w:val="clear" w:pos="284"/>
        </w:tabs>
        <w:spacing w:before="480"/>
        <w:jc w:val="left"/>
        <w:outlineLvl w:val="0"/>
        <w:rPr>
          <w:b/>
          <w:noProof/>
          <w:sz w:val="28"/>
          <w:szCs w:val="28"/>
        </w:rPr>
      </w:pPr>
      <w:r w:rsidRPr="00A419BE">
        <w:rPr>
          <w:b/>
          <w:noProof/>
          <w:sz w:val="28"/>
          <w:szCs w:val="28"/>
        </w:rPr>
        <w:t xml:space="preserve">Consulenza in Corporate </w:t>
      </w:r>
      <w:r w:rsidR="005F185F" w:rsidRPr="00A419BE">
        <w:rPr>
          <w:b/>
          <w:noProof/>
          <w:sz w:val="28"/>
          <w:szCs w:val="28"/>
        </w:rPr>
        <w:t>Finance</w:t>
      </w:r>
    </w:p>
    <w:p w14:paraId="2FF3C5BB" w14:textId="51717A79" w:rsidR="00C67113" w:rsidRPr="00D62B3F" w:rsidRDefault="00C67113" w:rsidP="00C67113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D62B3F">
        <w:rPr>
          <w:smallCaps/>
          <w:noProof/>
          <w:sz w:val="18"/>
        </w:rPr>
        <w:t>Prof</w:t>
      </w:r>
      <w:r w:rsidR="009402C1">
        <w:rPr>
          <w:smallCaps/>
          <w:noProof/>
          <w:sz w:val="18"/>
        </w:rPr>
        <w:t xml:space="preserve">. </w:t>
      </w:r>
      <w:r w:rsidR="00E735CC">
        <w:rPr>
          <w:smallCaps/>
          <w:noProof/>
          <w:sz w:val="18"/>
        </w:rPr>
        <w:t>S</w:t>
      </w:r>
      <w:r w:rsidR="008B0A8C">
        <w:rPr>
          <w:smallCaps/>
          <w:noProof/>
          <w:sz w:val="18"/>
        </w:rPr>
        <w:t>tefano Monferrà</w:t>
      </w:r>
      <w:r w:rsidR="00DA4A69">
        <w:rPr>
          <w:smallCaps/>
          <w:noProof/>
          <w:sz w:val="18"/>
        </w:rPr>
        <w:t xml:space="preserve"> &amp; Prof Luca Di Simone</w:t>
      </w:r>
    </w:p>
    <w:p w14:paraId="1FA30724" w14:textId="77777777" w:rsidR="00564E8F" w:rsidRDefault="00564E8F" w:rsidP="00B23A6B">
      <w:pPr>
        <w:spacing w:before="120"/>
        <w:rPr>
          <w:b/>
          <w:i/>
          <w:sz w:val="18"/>
          <w:szCs w:val="18"/>
        </w:rPr>
      </w:pPr>
    </w:p>
    <w:p w14:paraId="1DF3C899" w14:textId="3634B8D1" w:rsidR="00B23A6B" w:rsidRDefault="00B23A6B" w:rsidP="00B23A6B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247867A8" w14:textId="383D3DF8" w:rsidR="00C67113" w:rsidRPr="00A419BE" w:rsidRDefault="00C67113" w:rsidP="00C67113">
      <w:r w:rsidRPr="00A419BE">
        <w:t xml:space="preserve">Il </w:t>
      </w:r>
      <w:r w:rsidR="00C27D7D" w:rsidRPr="00A419BE">
        <w:t>corso si propone</w:t>
      </w:r>
      <w:r w:rsidR="00D21C1D" w:rsidRPr="00A419BE">
        <w:t>,</w:t>
      </w:r>
      <w:r w:rsidR="00C27D7D" w:rsidRPr="00A419BE">
        <w:t xml:space="preserve"> </w:t>
      </w:r>
      <w:r w:rsidR="00D21C1D" w:rsidRPr="00A419BE">
        <w:t>nel primo modulo, di analizzare le principali tecniche di valutazione delle performance aziendali e le modalità di costruzione di un business plan</w:t>
      </w:r>
      <w:r w:rsidR="00A419BE" w:rsidRPr="00A419BE">
        <w:t>, mentre</w:t>
      </w:r>
      <w:r w:rsidR="00D21C1D" w:rsidRPr="00A419BE">
        <w:t>, nel secondo, di affrontare</w:t>
      </w:r>
      <w:r w:rsidR="00C27D7D" w:rsidRPr="00A419BE">
        <w:t xml:space="preserve"> le </w:t>
      </w:r>
      <w:r w:rsidR="00D21C1D" w:rsidRPr="00A419BE">
        <w:t>tematiche</w:t>
      </w:r>
      <w:r w:rsidR="00C27D7D" w:rsidRPr="00A419BE">
        <w:t xml:space="preserve"> connesse alle crisi aziendali e ai processi di ristrutturazione </w:t>
      </w:r>
      <w:r w:rsidR="00D21C1D" w:rsidRPr="00A419BE">
        <w:t>con particolare riferimento agli aspetti finanziari</w:t>
      </w:r>
      <w:r w:rsidRPr="00A419BE">
        <w:t xml:space="preserve">. </w:t>
      </w:r>
      <w:r w:rsidR="00C27D7D" w:rsidRPr="00A419BE">
        <w:t>A tal fine verranno utilizzate</w:t>
      </w:r>
      <w:r w:rsidR="005F185F" w:rsidRPr="00A419BE">
        <w:t xml:space="preserve"> </w:t>
      </w:r>
      <w:r w:rsidR="00C27D7D" w:rsidRPr="00A419BE">
        <w:t>co</w:t>
      </w:r>
      <w:r w:rsidR="005F185F" w:rsidRPr="00A419BE">
        <w:t xml:space="preserve">mpetenze e </w:t>
      </w:r>
      <w:r w:rsidR="00C27D7D" w:rsidRPr="00A419BE">
        <w:t xml:space="preserve">strumenti </w:t>
      </w:r>
      <w:r w:rsidR="005F185F" w:rsidRPr="00A419BE">
        <w:t>tipici dell’analisi finanziaria</w:t>
      </w:r>
      <w:r w:rsidRPr="00A419BE">
        <w:t>.</w:t>
      </w:r>
    </w:p>
    <w:p w14:paraId="3A2D4D4E" w14:textId="77777777" w:rsidR="00C67113" w:rsidRPr="00D62B3F" w:rsidRDefault="00C67113" w:rsidP="00C67113"/>
    <w:p w14:paraId="6871A981" w14:textId="44329290" w:rsidR="00BD1ECF" w:rsidRDefault="00BD1ECF" w:rsidP="00BD1ECF">
      <w:pPr>
        <w:tabs>
          <w:tab w:val="clear" w:pos="284"/>
          <w:tab w:val="left" w:pos="142"/>
        </w:tabs>
      </w:pPr>
      <w:r w:rsidRPr="00D62B3F">
        <w:t xml:space="preserve">Al termine del corso i partecipanti </w:t>
      </w:r>
      <w:r>
        <w:t>saranno in grado di:</w:t>
      </w:r>
    </w:p>
    <w:p w14:paraId="4EC1569F" w14:textId="77777777" w:rsidR="00D21C1D" w:rsidRDefault="00D21C1D" w:rsidP="00BD1ECF">
      <w:pPr>
        <w:tabs>
          <w:tab w:val="clear" w:pos="284"/>
          <w:tab w:val="left" w:pos="142"/>
        </w:tabs>
      </w:pPr>
    </w:p>
    <w:p w14:paraId="292737E9" w14:textId="0981C0A8" w:rsidR="00D21C1D" w:rsidRDefault="005F185F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C</w:t>
      </w:r>
      <w:r w:rsidR="00D21C1D">
        <w:t>ostruire e interpretare un rendiconto finanziario</w:t>
      </w:r>
      <w:r w:rsidR="00564E8F">
        <w:t>;</w:t>
      </w:r>
      <w:r w:rsidR="00D21C1D">
        <w:t xml:space="preserve"> </w:t>
      </w:r>
    </w:p>
    <w:p w14:paraId="7E277F02" w14:textId="51C8A4DA" w:rsidR="00D21C1D" w:rsidRDefault="00D21C1D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Costruire e comprendere i principali indici di performance</w:t>
      </w:r>
      <w:r w:rsidR="00564E8F">
        <w:t>;</w:t>
      </w:r>
      <w:r>
        <w:t xml:space="preserve"> </w:t>
      </w:r>
    </w:p>
    <w:p w14:paraId="2AECFFF9" w14:textId="19692566" w:rsidR="00D21C1D" w:rsidRDefault="00D21C1D" w:rsidP="00A419BE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Valutare un</w:t>
      </w:r>
      <w:r w:rsidR="00564E8F">
        <w:t>’</w:t>
      </w:r>
      <w:r>
        <w:t>impresa con modelli DCF</w:t>
      </w:r>
      <w:r w:rsidR="00A419BE">
        <w:t xml:space="preserve"> e c</w:t>
      </w:r>
      <w:r>
        <w:t>ostruire un Business Plan</w:t>
      </w:r>
      <w:r w:rsidR="00564E8F">
        <w:t>;</w:t>
      </w:r>
    </w:p>
    <w:p w14:paraId="2ABBBD52" w14:textId="7913F30A" w:rsidR="00C67113" w:rsidRPr="00D62B3F" w:rsidRDefault="00D21C1D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C</w:t>
      </w:r>
      <w:r w:rsidR="00BD1ECF">
        <w:t xml:space="preserve">omprendere </w:t>
      </w:r>
      <w:r w:rsidR="00C27D7D">
        <w:t>sintomi</w:t>
      </w:r>
      <w:r w:rsidR="00A4231F">
        <w:t xml:space="preserve">, cause e </w:t>
      </w:r>
      <w:r w:rsidR="00C27D7D">
        <w:t xml:space="preserve">caratteristiche assunte da un’impresa in crisi </w:t>
      </w:r>
      <w:r w:rsidR="00A4231F">
        <w:t>e gli effetti sul suo valore di mercato</w:t>
      </w:r>
      <w:r w:rsidR="00BD1ECF">
        <w:t>;</w:t>
      </w:r>
    </w:p>
    <w:p w14:paraId="7F5ACA14" w14:textId="79C8220C" w:rsidR="00C67113" w:rsidRPr="00D62B3F" w:rsidRDefault="00D21C1D" w:rsidP="00C67113">
      <w:pPr>
        <w:numPr>
          <w:ilvl w:val="0"/>
          <w:numId w:val="3"/>
        </w:numPr>
        <w:tabs>
          <w:tab w:val="clear" w:pos="284"/>
          <w:tab w:val="left" w:pos="142"/>
        </w:tabs>
        <w:ind w:left="142" w:hanging="142"/>
      </w:pPr>
      <w:r>
        <w:t>A</w:t>
      </w:r>
      <w:r w:rsidR="00BD1ECF">
        <w:t xml:space="preserve">vere una </w:t>
      </w:r>
      <w:r w:rsidR="00C67113" w:rsidRPr="00D62B3F">
        <w:t xml:space="preserve">visione </w:t>
      </w:r>
      <w:r w:rsidR="00A4231F">
        <w:t>complessiva della cornice giuridica che regola le situazioni di crisi d’impresa</w:t>
      </w:r>
      <w:r w:rsidR="00564E8F">
        <w:t xml:space="preserve">: </w:t>
      </w:r>
      <w:r w:rsidR="00A419BE">
        <w:t>art.</w:t>
      </w:r>
      <w:r w:rsidR="00564E8F">
        <w:t>56 (ex art.67); art.5</w:t>
      </w:r>
      <w:r w:rsidR="00A419BE">
        <w:t>7</w:t>
      </w:r>
      <w:r w:rsidR="00564E8F">
        <w:t xml:space="preserve"> (ex art.182-bis); art.84(</w:t>
      </w:r>
      <w:r w:rsidR="00A419BE">
        <w:t>concordato)</w:t>
      </w:r>
      <w:r w:rsidR="00BD1ECF">
        <w:t>;</w:t>
      </w:r>
    </w:p>
    <w:p w14:paraId="558502C7" w14:textId="0A9636D1" w:rsidR="00BD1ECF" w:rsidRDefault="00D21C1D" w:rsidP="00BD1ECF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</w:pPr>
      <w:r>
        <w:t>C</w:t>
      </w:r>
      <w:r w:rsidR="005F185F">
        <w:t xml:space="preserve">onoscere come si sviluppa e viene </w:t>
      </w:r>
      <w:r w:rsidR="00BD1ECF">
        <w:t>implementa</w:t>
      </w:r>
      <w:r w:rsidR="005F185F">
        <w:t xml:space="preserve">to un piano di risanamento in grado di </w:t>
      </w:r>
      <w:r w:rsidR="00A419BE">
        <w:t>favorire</w:t>
      </w:r>
      <w:r w:rsidR="005F185F">
        <w:t xml:space="preserve"> la soluzione di una crisi aziendale</w:t>
      </w:r>
      <w:r w:rsidR="00BD1ECF">
        <w:t>;</w:t>
      </w:r>
    </w:p>
    <w:p w14:paraId="2E0E7B46" w14:textId="56FFC010" w:rsidR="00E73B11" w:rsidRDefault="00D21C1D" w:rsidP="00E73B11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</w:pPr>
      <w:r>
        <w:t>V</w:t>
      </w:r>
      <w:r w:rsidR="005F185F">
        <w:t>alutare le manovre e gli strumenti finanziari più adatti a supporto di un piano di risanamento</w:t>
      </w:r>
      <w:r w:rsidR="00E73B11">
        <w:t>;</w:t>
      </w:r>
    </w:p>
    <w:p w14:paraId="58E0D7D3" w14:textId="149CE410" w:rsidR="00BD1ECF" w:rsidRDefault="00D21C1D" w:rsidP="00C67113">
      <w:pPr>
        <w:numPr>
          <w:ilvl w:val="0"/>
          <w:numId w:val="3"/>
        </w:numPr>
        <w:tabs>
          <w:tab w:val="clear" w:pos="284"/>
          <w:tab w:val="left" w:pos="0"/>
          <w:tab w:val="left" w:pos="142"/>
        </w:tabs>
        <w:ind w:left="142" w:hanging="142"/>
      </w:pPr>
      <w:r>
        <w:t>V</w:t>
      </w:r>
      <w:r w:rsidR="005F185F">
        <w:t>alutare criticamente le proposte presenti in un piano di risanamento aziendale giudicandone la fattibilità e il potenziale grado di successo</w:t>
      </w:r>
      <w:r w:rsidR="00E73B11">
        <w:t>.</w:t>
      </w:r>
    </w:p>
    <w:p w14:paraId="61E60650" w14:textId="77777777" w:rsidR="00D21C1D" w:rsidRDefault="00D21C1D" w:rsidP="00E477AC">
      <w:pPr>
        <w:spacing w:before="240" w:after="120"/>
        <w:rPr>
          <w:b/>
          <w:i/>
          <w:sz w:val="18"/>
        </w:rPr>
      </w:pPr>
    </w:p>
    <w:p w14:paraId="3D0D8A98" w14:textId="77777777" w:rsidR="00C67113" w:rsidRPr="00D62B3F" w:rsidRDefault="00C67113" w:rsidP="00E477AC">
      <w:pPr>
        <w:spacing w:before="240" w:after="120"/>
        <w:rPr>
          <w:b/>
          <w:sz w:val="18"/>
        </w:rPr>
      </w:pPr>
      <w:r w:rsidRPr="00D62B3F">
        <w:rPr>
          <w:b/>
          <w:i/>
          <w:sz w:val="18"/>
        </w:rPr>
        <w:t>PROGRAMMA DEL CORSO</w:t>
      </w:r>
    </w:p>
    <w:p w14:paraId="4B8ABF3C" w14:textId="2F698342" w:rsidR="00C67113" w:rsidRDefault="00C67113" w:rsidP="00C67113">
      <w:pPr>
        <w:jc w:val="left"/>
        <w:rPr>
          <w:b/>
        </w:rPr>
      </w:pPr>
      <w:r w:rsidRPr="00D62B3F">
        <w:rPr>
          <w:b/>
        </w:rPr>
        <w:t>I Modulo (</w:t>
      </w:r>
      <w:r w:rsidR="007A2CD6">
        <w:rPr>
          <w:b/>
        </w:rPr>
        <w:t xml:space="preserve">Elementi di </w:t>
      </w:r>
      <w:r w:rsidRPr="00D62B3F">
        <w:rPr>
          <w:b/>
        </w:rPr>
        <w:t xml:space="preserve">Analisi </w:t>
      </w:r>
      <w:r w:rsidR="007A2CD6">
        <w:rPr>
          <w:b/>
        </w:rPr>
        <w:t>Finanziaria</w:t>
      </w:r>
      <w:r w:rsidRPr="00D62B3F">
        <w:rPr>
          <w:b/>
        </w:rPr>
        <w:t>)</w:t>
      </w:r>
    </w:p>
    <w:p w14:paraId="61543449" w14:textId="385A8361" w:rsidR="00DA4A69" w:rsidRPr="00D62B3F" w:rsidRDefault="00DA4A69" w:rsidP="00DA4A69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D62B3F">
        <w:rPr>
          <w:smallCaps/>
          <w:noProof/>
          <w:sz w:val="18"/>
        </w:rPr>
        <w:t>Prof</w:t>
      </w:r>
      <w:r>
        <w:rPr>
          <w:smallCaps/>
          <w:noProof/>
          <w:sz w:val="18"/>
        </w:rPr>
        <w:t>. Luca Di Simone</w:t>
      </w:r>
    </w:p>
    <w:p w14:paraId="206DAF34" w14:textId="0974627B" w:rsidR="00C67113" w:rsidRPr="00D62B3F" w:rsidRDefault="00C67113" w:rsidP="00C67113">
      <w:pPr>
        <w:tabs>
          <w:tab w:val="clear" w:pos="284"/>
        </w:tabs>
        <w:rPr>
          <w:szCs w:val="32"/>
        </w:rPr>
      </w:pPr>
    </w:p>
    <w:p w14:paraId="1A9FA3E4" w14:textId="0DCF28E3" w:rsidR="00D21C1D" w:rsidRPr="00D21C1D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t>Analisi di Bilancio attraverso i principali indici e la valutazione del rendiconto finanziario</w:t>
      </w:r>
      <w:r w:rsidR="00564E8F">
        <w:rPr>
          <w:rFonts w:cs="Arial"/>
          <w:szCs w:val="26"/>
        </w:rPr>
        <w:t>;</w:t>
      </w:r>
    </w:p>
    <w:p w14:paraId="4F6DC6C2" w14:textId="5F605020" w:rsidR="00D21C1D" w:rsidRPr="00D21C1D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t>Analisi dei flussi di cassa e valutazione della sostenibilità del debito sia storica che prospettica</w:t>
      </w:r>
      <w:r w:rsidR="00564E8F">
        <w:rPr>
          <w:rFonts w:cs="Arial"/>
          <w:szCs w:val="26"/>
        </w:rPr>
        <w:t>;</w:t>
      </w:r>
    </w:p>
    <w:p w14:paraId="5555601D" w14:textId="0CEEB64B" w:rsidR="00D21C1D" w:rsidRPr="00D21C1D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t>Logiche di costruzione e valutazione di un business plan</w:t>
      </w:r>
      <w:r w:rsidR="00564E8F">
        <w:rPr>
          <w:rFonts w:cs="Arial"/>
          <w:szCs w:val="26"/>
        </w:rPr>
        <w:t>;</w:t>
      </w:r>
      <w:r>
        <w:rPr>
          <w:rFonts w:cs="Arial"/>
          <w:szCs w:val="26"/>
        </w:rPr>
        <w:t xml:space="preserve"> </w:t>
      </w:r>
    </w:p>
    <w:p w14:paraId="2AE71989" w14:textId="3CD4067B" w:rsidR="00C67113" w:rsidRPr="00DA4A69" w:rsidRDefault="00D21C1D" w:rsidP="00C67113">
      <w:pPr>
        <w:numPr>
          <w:ilvl w:val="0"/>
          <w:numId w:val="1"/>
        </w:numPr>
        <w:tabs>
          <w:tab w:val="clear" w:pos="284"/>
          <w:tab w:val="clear" w:pos="1069"/>
        </w:tabs>
        <w:ind w:left="142" w:hanging="142"/>
        <w:rPr>
          <w:szCs w:val="32"/>
        </w:rPr>
      </w:pPr>
      <w:r>
        <w:rPr>
          <w:rFonts w:cs="Arial"/>
          <w:szCs w:val="26"/>
        </w:rPr>
        <w:lastRenderedPageBreak/>
        <w:t xml:space="preserve">Analisi di </w:t>
      </w:r>
      <w:proofErr w:type="spellStart"/>
      <w:r>
        <w:rPr>
          <w:rFonts w:cs="Arial"/>
          <w:szCs w:val="26"/>
        </w:rPr>
        <w:t>sensitivity</w:t>
      </w:r>
      <w:proofErr w:type="spellEnd"/>
      <w:r w:rsidR="00564E8F">
        <w:rPr>
          <w:rFonts w:cs="Arial"/>
          <w:szCs w:val="26"/>
        </w:rPr>
        <w:t>.</w:t>
      </w:r>
      <w:r>
        <w:rPr>
          <w:rFonts w:cs="Arial"/>
          <w:szCs w:val="26"/>
        </w:rPr>
        <w:t xml:space="preserve"> </w:t>
      </w:r>
      <w:r w:rsidR="00C67113" w:rsidRPr="00D62B3F">
        <w:rPr>
          <w:rFonts w:cs="Arial"/>
          <w:szCs w:val="26"/>
        </w:rPr>
        <w:t xml:space="preserve"> </w:t>
      </w:r>
    </w:p>
    <w:p w14:paraId="50F2B916" w14:textId="77777777" w:rsidR="00DA4A69" w:rsidRDefault="00DA4A69" w:rsidP="00DA4A69">
      <w:pPr>
        <w:tabs>
          <w:tab w:val="clear" w:pos="284"/>
        </w:tabs>
        <w:rPr>
          <w:szCs w:val="32"/>
        </w:rPr>
      </w:pPr>
    </w:p>
    <w:p w14:paraId="7C61143E" w14:textId="77777777" w:rsidR="00426A1D" w:rsidRPr="00426A1D" w:rsidRDefault="00426A1D" w:rsidP="00426A1D">
      <w:pPr>
        <w:keepNext/>
        <w:spacing w:before="240" w:after="120"/>
        <w:rPr>
          <w:b/>
          <w:sz w:val="18"/>
          <w:szCs w:val="18"/>
          <w:lang w:val="en-US"/>
        </w:rPr>
      </w:pPr>
      <w:r w:rsidRPr="00426A1D">
        <w:rPr>
          <w:b/>
          <w:i/>
          <w:sz w:val="18"/>
          <w:szCs w:val="18"/>
          <w:lang w:val="en-US"/>
        </w:rPr>
        <w:t>BIBLIOGRAFIA</w:t>
      </w:r>
    </w:p>
    <w:p w14:paraId="33528151" w14:textId="77777777" w:rsidR="00426A1D" w:rsidRPr="00276C6A" w:rsidRDefault="00426A1D" w:rsidP="00426A1D">
      <w:pPr>
        <w:widowControl w:val="0"/>
        <w:autoSpaceDE w:val="0"/>
        <w:autoSpaceDN w:val="0"/>
        <w:adjustRightInd w:val="0"/>
        <w:spacing w:line="0" w:lineRule="atLeast"/>
        <w:rPr>
          <w:smallCaps/>
          <w:sz w:val="18"/>
          <w:szCs w:val="18"/>
          <w:lang w:val="en-GB"/>
        </w:rPr>
      </w:pPr>
      <w:r>
        <w:rPr>
          <w:smallCaps/>
          <w:sz w:val="18"/>
          <w:szCs w:val="18"/>
          <w:lang w:val="en-GB"/>
        </w:rPr>
        <w:t xml:space="preserve">K.R. SUBRAMANYAM, </w:t>
      </w:r>
      <w:r w:rsidRPr="003D594F">
        <w:rPr>
          <w:i/>
          <w:color w:val="333333"/>
          <w:sz w:val="18"/>
          <w:szCs w:val="18"/>
          <w:shd w:val="clear" w:color="auto" w:fill="FFFFFF"/>
          <w:lang w:val="en-US"/>
        </w:rPr>
        <w:t>Financial Statement Analysis</w:t>
      </w:r>
      <w:r w:rsidRPr="003D594F">
        <w:rPr>
          <w:color w:val="333333"/>
          <w:sz w:val="18"/>
          <w:szCs w:val="18"/>
          <w:shd w:val="clear" w:color="auto" w:fill="FFFFFF"/>
          <w:lang w:val="en-US"/>
        </w:rPr>
        <w:t>, McGraw-Hill International Edition</w:t>
      </w:r>
    </w:p>
    <w:p w14:paraId="7F37BE63" w14:textId="77777777" w:rsidR="00426A1D" w:rsidRPr="00B268AA" w:rsidRDefault="00426A1D" w:rsidP="00426A1D">
      <w:pPr>
        <w:widowControl w:val="0"/>
        <w:autoSpaceDE w:val="0"/>
        <w:autoSpaceDN w:val="0"/>
        <w:adjustRightInd w:val="0"/>
        <w:spacing w:line="0" w:lineRule="atLeast"/>
        <w:rPr>
          <w:rFonts w:cs="Times"/>
          <w:sz w:val="18"/>
          <w:szCs w:val="18"/>
        </w:rPr>
      </w:pPr>
      <w:r w:rsidRPr="00276C6A">
        <w:rPr>
          <w:smallCaps/>
          <w:sz w:val="18"/>
          <w:szCs w:val="18"/>
          <w:lang w:val="en-GB"/>
        </w:rPr>
        <w:t xml:space="preserve">R. Brealey-S. Myers-Allen-S. </w:t>
      </w:r>
      <w:r w:rsidRPr="00276C6A">
        <w:rPr>
          <w:smallCaps/>
          <w:sz w:val="18"/>
          <w:szCs w:val="18"/>
        </w:rPr>
        <w:t>Sandri</w:t>
      </w:r>
      <w:r w:rsidRPr="00276C6A">
        <w:rPr>
          <w:sz w:val="18"/>
          <w:szCs w:val="18"/>
        </w:rPr>
        <w:t xml:space="preserve">, </w:t>
      </w:r>
      <w:r w:rsidRPr="00276C6A">
        <w:rPr>
          <w:rFonts w:cs="Times"/>
          <w:i/>
          <w:iCs/>
          <w:sz w:val="18"/>
          <w:szCs w:val="18"/>
        </w:rPr>
        <w:t>Principi di finanza aziendale</w:t>
      </w:r>
      <w:r>
        <w:rPr>
          <w:rFonts w:cs="Times"/>
          <w:i/>
          <w:iCs/>
          <w:sz w:val="18"/>
          <w:szCs w:val="18"/>
        </w:rPr>
        <w:t>,</w:t>
      </w:r>
      <w:r>
        <w:rPr>
          <w:rFonts w:cs="Times"/>
          <w:iCs/>
          <w:sz w:val="18"/>
          <w:szCs w:val="18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>McGraw-Hill</w:t>
      </w:r>
    </w:p>
    <w:p w14:paraId="188FE47D" w14:textId="77777777" w:rsidR="00426A1D" w:rsidRPr="00D125D2" w:rsidRDefault="00426A1D" w:rsidP="00426A1D">
      <w:pPr>
        <w:spacing w:before="240" w:after="120" w:line="0" w:lineRule="atLeast"/>
        <w:contextualSpacing/>
        <w:rPr>
          <w:sz w:val="18"/>
          <w:szCs w:val="18"/>
        </w:rPr>
      </w:pPr>
    </w:p>
    <w:p w14:paraId="633D4116" w14:textId="77777777" w:rsidR="00426A1D" w:rsidRPr="00D125D2" w:rsidRDefault="00426A1D" w:rsidP="00426A1D">
      <w:pPr>
        <w:spacing w:before="240" w:after="120" w:line="220" w:lineRule="exact"/>
        <w:rPr>
          <w:b/>
          <w:i/>
          <w:sz w:val="18"/>
          <w:szCs w:val="18"/>
        </w:rPr>
      </w:pPr>
      <w:r w:rsidRPr="00D125D2">
        <w:rPr>
          <w:b/>
          <w:i/>
          <w:sz w:val="18"/>
          <w:szCs w:val="18"/>
        </w:rPr>
        <w:t>DIDATTICA DEL CORSO</w:t>
      </w:r>
    </w:p>
    <w:p w14:paraId="3FF6D33E" w14:textId="18B43352" w:rsidR="00426A1D" w:rsidRPr="00D125D2" w:rsidRDefault="00426A1D" w:rsidP="00426A1D">
      <w:pPr>
        <w:pStyle w:val="Testo2"/>
        <w:ind w:firstLine="0"/>
        <w:rPr>
          <w:szCs w:val="18"/>
        </w:rPr>
      </w:pPr>
      <w:r w:rsidRPr="00D125D2">
        <w:rPr>
          <w:szCs w:val="18"/>
        </w:rPr>
        <w:t xml:space="preserve">Il corso prevede lezioni </w:t>
      </w:r>
      <w:r w:rsidR="00F24EC4">
        <w:rPr>
          <w:szCs w:val="18"/>
        </w:rPr>
        <w:t>di carattere teroico, volte a sviluppare la base metodologica, affiancate a esercitazioni e business case in grado tradurre, in termini applicati, i principi enunciati</w:t>
      </w:r>
      <w:r w:rsidRPr="00D125D2">
        <w:rPr>
          <w:szCs w:val="18"/>
        </w:rPr>
        <w:t>. All’inzio del corso sarà disponibile il Syl</w:t>
      </w:r>
      <w:r>
        <w:rPr>
          <w:szCs w:val="18"/>
        </w:rPr>
        <w:t xml:space="preserve">labus contente le tematiche e </w:t>
      </w:r>
      <w:r w:rsidR="00F24EC4">
        <w:rPr>
          <w:szCs w:val="18"/>
        </w:rPr>
        <w:t xml:space="preserve">i </w:t>
      </w:r>
      <w:r w:rsidRPr="00D125D2">
        <w:rPr>
          <w:szCs w:val="18"/>
        </w:rPr>
        <w:t xml:space="preserve">riferimenti bibliografici di ciascuna lezione in modo che gli studenti possano partecipare al corso preparati in anticipo </w:t>
      </w:r>
      <w:r w:rsidR="00F24EC4">
        <w:rPr>
          <w:szCs w:val="18"/>
        </w:rPr>
        <w:t xml:space="preserve">circa la </w:t>
      </w:r>
      <w:r w:rsidRPr="00D125D2">
        <w:rPr>
          <w:szCs w:val="18"/>
        </w:rPr>
        <w:t>discussi</w:t>
      </w:r>
      <w:r>
        <w:rPr>
          <w:szCs w:val="18"/>
        </w:rPr>
        <w:t>on</w:t>
      </w:r>
      <w:r w:rsidR="00F24EC4">
        <w:rPr>
          <w:szCs w:val="18"/>
        </w:rPr>
        <w:t>e</w:t>
      </w:r>
      <w:r>
        <w:rPr>
          <w:szCs w:val="18"/>
        </w:rPr>
        <w:t xml:space="preserve"> </w:t>
      </w:r>
      <w:r w:rsidR="00F24EC4">
        <w:rPr>
          <w:szCs w:val="18"/>
        </w:rPr>
        <w:t xml:space="preserve">dei temi </w:t>
      </w:r>
      <w:r w:rsidRPr="00D125D2">
        <w:rPr>
          <w:szCs w:val="18"/>
        </w:rPr>
        <w:t xml:space="preserve">oggetto delle lezioni. Il corso può prevedere </w:t>
      </w:r>
      <w:r>
        <w:rPr>
          <w:szCs w:val="18"/>
        </w:rPr>
        <w:t>testimonianze svolte da rappresentanti di imprese</w:t>
      </w:r>
      <w:r w:rsidRPr="00D125D2">
        <w:rPr>
          <w:szCs w:val="18"/>
        </w:rPr>
        <w:t xml:space="preserve"> quali amministratori, </w:t>
      </w:r>
      <w:r>
        <w:rPr>
          <w:szCs w:val="18"/>
        </w:rPr>
        <w:t>direttori finanziari</w:t>
      </w:r>
      <w:r w:rsidRPr="00D125D2">
        <w:rPr>
          <w:szCs w:val="18"/>
        </w:rPr>
        <w:t>, managers, etc….</w:t>
      </w:r>
    </w:p>
    <w:p w14:paraId="7B12BABA" w14:textId="77777777" w:rsidR="00426A1D" w:rsidRPr="00D125D2" w:rsidRDefault="00426A1D" w:rsidP="00426A1D">
      <w:pPr>
        <w:pStyle w:val="Testo2"/>
        <w:ind w:firstLine="0"/>
        <w:rPr>
          <w:szCs w:val="18"/>
        </w:rPr>
      </w:pPr>
    </w:p>
    <w:p w14:paraId="18925D2C" w14:textId="77777777" w:rsidR="00426A1D" w:rsidRPr="00D125D2" w:rsidRDefault="00426A1D" w:rsidP="00426A1D">
      <w:pPr>
        <w:spacing w:before="240" w:after="120" w:line="220" w:lineRule="exact"/>
        <w:rPr>
          <w:b/>
          <w:i/>
          <w:sz w:val="18"/>
          <w:szCs w:val="18"/>
        </w:rPr>
      </w:pPr>
      <w:r w:rsidRPr="00D125D2">
        <w:rPr>
          <w:b/>
          <w:i/>
          <w:sz w:val="18"/>
          <w:szCs w:val="18"/>
        </w:rPr>
        <w:t>METODO E CRITERI DI VALUTAZIONE</w:t>
      </w:r>
    </w:p>
    <w:p w14:paraId="3D23FCB5" w14:textId="45652467" w:rsidR="00426A1D" w:rsidRPr="00D125D2" w:rsidRDefault="00426A1D" w:rsidP="00C11249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Cs w:val="18"/>
        </w:rPr>
      </w:pPr>
      <w:r w:rsidRPr="00D125D2">
        <w:rPr>
          <w:bCs/>
          <w:sz w:val="18"/>
          <w:szCs w:val="18"/>
        </w:rPr>
        <w:t xml:space="preserve">L’esame è </w:t>
      </w:r>
      <w:r w:rsidR="00A419BE">
        <w:rPr>
          <w:bCs/>
          <w:sz w:val="18"/>
          <w:szCs w:val="18"/>
        </w:rPr>
        <w:t xml:space="preserve">costituito da una prova </w:t>
      </w:r>
      <w:r w:rsidRPr="00D125D2">
        <w:rPr>
          <w:bCs/>
          <w:sz w:val="18"/>
          <w:szCs w:val="18"/>
        </w:rPr>
        <w:t>scritt</w:t>
      </w:r>
      <w:r w:rsidR="00A419BE">
        <w:rPr>
          <w:bCs/>
          <w:sz w:val="18"/>
          <w:szCs w:val="18"/>
        </w:rPr>
        <w:t>a</w:t>
      </w:r>
      <w:r w:rsidRPr="00D125D2">
        <w:rPr>
          <w:bCs/>
          <w:sz w:val="18"/>
          <w:szCs w:val="18"/>
        </w:rPr>
        <w:t xml:space="preserve"> e consta di</w:t>
      </w:r>
      <w:r w:rsidRPr="00D125D2">
        <w:rPr>
          <w:sz w:val="18"/>
          <w:szCs w:val="18"/>
        </w:rPr>
        <w:t xml:space="preserve"> </w:t>
      </w:r>
      <w:r w:rsidRPr="00D125D2">
        <w:rPr>
          <w:bCs/>
          <w:sz w:val="18"/>
          <w:szCs w:val="18"/>
        </w:rPr>
        <w:t>30 domande a risposta chiusa; ciascuna risposta corretta attribuisce</w:t>
      </w:r>
      <w:r w:rsidR="00A419BE">
        <w:rPr>
          <w:bCs/>
          <w:sz w:val="18"/>
          <w:szCs w:val="18"/>
        </w:rPr>
        <w:t>, al candidato,</w:t>
      </w:r>
      <w:r w:rsidRPr="00D125D2">
        <w:rPr>
          <w:bCs/>
          <w:sz w:val="18"/>
          <w:szCs w:val="18"/>
        </w:rPr>
        <w:t xml:space="preserve"> 1 punto</w:t>
      </w:r>
      <w:r w:rsidR="00F24EC4">
        <w:rPr>
          <w:bCs/>
          <w:sz w:val="18"/>
          <w:szCs w:val="18"/>
        </w:rPr>
        <w:t>.</w:t>
      </w:r>
      <w:r w:rsidRPr="00D125D2">
        <w:rPr>
          <w:bCs/>
          <w:sz w:val="18"/>
          <w:szCs w:val="18"/>
        </w:rPr>
        <w:t xml:space="preserve"> </w:t>
      </w:r>
      <w:r w:rsidR="00F24EC4">
        <w:rPr>
          <w:bCs/>
          <w:sz w:val="18"/>
          <w:szCs w:val="18"/>
        </w:rPr>
        <w:t>P</w:t>
      </w:r>
      <w:r w:rsidRPr="00D125D2">
        <w:rPr>
          <w:bCs/>
          <w:sz w:val="18"/>
          <w:szCs w:val="18"/>
        </w:rPr>
        <w:t xml:space="preserve">er ciascuna risposta errata </w:t>
      </w:r>
      <w:r>
        <w:rPr>
          <w:bCs/>
          <w:sz w:val="18"/>
          <w:szCs w:val="18"/>
        </w:rPr>
        <w:t xml:space="preserve">non è prevista alcuna </w:t>
      </w:r>
      <w:r w:rsidRPr="00D125D2">
        <w:rPr>
          <w:bCs/>
          <w:sz w:val="18"/>
          <w:szCs w:val="18"/>
        </w:rPr>
        <w:t xml:space="preserve">penalizzazione così come eventuali risposte non date non attribuiscono punteggio </w:t>
      </w:r>
      <w:r>
        <w:rPr>
          <w:bCs/>
          <w:sz w:val="18"/>
          <w:szCs w:val="18"/>
        </w:rPr>
        <w:t xml:space="preserve">negativo </w:t>
      </w:r>
      <w:r w:rsidRPr="00D125D2">
        <w:rPr>
          <w:bCs/>
          <w:sz w:val="18"/>
          <w:szCs w:val="18"/>
        </w:rPr>
        <w:t>o penalizzazione.</w:t>
      </w:r>
      <w:r w:rsidR="00C11249">
        <w:rPr>
          <w:bCs/>
          <w:sz w:val="18"/>
          <w:szCs w:val="18"/>
        </w:rPr>
        <w:t xml:space="preserve"> </w:t>
      </w:r>
      <w:r w:rsidRPr="00D125D2">
        <w:rPr>
          <w:bCs/>
          <w:sz w:val="18"/>
          <w:szCs w:val="18"/>
        </w:rPr>
        <w:t>Il punteggio massimo della prova scritta è 30/30 e la durata è di 60 minuti. L’eventuale lode potrà essere ottenuta con un’integrazione orale. Quest’ultima può essere chiesta anche con voti inferiori e prevede due domande per un punteggio integrativo di più o meno 2/30.</w:t>
      </w:r>
      <w:r w:rsidR="00C11249">
        <w:rPr>
          <w:bCs/>
          <w:sz w:val="18"/>
          <w:szCs w:val="18"/>
        </w:rPr>
        <w:t xml:space="preserve"> </w:t>
      </w:r>
      <w:r w:rsidRPr="00D125D2">
        <w:rPr>
          <w:bCs/>
          <w:szCs w:val="18"/>
        </w:rPr>
        <w:t>L’esame è volto a valutare</w:t>
      </w:r>
      <w:r w:rsidR="00F24EC4">
        <w:rPr>
          <w:bCs/>
          <w:szCs w:val="18"/>
        </w:rPr>
        <w:t xml:space="preserve"> </w:t>
      </w:r>
      <w:r w:rsidR="00A419BE">
        <w:rPr>
          <w:bCs/>
          <w:szCs w:val="18"/>
        </w:rPr>
        <w:t xml:space="preserve">le </w:t>
      </w:r>
      <w:r w:rsidRPr="00D125D2">
        <w:rPr>
          <w:bCs/>
          <w:szCs w:val="18"/>
        </w:rPr>
        <w:t xml:space="preserve">capacità di ragionamento e </w:t>
      </w:r>
      <w:r w:rsidR="00A419BE">
        <w:rPr>
          <w:bCs/>
          <w:szCs w:val="18"/>
        </w:rPr>
        <w:t xml:space="preserve">il </w:t>
      </w:r>
      <w:r w:rsidRPr="00D125D2">
        <w:rPr>
          <w:bCs/>
          <w:szCs w:val="18"/>
        </w:rPr>
        <w:t xml:space="preserve">rigore analitico </w:t>
      </w:r>
      <w:r w:rsidR="00A419BE">
        <w:rPr>
          <w:bCs/>
          <w:szCs w:val="18"/>
        </w:rPr>
        <w:t>del candidato in relazione ai</w:t>
      </w:r>
      <w:r w:rsidRPr="00D125D2">
        <w:rPr>
          <w:bCs/>
          <w:szCs w:val="18"/>
        </w:rPr>
        <w:t xml:space="preserve"> temi oggetto del corso.</w:t>
      </w:r>
    </w:p>
    <w:p w14:paraId="28A280E0" w14:textId="77777777" w:rsidR="00426A1D" w:rsidRPr="00D125D2" w:rsidRDefault="00426A1D" w:rsidP="00426A1D">
      <w:pPr>
        <w:rPr>
          <w:sz w:val="18"/>
          <w:szCs w:val="18"/>
        </w:rPr>
      </w:pPr>
    </w:p>
    <w:p w14:paraId="7D36D209" w14:textId="77777777" w:rsidR="00426A1D" w:rsidRPr="00D125D2" w:rsidRDefault="00426A1D" w:rsidP="00426A1D">
      <w:pPr>
        <w:spacing w:before="240" w:after="120" w:line="220" w:lineRule="exact"/>
        <w:rPr>
          <w:b/>
          <w:i/>
          <w:sz w:val="18"/>
        </w:rPr>
      </w:pPr>
      <w:r w:rsidRPr="00D125D2">
        <w:rPr>
          <w:b/>
          <w:i/>
          <w:sz w:val="18"/>
        </w:rPr>
        <w:t>AVVERTENZE E PREREQUISITI</w:t>
      </w:r>
    </w:p>
    <w:p w14:paraId="3B249A1B" w14:textId="217DAE31" w:rsidR="00426A1D" w:rsidRPr="00D125D2" w:rsidRDefault="00426A1D" w:rsidP="00426A1D">
      <w:pPr>
        <w:pStyle w:val="Testo2"/>
        <w:ind w:firstLine="0"/>
      </w:pPr>
      <w:r w:rsidRPr="00D125D2">
        <w:t xml:space="preserve">Il corso prevede un background di studi </w:t>
      </w:r>
      <w:r>
        <w:t xml:space="preserve">legati alla </w:t>
      </w:r>
      <w:r w:rsidRPr="00D125D2">
        <w:t xml:space="preserve">contabilità, </w:t>
      </w:r>
      <w:r>
        <w:t>all’</w:t>
      </w:r>
      <w:r w:rsidRPr="00D125D2">
        <w:t>analisi del bilancio,</w:t>
      </w:r>
      <w:r>
        <w:t xml:space="preserve"> al </w:t>
      </w:r>
      <w:r w:rsidRPr="00D125D2">
        <w:t xml:space="preserve">capital budgeting e </w:t>
      </w:r>
      <w:r>
        <w:t xml:space="preserve">al </w:t>
      </w:r>
      <w:r w:rsidRPr="00D125D2">
        <w:t xml:space="preserve">rischio </w:t>
      </w:r>
      <w:r w:rsidR="00F24EC4">
        <w:t>connesso a</w:t>
      </w:r>
      <w:r w:rsidRPr="00D125D2">
        <w:t xml:space="preserve">gli investimenti. </w:t>
      </w:r>
      <w:r w:rsidR="00F24EC4">
        <w:t>I</w:t>
      </w:r>
      <w:r w:rsidRPr="00D125D2">
        <w:t xml:space="preserve">l corso prevede una prima lezione </w:t>
      </w:r>
      <w:r w:rsidR="00F24EC4">
        <w:t>dedicata a</w:t>
      </w:r>
      <w:r w:rsidRPr="00D125D2">
        <w:t xml:space="preserve"> richiama</w:t>
      </w:r>
      <w:r w:rsidR="00F24EC4">
        <w:t>re</w:t>
      </w:r>
      <w:r w:rsidRPr="00D125D2">
        <w:t xml:space="preserve"> </w:t>
      </w:r>
      <w:r w:rsidR="00F24EC4">
        <w:t xml:space="preserve">i </w:t>
      </w:r>
      <w:r w:rsidRPr="00D125D2">
        <w:t>concetti bas</w:t>
      </w:r>
      <w:r>
        <w:t>e e</w:t>
      </w:r>
      <w:r w:rsidRPr="00D125D2">
        <w:t xml:space="preserve"> il docente è di</w:t>
      </w:r>
      <w:r>
        <w:t xml:space="preserve">sponibile a segnalare </w:t>
      </w:r>
      <w:r w:rsidRPr="00D125D2">
        <w:t xml:space="preserve">materiali di </w:t>
      </w:r>
      <w:r w:rsidR="00F24EC4">
        <w:t xml:space="preserve">supporto </w:t>
      </w:r>
      <w:r>
        <w:t xml:space="preserve">utili per </w:t>
      </w:r>
      <w:r w:rsidR="00F24EC4">
        <w:t>colmare eventuali carenze nelle conoscenze di base</w:t>
      </w:r>
      <w:r w:rsidRPr="00D125D2">
        <w:t>.</w:t>
      </w:r>
    </w:p>
    <w:p w14:paraId="4E344749" w14:textId="77777777" w:rsidR="00426A1D" w:rsidRPr="00D125D2" w:rsidRDefault="00426A1D" w:rsidP="00426A1D">
      <w:pPr>
        <w:rPr>
          <w:b/>
          <w:i/>
          <w:sz w:val="18"/>
          <w:szCs w:val="18"/>
        </w:rPr>
      </w:pPr>
    </w:p>
    <w:p w14:paraId="469F9F66" w14:textId="77777777" w:rsidR="00426A1D" w:rsidRPr="00841B49" w:rsidRDefault="00426A1D" w:rsidP="00426A1D">
      <w:pPr>
        <w:rPr>
          <w:b/>
          <w:i/>
          <w:sz w:val="18"/>
          <w:szCs w:val="18"/>
        </w:rPr>
      </w:pPr>
      <w:r w:rsidRPr="00841B49">
        <w:rPr>
          <w:b/>
          <w:i/>
          <w:sz w:val="18"/>
          <w:szCs w:val="18"/>
        </w:rPr>
        <w:t>ORARIO E LU</w:t>
      </w:r>
      <w:r>
        <w:rPr>
          <w:b/>
          <w:i/>
          <w:sz w:val="18"/>
          <w:szCs w:val="18"/>
        </w:rPr>
        <w:t>O</w:t>
      </w:r>
      <w:r w:rsidRPr="00841B49">
        <w:rPr>
          <w:b/>
          <w:i/>
          <w:sz w:val="18"/>
          <w:szCs w:val="18"/>
        </w:rPr>
        <w:t xml:space="preserve">GO DI RICEVIMENTO </w:t>
      </w:r>
      <w:r>
        <w:rPr>
          <w:b/>
          <w:i/>
          <w:sz w:val="18"/>
          <w:szCs w:val="18"/>
        </w:rPr>
        <w:t xml:space="preserve">DEGLI </w:t>
      </w:r>
      <w:r w:rsidRPr="00841B49">
        <w:rPr>
          <w:b/>
          <w:i/>
          <w:sz w:val="18"/>
          <w:szCs w:val="18"/>
        </w:rPr>
        <w:t>STUDENTI</w:t>
      </w:r>
    </w:p>
    <w:p w14:paraId="64358EE5" w14:textId="5355C4C1" w:rsidR="00D21C1D" w:rsidRPr="00D62B3F" w:rsidRDefault="00426A1D" w:rsidP="00A419BE">
      <w:pPr>
        <w:pStyle w:val="Testo2"/>
        <w:ind w:firstLine="0"/>
        <w:rPr>
          <w:szCs w:val="32"/>
        </w:rPr>
      </w:pPr>
      <w:r w:rsidRPr="00841B49">
        <w:rPr>
          <w:szCs w:val="18"/>
        </w:rPr>
        <w:t>Il Docente riceve gli studenti in ufficio secondo gli orari programmati o anche a margine delle lezioni.</w:t>
      </w:r>
      <w:r w:rsidR="00F24EC4">
        <w:rPr>
          <w:szCs w:val="18"/>
        </w:rPr>
        <w:t xml:space="preserve"> </w:t>
      </w:r>
      <w:r w:rsidRPr="00841B49">
        <w:rPr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841B49">
          <w:rPr>
            <w:rStyle w:val="Collegamentoipertestuale"/>
            <w:szCs w:val="18"/>
          </w:rPr>
          <w:t>http://docenti.unicatt.it/</w:t>
        </w:r>
      </w:hyperlink>
      <w:r w:rsidRPr="00841B49">
        <w:rPr>
          <w:rStyle w:val="Collegamentoipertestuale"/>
          <w:szCs w:val="18"/>
        </w:rPr>
        <w:t>.</w:t>
      </w:r>
    </w:p>
    <w:p w14:paraId="2C1C2F7B" w14:textId="77777777" w:rsidR="00F24EC4" w:rsidRDefault="00F24EC4" w:rsidP="00C67113">
      <w:pPr>
        <w:jc w:val="left"/>
        <w:rPr>
          <w:b/>
        </w:rPr>
      </w:pPr>
    </w:p>
    <w:p w14:paraId="1B723BD2" w14:textId="77777777" w:rsidR="00F24EC4" w:rsidRDefault="00F24EC4" w:rsidP="00C67113">
      <w:pPr>
        <w:jc w:val="left"/>
        <w:rPr>
          <w:b/>
        </w:rPr>
      </w:pPr>
    </w:p>
    <w:p w14:paraId="157D8D02" w14:textId="77777777" w:rsidR="00F24EC4" w:rsidRDefault="00F24EC4" w:rsidP="00C67113">
      <w:pPr>
        <w:jc w:val="left"/>
        <w:rPr>
          <w:b/>
        </w:rPr>
      </w:pPr>
    </w:p>
    <w:p w14:paraId="5C30ABC2" w14:textId="7932308D" w:rsidR="00C67113" w:rsidRDefault="00C67113" w:rsidP="00C67113">
      <w:pPr>
        <w:jc w:val="left"/>
        <w:rPr>
          <w:b/>
        </w:rPr>
      </w:pPr>
      <w:proofErr w:type="gramStart"/>
      <w:r w:rsidRPr="00D62B3F">
        <w:rPr>
          <w:b/>
        </w:rPr>
        <w:lastRenderedPageBreak/>
        <w:t>II</w:t>
      </w:r>
      <w:proofErr w:type="gramEnd"/>
      <w:r w:rsidRPr="00D62B3F">
        <w:rPr>
          <w:b/>
        </w:rPr>
        <w:t xml:space="preserve"> Modulo (Co</w:t>
      </w:r>
      <w:r w:rsidR="007A2CD6">
        <w:rPr>
          <w:b/>
        </w:rPr>
        <w:t xml:space="preserve">nsulenza in Corporate </w:t>
      </w:r>
      <w:proofErr w:type="spellStart"/>
      <w:r w:rsidR="007A2CD6">
        <w:rPr>
          <w:b/>
        </w:rPr>
        <w:t>Restructuring</w:t>
      </w:r>
      <w:proofErr w:type="spellEnd"/>
      <w:r w:rsidRPr="00D62B3F">
        <w:rPr>
          <w:b/>
        </w:rPr>
        <w:t>)</w:t>
      </w:r>
    </w:p>
    <w:p w14:paraId="0EEA26EB" w14:textId="071A444A" w:rsidR="00426A1D" w:rsidRPr="00D62B3F" w:rsidRDefault="00426A1D" w:rsidP="00426A1D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D62B3F">
        <w:rPr>
          <w:smallCaps/>
          <w:noProof/>
          <w:sz w:val="18"/>
        </w:rPr>
        <w:t>Prof</w:t>
      </w:r>
      <w:r>
        <w:rPr>
          <w:smallCaps/>
          <w:noProof/>
          <w:sz w:val="18"/>
        </w:rPr>
        <w:t xml:space="preserve">. Stefano Monferrà </w:t>
      </w:r>
    </w:p>
    <w:p w14:paraId="27D419AF" w14:textId="77777777" w:rsidR="00426A1D" w:rsidRDefault="00426A1D" w:rsidP="00C67113">
      <w:pPr>
        <w:jc w:val="left"/>
        <w:rPr>
          <w:b/>
        </w:rPr>
      </w:pPr>
    </w:p>
    <w:p w14:paraId="20E1CCE9" w14:textId="28F56E5D" w:rsidR="00F24EC4" w:rsidRPr="00F24EC4" w:rsidRDefault="00F24EC4" w:rsidP="00C67113">
      <w:pPr>
        <w:jc w:val="left"/>
        <w:rPr>
          <w:bCs/>
        </w:rPr>
      </w:pPr>
      <w:r w:rsidRPr="00F24EC4">
        <w:rPr>
          <w:bCs/>
        </w:rPr>
        <w:t xml:space="preserve">Le principali tematiche oggetto di trattazione </w:t>
      </w:r>
      <w:r>
        <w:rPr>
          <w:bCs/>
        </w:rPr>
        <w:t xml:space="preserve">durante il corso concernono: </w:t>
      </w:r>
    </w:p>
    <w:p w14:paraId="523A28B0" w14:textId="4A7E38FF" w:rsidR="00C67113" w:rsidRPr="00D62B3F" w:rsidRDefault="00C02DD2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I s</w:t>
      </w:r>
      <w:r w:rsidR="00127248">
        <w:t xml:space="preserve">intomi e </w:t>
      </w:r>
      <w:r w:rsidR="002271CD">
        <w:t xml:space="preserve">le </w:t>
      </w:r>
      <w:r w:rsidR="00127248">
        <w:t>cause delle crisi aziendali: ragioni economiche e finanziarie</w:t>
      </w:r>
      <w:r w:rsidR="002271CD">
        <w:t>;</w:t>
      </w:r>
    </w:p>
    <w:p w14:paraId="1C37C168" w14:textId="05E27D78" w:rsidR="00C67113" w:rsidRPr="00D62B3F" w:rsidRDefault="00127248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La normativa di riferimento in tema di crisi e risanamento d’impresa</w:t>
      </w:r>
      <w:r w:rsidR="002271CD">
        <w:t>;</w:t>
      </w:r>
    </w:p>
    <w:p w14:paraId="0348AD9D" w14:textId="1C9C8D15" w:rsidR="002214B5" w:rsidRPr="002214B5" w:rsidRDefault="002214B5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 xml:space="preserve">Il processo di ristrutturazione in prospettiva </w:t>
      </w:r>
      <w:r w:rsidR="006B7B78">
        <w:t>di continuità</w:t>
      </w:r>
      <w:r w:rsidR="002271CD">
        <w:t>;</w:t>
      </w:r>
    </w:p>
    <w:p w14:paraId="2203619D" w14:textId="0A766BAE" w:rsidR="00C67113" w:rsidRPr="006B7B78" w:rsidRDefault="002214B5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Il processo di costruzione e realizzazione di un piano di risanamento aziendale</w:t>
      </w:r>
      <w:r w:rsidR="002271CD">
        <w:t>;</w:t>
      </w:r>
    </w:p>
    <w:p w14:paraId="2C4DA4F7" w14:textId="76940A89" w:rsidR="006B7B78" w:rsidRPr="00D62B3F" w:rsidRDefault="006B7B78" w:rsidP="00C67113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  <w:rPr>
          <w:i/>
        </w:rPr>
      </w:pPr>
      <w:r>
        <w:t>Il concordato preventivo</w:t>
      </w:r>
      <w:r w:rsidR="002271CD">
        <w:t>;</w:t>
      </w:r>
    </w:p>
    <w:p w14:paraId="3F4C7EE8" w14:textId="7F751EBA" w:rsidR="002214B5" w:rsidRDefault="002214B5" w:rsidP="00B81E0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Strumenti e strategie finanziarie a supporto di un piano di risanamento aziendale</w:t>
      </w:r>
      <w:r w:rsidR="002271CD">
        <w:t>;</w:t>
      </w:r>
    </w:p>
    <w:p w14:paraId="1F33C7CA" w14:textId="71C075D3" w:rsidR="006B7B78" w:rsidRDefault="006B7B78" w:rsidP="00B81E00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Gli strumenti finanziari ibridi nei piani di risanamento</w:t>
      </w:r>
      <w:r w:rsidR="002271CD">
        <w:t>;</w:t>
      </w:r>
    </w:p>
    <w:p w14:paraId="6D2EEB78" w14:textId="06358E5E" w:rsidR="00C67113" w:rsidRPr="002214B5" w:rsidRDefault="002214B5" w:rsidP="002214B5">
      <w:pPr>
        <w:numPr>
          <w:ilvl w:val="0"/>
          <w:numId w:val="2"/>
        </w:numPr>
        <w:tabs>
          <w:tab w:val="clear" w:pos="284"/>
          <w:tab w:val="clear" w:pos="1069"/>
          <w:tab w:val="left" w:pos="-2977"/>
          <w:tab w:val="num" w:pos="142"/>
        </w:tabs>
        <w:ind w:left="142" w:hanging="142"/>
        <w:jc w:val="left"/>
      </w:pPr>
      <w:r>
        <w:t>Analisi e discussione di casi</w:t>
      </w:r>
      <w:r w:rsidR="00C67113" w:rsidRPr="00D62B3F">
        <w:t>.</w:t>
      </w:r>
    </w:p>
    <w:p w14:paraId="3D048B8A" w14:textId="77777777" w:rsidR="007A2CD6" w:rsidRDefault="007A2CD6" w:rsidP="00C00747">
      <w:pPr>
        <w:keepNext/>
        <w:spacing w:after="120" w:line="240" w:lineRule="auto"/>
        <w:rPr>
          <w:b/>
          <w:i/>
          <w:sz w:val="18"/>
        </w:rPr>
      </w:pPr>
    </w:p>
    <w:p w14:paraId="01FB2DAC" w14:textId="77777777" w:rsidR="009F3270" w:rsidRPr="00D62B3F" w:rsidRDefault="00C67113" w:rsidP="00C00747">
      <w:pPr>
        <w:keepNext/>
        <w:spacing w:after="120" w:line="240" w:lineRule="auto"/>
        <w:rPr>
          <w:b/>
          <w:sz w:val="18"/>
        </w:rPr>
      </w:pPr>
      <w:r w:rsidRPr="00D62B3F">
        <w:rPr>
          <w:b/>
          <w:i/>
          <w:sz w:val="18"/>
        </w:rPr>
        <w:t>BIBLIOGRAFIA</w:t>
      </w:r>
    </w:p>
    <w:p w14:paraId="1C13D536" w14:textId="7177D9F1" w:rsidR="00D82F5E" w:rsidRPr="00C00747" w:rsidRDefault="002214B5" w:rsidP="00E73B11">
      <w:pPr>
        <w:pStyle w:val="Paragrafoelenco"/>
        <w:keepNext/>
        <w:spacing w:after="120" w:line="240" w:lineRule="auto"/>
        <w:ind w:left="0"/>
        <w:rPr>
          <w:noProof/>
          <w:sz w:val="18"/>
        </w:rPr>
      </w:pPr>
      <w:r>
        <w:rPr>
          <w:smallCaps/>
          <w:noProof/>
          <w:sz w:val="16"/>
          <w:szCs w:val="16"/>
        </w:rPr>
        <w:t>Il testo d’esame</w:t>
      </w:r>
      <w:r w:rsidR="006B7B78">
        <w:rPr>
          <w:smallCaps/>
          <w:noProof/>
          <w:sz w:val="16"/>
          <w:szCs w:val="16"/>
        </w:rPr>
        <w:t xml:space="preserve">: La finanza nella crisi reversibile d’impresa – A. Tron – L. Franceschi – EGEA -  </w:t>
      </w:r>
      <w:r>
        <w:rPr>
          <w:smallCaps/>
          <w:noProof/>
          <w:sz w:val="16"/>
          <w:szCs w:val="16"/>
        </w:rPr>
        <w:t xml:space="preserve"> </w:t>
      </w:r>
      <w:r w:rsidR="006B7B78">
        <w:rPr>
          <w:smallCaps/>
          <w:noProof/>
          <w:sz w:val="16"/>
          <w:szCs w:val="16"/>
        </w:rPr>
        <w:t>2021</w:t>
      </w:r>
      <w:r w:rsidR="009F3270">
        <w:rPr>
          <w:noProof/>
          <w:sz w:val="18"/>
        </w:rPr>
        <w:t>.</w:t>
      </w:r>
    </w:p>
    <w:p w14:paraId="3FE73529" w14:textId="78068788" w:rsidR="00C67113" w:rsidRPr="002271CD" w:rsidRDefault="00C67113" w:rsidP="00C67113">
      <w:pPr>
        <w:tabs>
          <w:tab w:val="clear" w:pos="284"/>
        </w:tabs>
        <w:spacing w:line="220" w:lineRule="atLeast"/>
        <w:rPr>
          <w:noProof/>
        </w:rPr>
      </w:pPr>
      <w:r w:rsidRPr="002271CD">
        <w:rPr>
          <w:noProof/>
        </w:rPr>
        <w:t xml:space="preserve">Durante le lezioni </w:t>
      </w:r>
      <w:r w:rsidR="00B81E00" w:rsidRPr="002271CD">
        <w:rPr>
          <w:noProof/>
        </w:rPr>
        <w:t xml:space="preserve">verranno indicati </w:t>
      </w:r>
      <w:r w:rsidR="00D82F5E" w:rsidRPr="002271CD">
        <w:rPr>
          <w:noProof/>
        </w:rPr>
        <w:t xml:space="preserve">i capitoli del </w:t>
      </w:r>
      <w:r w:rsidR="002214B5" w:rsidRPr="002271CD">
        <w:rPr>
          <w:noProof/>
        </w:rPr>
        <w:t xml:space="preserve">testo </w:t>
      </w:r>
      <w:r w:rsidRPr="002271CD">
        <w:rPr>
          <w:noProof/>
        </w:rPr>
        <w:t xml:space="preserve">necessari per la preparazione dell’esame, nonché </w:t>
      </w:r>
      <w:r w:rsidR="002214B5" w:rsidRPr="002271CD">
        <w:rPr>
          <w:noProof/>
        </w:rPr>
        <w:t>eventuali</w:t>
      </w:r>
      <w:r w:rsidRPr="002271CD">
        <w:rPr>
          <w:noProof/>
        </w:rPr>
        <w:t xml:space="preserve"> </w:t>
      </w:r>
      <w:r w:rsidR="002214B5" w:rsidRPr="002271CD">
        <w:rPr>
          <w:noProof/>
        </w:rPr>
        <w:t>note didattiche</w:t>
      </w:r>
      <w:r w:rsidRPr="002271CD">
        <w:rPr>
          <w:noProof/>
        </w:rPr>
        <w:t xml:space="preserve"> e dispense utili per specifiche parti del programma.</w:t>
      </w:r>
    </w:p>
    <w:p w14:paraId="23EF4DBF" w14:textId="77777777" w:rsidR="005F26A7" w:rsidRPr="00D62B3F" w:rsidRDefault="005F26A7" w:rsidP="00C67113">
      <w:pPr>
        <w:tabs>
          <w:tab w:val="clear" w:pos="284"/>
        </w:tabs>
        <w:spacing w:line="220" w:lineRule="atLeast"/>
        <w:rPr>
          <w:noProof/>
          <w:sz w:val="18"/>
        </w:rPr>
      </w:pPr>
    </w:p>
    <w:p w14:paraId="2E8668C9" w14:textId="77777777" w:rsidR="00C67113" w:rsidRPr="00D62B3F" w:rsidRDefault="00C67113" w:rsidP="00E477AC">
      <w:pPr>
        <w:spacing w:before="240" w:after="120" w:line="220" w:lineRule="exact"/>
        <w:rPr>
          <w:b/>
          <w:i/>
          <w:sz w:val="18"/>
        </w:rPr>
      </w:pPr>
      <w:r w:rsidRPr="00D62B3F">
        <w:rPr>
          <w:b/>
          <w:i/>
          <w:sz w:val="18"/>
        </w:rPr>
        <w:t>DIDATTICA DEL CORSO</w:t>
      </w:r>
    </w:p>
    <w:p w14:paraId="756EBD09" w14:textId="35F6F584" w:rsidR="00C67113" w:rsidRPr="002271CD" w:rsidRDefault="002271CD" w:rsidP="005F26A7">
      <w:pPr>
        <w:tabs>
          <w:tab w:val="clear" w:pos="284"/>
        </w:tabs>
        <w:spacing w:after="120" w:line="220" w:lineRule="exact"/>
        <w:rPr>
          <w:noProof/>
        </w:rPr>
      </w:pPr>
      <w:r w:rsidRPr="002271CD">
        <w:rPr>
          <w:noProof/>
        </w:rPr>
        <w:t>Il corso si sviluppa attraverso lezioni frontali</w:t>
      </w:r>
      <w:r w:rsidR="00C67113" w:rsidRPr="002271CD">
        <w:rPr>
          <w:noProof/>
        </w:rPr>
        <w:t xml:space="preserve">, </w:t>
      </w:r>
      <w:r w:rsidRPr="002271CD">
        <w:rPr>
          <w:noProof/>
        </w:rPr>
        <w:t>alternate</w:t>
      </w:r>
      <w:r>
        <w:rPr>
          <w:noProof/>
        </w:rPr>
        <w:t>, in aula,</w:t>
      </w:r>
      <w:r w:rsidRPr="002271CD">
        <w:rPr>
          <w:noProof/>
        </w:rPr>
        <w:t xml:space="preserve"> </w:t>
      </w:r>
      <w:r>
        <w:rPr>
          <w:noProof/>
        </w:rPr>
        <w:t>a</w:t>
      </w:r>
      <w:r w:rsidRPr="002271CD">
        <w:rPr>
          <w:noProof/>
        </w:rPr>
        <w:t xml:space="preserve"> </w:t>
      </w:r>
      <w:r w:rsidR="00C67113" w:rsidRPr="002271CD">
        <w:rPr>
          <w:noProof/>
        </w:rPr>
        <w:t xml:space="preserve">lavori </w:t>
      </w:r>
      <w:r w:rsidRPr="002271CD">
        <w:rPr>
          <w:noProof/>
        </w:rPr>
        <w:t>di gruppo</w:t>
      </w:r>
      <w:r>
        <w:rPr>
          <w:noProof/>
        </w:rPr>
        <w:t>,</w:t>
      </w:r>
      <w:r w:rsidRPr="002271CD">
        <w:rPr>
          <w:noProof/>
        </w:rPr>
        <w:t xml:space="preserve"> </w:t>
      </w:r>
      <w:r>
        <w:rPr>
          <w:noProof/>
        </w:rPr>
        <w:t xml:space="preserve">finalizzati all’analisi </w:t>
      </w:r>
      <w:r w:rsidRPr="002271CD">
        <w:rPr>
          <w:noProof/>
        </w:rPr>
        <w:t xml:space="preserve">e </w:t>
      </w:r>
      <w:r>
        <w:rPr>
          <w:noProof/>
        </w:rPr>
        <w:t xml:space="preserve">alla </w:t>
      </w:r>
      <w:r w:rsidRPr="002271CD">
        <w:rPr>
          <w:noProof/>
        </w:rPr>
        <w:t>discussione di business case</w:t>
      </w:r>
      <w:r>
        <w:rPr>
          <w:noProof/>
        </w:rPr>
        <w:t>,</w:t>
      </w:r>
      <w:r w:rsidRPr="002271CD">
        <w:rPr>
          <w:noProof/>
        </w:rPr>
        <w:t xml:space="preserve"> </w:t>
      </w:r>
      <w:r>
        <w:rPr>
          <w:noProof/>
        </w:rPr>
        <w:t>e testimonianze di esperti del settore</w:t>
      </w:r>
      <w:r w:rsidR="00C67113" w:rsidRPr="002271CD">
        <w:rPr>
          <w:noProof/>
        </w:rPr>
        <w:t>.</w:t>
      </w:r>
    </w:p>
    <w:p w14:paraId="3456F031" w14:textId="77777777" w:rsidR="005F26A7" w:rsidRDefault="005F26A7" w:rsidP="005F26A7">
      <w:pPr>
        <w:spacing w:before="120" w:after="120" w:line="220" w:lineRule="exact"/>
        <w:rPr>
          <w:noProof/>
          <w:sz w:val="18"/>
        </w:rPr>
      </w:pPr>
    </w:p>
    <w:p w14:paraId="5BD0B820" w14:textId="77777777" w:rsidR="00E73B11" w:rsidRDefault="00E73B11" w:rsidP="00E73B11">
      <w:pPr>
        <w:spacing w:after="120"/>
      </w:pPr>
      <w:r>
        <w:rPr>
          <w:b/>
          <w:i/>
          <w:smallCaps/>
          <w:sz w:val="18"/>
          <w:szCs w:val="18"/>
        </w:rPr>
        <w:t>METODO E CRITERI DI VALUTAZIONE</w:t>
      </w:r>
      <w:r>
        <w:t xml:space="preserve"> </w:t>
      </w:r>
    </w:p>
    <w:p w14:paraId="2845EB2D" w14:textId="71CC488F" w:rsidR="00E73B11" w:rsidRPr="002271CD" w:rsidRDefault="00D373D3" w:rsidP="00E73B11">
      <w:pPr>
        <w:pStyle w:val="Testo2"/>
        <w:ind w:firstLine="0"/>
        <w:rPr>
          <w:sz w:val="20"/>
        </w:rPr>
      </w:pPr>
      <w:r w:rsidRPr="002271CD">
        <w:rPr>
          <w:sz w:val="20"/>
        </w:rPr>
        <w:t>L’esame consiste in una p</w:t>
      </w:r>
      <w:r w:rsidR="003C501E" w:rsidRPr="002271CD">
        <w:rPr>
          <w:sz w:val="20"/>
        </w:rPr>
        <w:t>rova scritta della durata di 1 ora</w:t>
      </w:r>
      <w:r w:rsidR="002271CD">
        <w:rPr>
          <w:sz w:val="20"/>
        </w:rPr>
        <w:t xml:space="preserve">, valutata in trentesimo e </w:t>
      </w:r>
      <w:r w:rsidR="003C501E" w:rsidRPr="002271CD">
        <w:rPr>
          <w:sz w:val="20"/>
        </w:rPr>
        <w:t>articolata</w:t>
      </w:r>
      <w:r w:rsidRPr="002271CD">
        <w:rPr>
          <w:sz w:val="20"/>
        </w:rPr>
        <w:t xml:space="preserve"> in </w:t>
      </w:r>
      <w:r w:rsidR="002271CD">
        <w:rPr>
          <w:sz w:val="20"/>
        </w:rPr>
        <w:t xml:space="preserve">3 </w:t>
      </w:r>
      <w:r w:rsidRPr="002271CD">
        <w:rPr>
          <w:sz w:val="20"/>
        </w:rPr>
        <w:t>domande aperte (</w:t>
      </w:r>
      <w:r w:rsidR="007A2CD6" w:rsidRPr="002271CD">
        <w:rPr>
          <w:sz w:val="20"/>
        </w:rPr>
        <w:t xml:space="preserve">punteggio massimo di </w:t>
      </w:r>
      <w:r w:rsidR="006B7B78" w:rsidRPr="002271CD">
        <w:rPr>
          <w:sz w:val="20"/>
        </w:rPr>
        <w:t>10</w:t>
      </w:r>
      <w:r w:rsidR="00E73B11" w:rsidRPr="002271CD">
        <w:rPr>
          <w:sz w:val="20"/>
        </w:rPr>
        <w:t xml:space="preserve"> punti</w:t>
      </w:r>
      <w:r w:rsidR="007A2CD6" w:rsidRPr="002271CD">
        <w:rPr>
          <w:sz w:val="20"/>
        </w:rPr>
        <w:t xml:space="preserve"> a domanda</w:t>
      </w:r>
      <w:r w:rsidRPr="002271CD">
        <w:rPr>
          <w:sz w:val="20"/>
        </w:rPr>
        <w:t xml:space="preserve">). </w:t>
      </w:r>
      <w:r w:rsidR="00E73B11" w:rsidRPr="002271CD">
        <w:rPr>
          <w:sz w:val="20"/>
        </w:rPr>
        <w:t>Ai fini della valutazio</w:t>
      </w:r>
      <w:r w:rsidR="007A2CD6" w:rsidRPr="002271CD">
        <w:rPr>
          <w:sz w:val="20"/>
        </w:rPr>
        <w:t>ne concorreranno la chiarezza e</w:t>
      </w:r>
      <w:r w:rsidR="00E73B11" w:rsidRPr="002271CD">
        <w:rPr>
          <w:sz w:val="20"/>
        </w:rPr>
        <w:t xml:space="preserve"> </w:t>
      </w:r>
      <w:r w:rsidR="007A2CD6" w:rsidRPr="002271CD">
        <w:rPr>
          <w:sz w:val="20"/>
        </w:rPr>
        <w:t>l’</w:t>
      </w:r>
      <w:r w:rsidR="00E73B11" w:rsidRPr="002271CD">
        <w:rPr>
          <w:sz w:val="20"/>
        </w:rPr>
        <w:t>efficacia espositiva, l’aderenza della risposta ai contenuti della domanda, l’utilizzo di una corretta terminologia tecnica, la completezza delle argomentazioni proposte.</w:t>
      </w:r>
      <w:r w:rsidR="003C501E" w:rsidRPr="002271CD">
        <w:rPr>
          <w:sz w:val="20"/>
        </w:rPr>
        <w:t xml:space="preserve"> </w:t>
      </w:r>
      <w:r w:rsidR="00E73B11" w:rsidRPr="002271CD">
        <w:rPr>
          <w:sz w:val="20"/>
        </w:rPr>
        <w:t xml:space="preserve">Agli studenti viene data la possibilità di </w:t>
      </w:r>
      <w:r w:rsidR="002271CD">
        <w:rPr>
          <w:sz w:val="20"/>
        </w:rPr>
        <w:t>svolgere assessment durante legati alla soluzioni di business case proposti dal docente. I risultati, espressi in trentesi, faranno media con il voto relativo alla prova finale</w:t>
      </w:r>
      <w:r w:rsidR="00E73B11" w:rsidRPr="002271CD">
        <w:rPr>
          <w:sz w:val="20"/>
        </w:rPr>
        <w:t>.</w:t>
      </w:r>
    </w:p>
    <w:p w14:paraId="133991BF" w14:textId="77777777" w:rsidR="00E73B11" w:rsidRDefault="00E73B11" w:rsidP="00E73B11">
      <w:pPr>
        <w:spacing w:after="120"/>
        <w:rPr>
          <w:b/>
          <w:i/>
          <w:smallCaps/>
          <w:sz w:val="18"/>
          <w:szCs w:val="18"/>
        </w:rPr>
      </w:pPr>
    </w:p>
    <w:p w14:paraId="7C64519E" w14:textId="77777777" w:rsidR="00E73B11" w:rsidRDefault="00E73B11" w:rsidP="00E73B11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24212D39" w14:textId="7C07A7DA" w:rsidR="00C67113" w:rsidRPr="002271CD" w:rsidRDefault="00E73B11" w:rsidP="001C6B37">
      <w:pPr>
        <w:pStyle w:val="Testo2"/>
        <w:ind w:firstLine="0"/>
        <w:rPr>
          <w:sz w:val="20"/>
        </w:rPr>
      </w:pPr>
      <w:r w:rsidRPr="002271CD">
        <w:rPr>
          <w:sz w:val="20"/>
        </w:rPr>
        <w:lastRenderedPageBreak/>
        <w:t>L’insegnamento non necessita di specifici requisiti preliminari</w:t>
      </w:r>
      <w:r w:rsidR="002271CD">
        <w:rPr>
          <w:sz w:val="20"/>
        </w:rPr>
        <w:t>.</w:t>
      </w:r>
      <w:r w:rsidRPr="002271CD">
        <w:rPr>
          <w:sz w:val="20"/>
        </w:rPr>
        <w:t xml:space="preserve"> </w:t>
      </w:r>
      <w:r w:rsidR="002271CD">
        <w:rPr>
          <w:sz w:val="20"/>
        </w:rPr>
        <w:t>S</w:t>
      </w:r>
      <w:r w:rsidRPr="002271CD">
        <w:rPr>
          <w:sz w:val="20"/>
        </w:rPr>
        <w:t>ono</w:t>
      </w:r>
      <w:r w:rsidR="002271CD">
        <w:rPr>
          <w:sz w:val="20"/>
        </w:rPr>
        <w:t>,</w:t>
      </w:r>
      <w:r w:rsidRPr="002271CD">
        <w:rPr>
          <w:sz w:val="20"/>
        </w:rPr>
        <w:t xml:space="preserve"> tuttavia</w:t>
      </w:r>
      <w:r w:rsidR="002271CD">
        <w:rPr>
          <w:sz w:val="20"/>
        </w:rPr>
        <w:t>,</w:t>
      </w:r>
      <w:r w:rsidRPr="002271CD">
        <w:rPr>
          <w:sz w:val="20"/>
        </w:rPr>
        <w:t xml:space="preserve"> utili conoscenze legate alla finanza aziendale</w:t>
      </w:r>
      <w:r w:rsidR="007A2CD6" w:rsidRPr="002271CD">
        <w:rPr>
          <w:sz w:val="20"/>
        </w:rPr>
        <w:t xml:space="preserve"> e</w:t>
      </w:r>
      <w:r w:rsidR="006B7B78" w:rsidRPr="002271CD">
        <w:rPr>
          <w:sz w:val="20"/>
        </w:rPr>
        <w:t xml:space="preserve"> nozioni </w:t>
      </w:r>
      <w:r w:rsidR="001C6B37">
        <w:rPr>
          <w:sz w:val="20"/>
        </w:rPr>
        <w:t xml:space="preserve">base </w:t>
      </w:r>
      <w:r w:rsidR="006B7B78" w:rsidRPr="002271CD">
        <w:rPr>
          <w:sz w:val="20"/>
        </w:rPr>
        <w:t>di diritto</w:t>
      </w:r>
      <w:r w:rsidRPr="002271CD">
        <w:rPr>
          <w:sz w:val="20"/>
        </w:rPr>
        <w:t>.</w:t>
      </w:r>
      <w:r w:rsidR="001C6B37">
        <w:rPr>
          <w:sz w:val="20"/>
        </w:rPr>
        <w:t xml:space="preserve"> </w:t>
      </w:r>
      <w:r w:rsidR="00C67113" w:rsidRPr="002271CD">
        <w:rPr>
          <w:sz w:val="20"/>
        </w:rPr>
        <w:t>Verrà reso disponibile</w:t>
      </w:r>
      <w:r w:rsidR="005921BB" w:rsidRPr="002271CD">
        <w:rPr>
          <w:sz w:val="20"/>
        </w:rPr>
        <w:t xml:space="preserve"> </w:t>
      </w:r>
      <w:r w:rsidR="007B09AD" w:rsidRPr="002271CD">
        <w:rPr>
          <w:sz w:val="20"/>
        </w:rPr>
        <w:t xml:space="preserve">su Blackboard </w:t>
      </w:r>
      <w:r w:rsidR="00C67113" w:rsidRPr="002271CD">
        <w:rPr>
          <w:sz w:val="20"/>
        </w:rPr>
        <w:t>il materiale relativo al corso, che ne costituisce parte integrante.</w:t>
      </w:r>
    </w:p>
    <w:p w14:paraId="27D0B35C" w14:textId="77777777" w:rsidR="00C67113" w:rsidRDefault="00C67113" w:rsidP="00C67113"/>
    <w:p w14:paraId="0C7D871F" w14:textId="77777777" w:rsidR="009402C1" w:rsidRDefault="009402C1" w:rsidP="00C67113"/>
    <w:p w14:paraId="6771EF35" w14:textId="77777777" w:rsidR="009863EC" w:rsidRPr="00F424BF" w:rsidRDefault="009863EC" w:rsidP="009863EC">
      <w:pPr>
        <w:pStyle w:val="Testo1"/>
        <w:spacing w:after="120"/>
        <w:rPr>
          <w:b/>
          <w:i/>
        </w:rPr>
      </w:pPr>
      <w:r w:rsidRPr="00F424BF">
        <w:rPr>
          <w:b/>
          <w:i/>
        </w:rPr>
        <w:t xml:space="preserve">ORARIO </w:t>
      </w:r>
      <w:r>
        <w:rPr>
          <w:b/>
          <w:i/>
        </w:rPr>
        <w:t xml:space="preserve">E LUOGO </w:t>
      </w:r>
      <w:r w:rsidRPr="00F424BF">
        <w:rPr>
          <w:b/>
          <w:i/>
        </w:rPr>
        <w:t>DI RICEVIMENTO</w:t>
      </w:r>
      <w:r>
        <w:rPr>
          <w:b/>
          <w:i/>
        </w:rPr>
        <w:t xml:space="preserve"> DEGLI</w:t>
      </w:r>
      <w:r w:rsidRPr="00F424BF">
        <w:rPr>
          <w:b/>
          <w:i/>
        </w:rPr>
        <w:t xml:space="preserve"> STUDENTI</w:t>
      </w:r>
    </w:p>
    <w:p w14:paraId="2FB0FB4E" w14:textId="77777777" w:rsidR="00C11249" w:rsidRPr="001C6B37" w:rsidRDefault="00C11249" w:rsidP="00C11249">
      <w:pPr>
        <w:pStyle w:val="Testo2"/>
        <w:ind w:firstLine="0"/>
        <w:rPr>
          <w:sz w:val="20"/>
        </w:rPr>
      </w:pPr>
      <w:r w:rsidRPr="001C6B37">
        <w:rPr>
          <w:sz w:val="20"/>
        </w:rPr>
        <w:t>Il Docente riceve gli studenti in ufficio secondo gli orari programmati o anche a margine delle lezioni.</w:t>
      </w:r>
    </w:p>
    <w:p w14:paraId="5A3A106C" w14:textId="66A3C779" w:rsidR="006E23CF" w:rsidRPr="001C6B37" w:rsidRDefault="009863EC" w:rsidP="009863EC">
      <w:pPr>
        <w:pStyle w:val="Testo1"/>
        <w:tabs>
          <w:tab w:val="left" w:pos="0"/>
        </w:tabs>
        <w:ind w:left="0" w:firstLine="0"/>
        <w:rPr>
          <w:sz w:val="20"/>
        </w:rPr>
      </w:pPr>
      <w:r w:rsidRPr="001C6B37">
        <w:rPr>
          <w:sz w:val="20"/>
        </w:rPr>
        <w:t xml:space="preserve">Gli orari di ricevimento sono disponibili on-line nella pagina personale dei docenti, consultabile al sito </w:t>
      </w:r>
      <w:hyperlink r:id="rId6" w:history="1">
        <w:r w:rsidRPr="001C6B37">
          <w:rPr>
            <w:rStyle w:val="Collegamentoipertestuale"/>
            <w:sz w:val="20"/>
          </w:rPr>
          <w:t>http://docenti.unicatt.it/</w:t>
        </w:r>
      </w:hyperlink>
    </w:p>
    <w:sectPr w:rsidR="006E23CF" w:rsidRPr="001C6B3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F42"/>
    <w:multiLevelType w:val="hybridMultilevel"/>
    <w:tmpl w:val="32AC6550"/>
    <w:lvl w:ilvl="0" w:tplc="82B60D2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7D0F"/>
    <w:multiLevelType w:val="hybridMultilevel"/>
    <w:tmpl w:val="BDE6DC46"/>
    <w:lvl w:ilvl="0" w:tplc="2C1E0088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F97"/>
    <w:multiLevelType w:val="hybridMultilevel"/>
    <w:tmpl w:val="C4CC646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7F36"/>
    <w:multiLevelType w:val="hybridMultilevel"/>
    <w:tmpl w:val="054234E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3107"/>
    <w:multiLevelType w:val="hybridMultilevel"/>
    <w:tmpl w:val="1BDE9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7F68"/>
    <w:multiLevelType w:val="hybridMultilevel"/>
    <w:tmpl w:val="187CA9C8"/>
    <w:lvl w:ilvl="0" w:tplc="D3028B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669A0"/>
    <w:multiLevelType w:val="hybridMultilevel"/>
    <w:tmpl w:val="D5EC60D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272F3"/>
    <w:multiLevelType w:val="hybridMultilevel"/>
    <w:tmpl w:val="89B8C518"/>
    <w:lvl w:ilvl="0" w:tplc="C4C8E8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36161"/>
    <w:multiLevelType w:val="hybridMultilevel"/>
    <w:tmpl w:val="325A34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84396">
    <w:abstractNumId w:val="2"/>
  </w:num>
  <w:num w:numId="2" w16cid:durableId="479925472">
    <w:abstractNumId w:val="4"/>
  </w:num>
  <w:num w:numId="3" w16cid:durableId="1284386983">
    <w:abstractNumId w:val="1"/>
  </w:num>
  <w:num w:numId="4" w16cid:durableId="1103844025">
    <w:abstractNumId w:val="0"/>
  </w:num>
  <w:num w:numId="5" w16cid:durableId="642932357">
    <w:abstractNumId w:val="8"/>
  </w:num>
  <w:num w:numId="6" w16cid:durableId="970525415">
    <w:abstractNumId w:val="7"/>
  </w:num>
  <w:num w:numId="7" w16cid:durableId="1182547102">
    <w:abstractNumId w:val="3"/>
  </w:num>
  <w:num w:numId="8" w16cid:durableId="22094042">
    <w:abstractNumId w:val="6"/>
  </w:num>
  <w:num w:numId="9" w16cid:durableId="485821002">
    <w:abstractNumId w:val="9"/>
  </w:num>
  <w:num w:numId="10" w16cid:durableId="775519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92"/>
    <w:rsid w:val="000049B5"/>
    <w:rsid w:val="0009489F"/>
    <w:rsid w:val="00100D8D"/>
    <w:rsid w:val="00121AD4"/>
    <w:rsid w:val="00127248"/>
    <w:rsid w:val="001C6B37"/>
    <w:rsid w:val="002063F3"/>
    <w:rsid w:val="002214B5"/>
    <w:rsid w:val="002271CD"/>
    <w:rsid w:val="00231CA2"/>
    <w:rsid w:val="002866E8"/>
    <w:rsid w:val="002A1215"/>
    <w:rsid w:val="002B4705"/>
    <w:rsid w:val="00300814"/>
    <w:rsid w:val="00375192"/>
    <w:rsid w:val="003C501E"/>
    <w:rsid w:val="003D18F4"/>
    <w:rsid w:val="00426A1D"/>
    <w:rsid w:val="00436ECC"/>
    <w:rsid w:val="004421DE"/>
    <w:rsid w:val="00445471"/>
    <w:rsid w:val="0045638E"/>
    <w:rsid w:val="00467DE2"/>
    <w:rsid w:val="0047031A"/>
    <w:rsid w:val="004A2D20"/>
    <w:rsid w:val="00564E8F"/>
    <w:rsid w:val="005921BB"/>
    <w:rsid w:val="005932D4"/>
    <w:rsid w:val="00595F99"/>
    <w:rsid w:val="005A7349"/>
    <w:rsid w:val="005F185F"/>
    <w:rsid w:val="005F26A7"/>
    <w:rsid w:val="00615102"/>
    <w:rsid w:val="006439A9"/>
    <w:rsid w:val="006A1F14"/>
    <w:rsid w:val="006B7B78"/>
    <w:rsid w:val="006E23CF"/>
    <w:rsid w:val="006F1E92"/>
    <w:rsid w:val="00701C87"/>
    <w:rsid w:val="0070687E"/>
    <w:rsid w:val="0072422D"/>
    <w:rsid w:val="00742230"/>
    <w:rsid w:val="007A2CD6"/>
    <w:rsid w:val="007B09AD"/>
    <w:rsid w:val="007B7CCC"/>
    <w:rsid w:val="008B0A8C"/>
    <w:rsid w:val="008B75D2"/>
    <w:rsid w:val="009402C1"/>
    <w:rsid w:val="00957A35"/>
    <w:rsid w:val="009863EC"/>
    <w:rsid w:val="009E7C24"/>
    <w:rsid w:val="009F3270"/>
    <w:rsid w:val="00A419BE"/>
    <w:rsid w:val="00A4231F"/>
    <w:rsid w:val="00A96451"/>
    <w:rsid w:val="00B23A6B"/>
    <w:rsid w:val="00B372DE"/>
    <w:rsid w:val="00B43DB9"/>
    <w:rsid w:val="00B81E00"/>
    <w:rsid w:val="00B82097"/>
    <w:rsid w:val="00BD1ECF"/>
    <w:rsid w:val="00BD637D"/>
    <w:rsid w:val="00C00747"/>
    <w:rsid w:val="00C02DD2"/>
    <w:rsid w:val="00C11249"/>
    <w:rsid w:val="00C27D7D"/>
    <w:rsid w:val="00C66FE3"/>
    <w:rsid w:val="00C67113"/>
    <w:rsid w:val="00C9277A"/>
    <w:rsid w:val="00D21C1D"/>
    <w:rsid w:val="00D3366F"/>
    <w:rsid w:val="00D373D3"/>
    <w:rsid w:val="00D62B3F"/>
    <w:rsid w:val="00D82F5E"/>
    <w:rsid w:val="00DA4A69"/>
    <w:rsid w:val="00E477AC"/>
    <w:rsid w:val="00E735CC"/>
    <w:rsid w:val="00E73B11"/>
    <w:rsid w:val="00F165CD"/>
    <w:rsid w:val="00F24EC4"/>
    <w:rsid w:val="00F424CE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BCB45"/>
  <w15:docId w15:val="{F8C82150-D3DC-437B-AAD2-E923D049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90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F9390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9390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D18F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70"/>
    <w:pPr>
      <w:ind w:left="720"/>
      <w:contextualSpacing/>
    </w:pPr>
  </w:style>
  <w:style w:type="character" w:styleId="Collegamentoipertestuale">
    <w:name w:val="Hyperlink"/>
    <w:uiPriority w:val="99"/>
    <w:rsid w:val="0094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36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</vt:lpstr>
    </vt:vector>
  </TitlesOfParts>
  <Company>U.C.S.C. MILANO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paola.fiori</dc:creator>
  <cp:lastModifiedBy>Monferra' Stefano (stefano.monferra)</cp:lastModifiedBy>
  <cp:revision>3</cp:revision>
  <cp:lastPrinted>2009-06-17T07:46:00Z</cp:lastPrinted>
  <dcterms:created xsi:type="dcterms:W3CDTF">2023-07-13T13:09:00Z</dcterms:created>
  <dcterms:modified xsi:type="dcterms:W3CDTF">2023-07-13T14:02:00Z</dcterms:modified>
</cp:coreProperties>
</file>