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C3BB5" w14:textId="77777777" w:rsidR="00D80142" w:rsidRPr="009C25D4" w:rsidRDefault="00D80142" w:rsidP="00D80142">
      <w:pPr>
        <w:tabs>
          <w:tab w:val="clear" w:pos="284"/>
          <w:tab w:val="left" w:pos="708"/>
        </w:tabs>
        <w:spacing w:before="480"/>
        <w:jc w:val="left"/>
        <w:rPr>
          <w:smallCaps/>
          <w:lang w:val="en-US"/>
        </w:rPr>
      </w:pPr>
      <w:r w:rsidRPr="009C25D4">
        <w:rPr>
          <w:b/>
          <w:lang w:val="en-GB"/>
        </w:rPr>
        <w:t>Consolidated Financial Statement and International Accounting Standards</w:t>
      </w:r>
    </w:p>
    <w:p w14:paraId="4A2B375D" w14:textId="77777777" w:rsidR="00D80142" w:rsidRPr="009C25D4" w:rsidRDefault="00D80142" w:rsidP="00D80142">
      <w:pPr>
        <w:tabs>
          <w:tab w:val="clear" w:pos="284"/>
          <w:tab w:val="left" w:pos="708"/>
        </w:tabs>
        <w:jc w:val="left"/>
        <w:rPr>
          <w:sz w:val="18"/>
          <w:szCs w:val="18"/>
          <w:lang w:val="en-US"/>
        </w:rPr>
      </w:pPr>
      <w:r w:rsidRPr="009C25D4">
        <w:rPr>
          <w:smallCaps/>
          <w:sz w:val="18"/>
          <w:szCs w:val="18"/>
          <w:lang w:val="en-US"/>
        </w:rPr>
        <w:t>Professor Carlotta D’Este</w:t>
      </w:r>
    </w:p>
    <w:p w14:paraId="76F7D5DB" w14:textId="77777777" w:rsidR="00D80142" w:rsidRPr="009C25D4" w:rsidRDefault="00D80142" w:rsidP="00D80142">
      <w:pPr>
        <w:pStyle w:val="Titolo2"/>
        <w:rPr>
          <w:szCs w:val="18"/>
          <w:lang w:val="en-US"/>
        </w:rPr>
      </w:pPr>
    </w:p>
    <w:p w14:paraId="1CD4220E" w14:textId="77777777" w:rsidR="00D80142" w:rsidRPr="009C25D4" w:rsidRDefault="00D80142" w:rsidP="00D80142">
      <w:pPr>
        <w:rPr>
          <w:b/>
          <w:lang w:val="en-US"/>
        </w:rPr>
      </w:pPr>
      <w:r w:rsidRPr="009C25D4">
        <w:rPr>
          <w:b/>
          <w:lang w:val="en-US"/>
        </w:rPr>
        <w:t>Module I – Consolidated Financial Statements</w:t>
      </w:r>
    </w:p>
    <w:p w14:paraId="112B315B" w14:textId="77777777" w:rsidR="004D20AE" w:rsidRPr="009C25D4" w:rsidRDefault="004D20AE" w:rsidP="004D20AE">
      <w:pPr>
        <w:spacing w:before="240" w:after="120"/>
        <w:rPr>
          <w:sz w:val="18"/>
          <w:szCs w:val="18"/>
          <w:lang w:val="en-GB"/>
        </w:rPr>
      </w:pPr>
      <w:r w:rsidRPr="009C25D4">
        <w:rPr>
          <w:b/>
          <w:i/>
          <w:sz w:val="18"/>
          <w:szCs w:val="18"/>
          <w:lang w:val="en-US"/>
        </w:rPr>
        <w:t xml:space="preserve">COURSE AIMS AND </w:t>
      </w:r>
      <w:r w:rsidR="00FC76A5" w:rsidRPr="009C25D4">
        <w:rPr>
          <w:b/>
          <w:i/>
          <w:sz w:val="18"/>
          <w:szCs w:val="18"/>
          <w:lang w:val="en-US"/>
        </w:rPr>
        <w:t xml:space="preserve">INTENDED </w:t>
      </w:r>
      <w:r w:rsidRPr="009C25D4">
        <w:rPr>
          <w:b/>
          <w:i/>
          <w:sz w:val="18"/>
          <w:szCs w:val="18"/>
          <w:lang w:val="en-US"/>
        </w:rPr>
        <w:t>LEARNING OUTCOMES</w:t>
      </w:r>
    </w:p>
    <w:p w14:paraId="4111215D" w14:textId="77777777" w:rsidR="00DB3394" w:rsidRPr="009C25D4" w:rsidRDefault="00DB3394" w:rsidP="004D20AE">
      <w:pPr>
        <w:rPr>
          <w:sz w:val="18"/>
          <w:szCs w:val="18"/>
          <w:lang w:val="en-US"/>
        </w:rPr>
      </w:pPr>
    </w:p>
    <w:p w14:paraId="4939B431" w14:textId="77777777" w:rsidR="004D20AE" w:rsidRPr="009C25D4" w:rsidRDefault="004D20AE" w:rsidP="004D20AE">
      <w:pPr>
        <w:rPr>
          <w:sz w:val="18"/>
          <w:szCs w:val="18"/>
          <w:lang w:val="en-GB"/>
        </w:rPr>
      </w:pPr>
      <w:r w:rsidRPr="009C25D4">
        <w:rPr>
          <w:sz w:val="18"/>
          <w:szCs w:val="18"/>
          <w:lang w:val="en-GB"/>
        </w:rPr>
        <w:t xml:space="preserve">The course </w:t>
      </w:r>
      <w:r w:rsidR="00D341D2" w:rsidRPr="009C25D4">
        <w:rPr>
          <w:sz w:val="18"/>
          <w:szCs w:val="18"/>
          <w:lang w:val="en-GB"/>
        </w:rPr>
        <w:t>is designed to provide</w:t>
      </w:r>
      <w:r w:rsidRPr="009C25D4">
        <w:rPr>
          <w:sz w:val="18"/>
          <w:szCs w:val="18"/>
          <w:lang w:val="en-GB"/>
        </w:rPr>
        <w:t xml:space="preserve"> the theoretical and </w:t>
      </w:r>
      <w:r w:rsidR="00D341D2" w:rsidRPr="009C25D4">
        <w:rPr>
          <w:sz w:val="18"/>
          <w:szCs w:val="18"/>
          <w:lang w:val="en-GB"/>
        </w:rPr>
        <w:t>technical</w:t>
      </w:r>
      <w:r w:rsidRPr="009C25D4">
        <w:rPr>
          <w:sz w:val="18"/>
          <w:szCs w:val="18"/>
          <w:lang w:val="en-GB"/>
        </w:rPr>
        <w:t xml:space="preserve"> </w:t>
      </w:r>
      <w:r w:rsidR="004D3D52" w:rsidRPr="009C25D4">
        <w:rPr>
          <w:sz w:val="18"/>
          <w:szCs w:val="18"/>
          <w:lang w:val="en-GB"/>
        </w:rPr>
        <w:t>foundations</w:t>
      </w:r>
      <w:r w:rsidRPr="009C25D4">
        <w:rPr>
          <w:sz w:val="18"/>
          <w:szCs w:val="18"/>
          <w:lang w:val="en-GB"/>
        </w:rPr>
        <w:t xml:space="preserve"> related</w:t>
      </w:r>
      <w:r w:rsidRPr="009C25D4">
        <w:rPr>
          <w:color w:val="0000FF"/>
          <w:sz w:val="18"/>
          <w:szCs w:val="18"/>
          <w:lang w:val="en-GB"/>
        </w:rPr>
        <w:t xml:space="preserve"> </w:t>
      </w:r>
      <w:r w:rsidRPr="009C25D4">
        <w:rPr>
          <w:sz w:val="18"/>
          <w:szCs w:val="18"/>
          <w:lang w:val="en-GB"/>
        </w:rPr>
        <w:t xml:space="preserve">to the preparation of consolidated financial statements </w:t>
      </w:r>
      <w:r w:rsidR="0009194D" w:rsidRPr="009C25D4">
        <w:rPr>
          <w:sz w:val="18"/>
          <w:szCs w:val="18"/>
          <w:lang w:val="en-GB"/>
        </w:rPr>
        <w:t xml:space="preserve">under both Italian GAAPS and </w:t>
      </w:r>
      <w:r w:rsidR="00DB3394" w:rsidRPr="009C25D4">
        <w:rPr>
          <w:sz w:val="18"/>
          <w:szCs w:val="18"/>
          <w:lang w:val="en-GB"/>
        </w:rPr>
        <w:t>I</w:t>
      </w:r>
      <w:r w:rsidRPr="009C25D4">
        <w:rPr>
          <w:sz w:val="18"/>
          <w:szCs w:val="18"/>
          <w:lang w:val="en-GB"/>
        </w:rPr>
        <w:t xml:space="preserve">nternational </w:t>
      </w:r>
      <w:r w:rsidR="00DB3394" w:rsidRPr="009C25D4">
        <w:rPr>
          <w:sz w:val="18"/>
          <w:szCs w:val="18"/>
          <w:lang w:val="en-GB"/>
        </w:rPr>
        <w:t>F</w:t>
      </w:r>
      <w:r w:rsidRPr="009C25D4">
        <w:rPr>
          <w:sz w:val="18"/>
          <w:szCs w:val="18"/>
          <w:lang w:val="en-GB"/>
        </w:rPr>
        <w:t xml:space="preserve">inancial </w:t>
      </w:r>
      <w:r w:rsidR="00DB3394" w:rsidRPr="009C25D4">
        <w:rPr>
          <w:sz w:val="18"/>
          <w:szCs w:val="18"/>
          <w:lang w:val="en-GB"/>
        </w:rPr>
        <w:t>R</w:t>
      </w:r>
      <w:r w:rsidRPr="009C25D4">
        <w:rPr>
          <w:sz w:val="18"/>
          <w:szCs w:val="18"/>
          <w:lang w:val="en-GB"/>
        </w:rPr>
        <w:t xml:space="preserve">eporting </w:t>
      </w:r>
      <w:r w:rsidR="00DB3394" w:rsidRPr="009C25D4">
        <w:rPr>
          <w:sz w:val="18"/>
          <w:szCs w:val="18"/>
          <w:lang w:val="en-GB"/>
        </w:rPr>
        <w:t>S</w:t>
      </w:r>
      <w:r w:rsidRPr="009C25D4">
        <w:rPr>
          <w:sz w:val="18"/>
          <w:szCs w:val="18"/>
          <w:lang w:val="en-GB"/>
        </w:rPr>
        <w:t xml:space="preserve">tandards (IAS/IFRS). </w:t>
      </w:r>
    </w:p>
    <w:p w14:paraId="45C2999C" w14:textId="77777777" w:rsidR="00DB3394" w:rsidRPr="009C25D4" w:rsidRDefault="00DB3394" w:rsidP="00DB3394">
      <w:pPr>
        <w:suppressAutoHyphens/>
        <w:rPr>
          <w:sz w:val="18"/>
          <w:szCs w:val="18"/>
          <w:lang w:val="en-US"/>
        </w:rPr>
      </w:pPr>
      <w:r w:rsidRPr="009C25D4">
        <w:rPr>
          <w:sz w:val="18"/>
          <w:szCs w:val="18"/>
          <w:lang w:val="en-US"/>
        </w:rPr>
        <w:t>According to the foregoing objectives, at the end of the course students are expected to demonstrate to</w:t>
      </w:r>
      <w:r w:rsidR="00D341D2" w:rsidRPr="009C25D4">
        <w:rPr>
          <w:sz w:val="18"/>
          <w:szCs w:val="18"/>
          <w:lang w:val="en-US"/>
        </w:rPr>
        <w:t>:</w:t>
      </w:r>
    </w:p>
    <w:p w14:paraId="558BDF65" w14:textId="77777777" w:rsidR="004D20AE" w:rsidRPr="009C25D4" w:rsidRDefault="00CB7265" w:rsidP="00CB7265">
      <w:pPr>
        <w:pStyle w:val="Paragrafoelenco"/>
        <w:numPr>
          <w:ilvl w:val="0"/>
          <w:numId w:val="22"/>
        </w:numPr>
        <w:tabs>
          <w:tab w:val="clear" w:pos="284"/>
          <w:tab w:val="left" w:pos="0"/>
        </w:tabs>
        <w:ind w:left="284" w:hanging="284"/>
        <w:rPr>
          <w:sz w:val="18"/>
          <w:szCs w:val="18"/>
          <w:lang w:val="en-US"/>
        </w:rPr>
      </w:pPr>
      <w:r w:rsidRPr="009C25D4">
        <w:rPr>
          <w:sz w:val="18"/>
          <w:szCs w:val="18"/>
          <w:lang w:val="en-GB"/>
        </w:rPr>
        <w:t>under</w:t>
      </w:r>
      <w:r w:rsidRPr="009C25D4">
        <w:rPr>
          <w:sz w:val="18"/>
          <w:szCs w:val="18"/>
          <w:lang w:val="en-US"/>
        </w:rPr>
        <w:t>stand and clarify</w:t>
      </w:r>
      <w:r w:rsidR="004D20AE" w:rsidRPr="009C25D4">
        <w:rPr>
          <w:sz w:val="18"/>
          <w:szCs w:val="18"/>
          <w:lang w:val="en-US"/>
        </w:rPr>
        <w:t xml:space="preserve"> the theoretical premises underlying the </w:t>
      </w:r>
      <w:r w:rsidRPr="009C25D4">
        <w:rPr>
          <w:sz w:val="18"/>
          <w:szCs w:val="18"/>
          <w:lang w:val="en-US"/>
        </w:rPr>
        <w:t>preparation</w:t>
      </w:r>
      <w:r w:rsidR="004D20AE" w:rsidRPr="009C25D4">
        <w:rPr>
          <w:sz w:val="18"/>
          <w:szCs w:val="18"/>
          <w:lang w:val="en-US"/>
        </w:rPr>
        <w:t xml:space="preserve"> of co</w:t>
      </w:r>
      <w:r w:rsidRPr="009C25D4">
        <w:rPr>
          <w:sz w:val="18"/>
          <w:szCs w:val="18"/>
          <w:lang w:val="en-US"/>
        </w:rPr>
        <w:t>nsolidated financial statements</w:t>
      </w:r>
    </w:p>
    <w:p w14:paraId="72060AD8" w14:textId="77777777" w:rsidR="004D20AE" w:rsidRPr="009C25D4" w:rsidRDefault="00CB7265" w:rsidP="00CB7265">
      <w:pPr>
        <w:pStyle w:val="Paragrafoelenco"/>
        <w:numPr>
          <w:ilvl w:val="0"/>
          <w:numId w:val="22"/>
        </w:numPr>
        <w:tabs>
          <w:tab w:val="clear" w:pos="284"/>
          <w:tab w:val="left" w:pos="0"/>
        </w:tabs>
        <w:ind w:left="284" w:hanging="284"/>
        <w:rPr>
          <w:sz w:val="18"/>
          <w:szCs w:val="18"/>
          <w:lang w:val="en-US"/>
        </w:rPr>
      </w:pPr>
      <w:r w:rsidRPr="009C25D4">
        <w:rPr>
          <w:sz w:val="18"/>
          <w:szCs w:val="18"/>
          <w:lang w:val="en-US"/>
        </w:rPr>
        <w:t xml:space="preserve">know </w:t>
      </w:r>
      <w:r w:rsidR="004D20AE" w:rsidRPr="009C25D4">
        <w:rPr>
          <w:sz w:val="18"/>
          <w:szCs w:val="18"/>
          <w:lang w:val="en-US"/>
        </w:rPr>
        <w:t xml:space="preserve">the accounting standards and </w:t>
      </w:r>
      <w:r w:rsidR="00D341D2" w:rsidRPr="009C25D4">
        <w:rPr>
          <w:sz w:val="18"/>
          <w:szCs w:val="18"/>
          <w:lang w:val="en-US"/>
        </w:rPr>
        <w:t xml:space="preserve">the </w:t>
      </w:r>
      <w:r w:rsidR="004D20AE" w:rsidRPr="009C25D4">
        <w:rPr>
          <w:sz w:val="18"/>
          <w:szCs w:val="18"/>
          <w:lang w:val="en-US"/>
        </w:rPr>
        <w:t>basic accounting procedures required by law and regulations in order to prepare consolid</w:t>
      </w:r>
      <w:r w:rsidRPr="009C25D4">
        <w:rPr>
          <w:sz w:val="18"/>
          <w:szCs w:val="18"/>
          <w:lang w:val="en-US"/>
        </w:rPr>
        <w:t>ated financial statements</w:t>
      </w:r>
    </w:p>
    <w:p w14:paraId="6CDAE28C" w14:textId="77777777" w:rsidR="004D20AE" w:rsidRPr="009C25D4" w:rsidRDefault="00CB7265" w:rsidP="00CB7265">
      <w:pPr>
        <w:pStyle w:val="Paragrafoelenco"/>
        <w:numPr>
          <w:ilvl w:val="0"/>
          <w:numId w:val="22"/>
        </w:numPr>
        <w:tabs>
          <w:tab w:val="clear" w:pos="284"/>
          <w:tab w:val="left" w:pos="0"/>
        </w:tabs>
        <w:ind w:left="284" w:hanging="284"/>
        <w:rPr>
          <w:sz w:val="18"/>
          <w:szCs w:val="18"/>
          <w:lang w:val="en-US"/>
        </w:rPr>
      </w:pPr>
      <w:r w:rsidRPr="009C25D4">
        <w:rPr>
          <w:sz w:val="18"/>
          <w:szCs w:val="18"/>
          <w:lang w:val="en-US"/>
        </w:rPr>
        <w:t xml:space="preserve">be able to </w:t>
      </w:r>
      <w:r w:rsidR="004D20AE" w:rsidRPr="009C25D4">
        <w:rPr>
          <w:sz w:val="18"/>
          <w:szCs w:val="18"/>
          <w:lang w:val="en-US"/>
        </w:rPr>
        <w:t>prepare consolidated financial statements</w:t>
      </w:r>
      <w:r w:rsidRPr="009C25D4">
        <w:rPr>
          <w:sz w:val="18"/>
          <w:szCs w:val="18"/>
          <w:lang w:val="en-US"/>
        </w:rPr>
        <w:t xml:space="preserve"> </w:t>
      </w:r>
      <w:r w:rsidR="002E3276" w:rsidRPr="009C25D4">
        <w:rPr>
          <w:sz w:val="18"/>
          <w:szCs w:val="18"/>
          <w:lang w:val="en-US"/>
        </w:rPr>
        <w:t xml:space="preserve">under </w:t>
      </w:r>
      <w:r w:rsidRPr="009C25D4">
        <w:rPr>
          <w:sz w:val="18"/>
          <w:szCs w:val="18"/>
          <w:lang w:val="en-US"/>
        </w:rPr>
        <w:t xml:space="preserve">the </w:t>
      </w:r>
      <w:r w:rsidR="00D341D2" w:rsidRPr="009C25D4">
        <w:rPr>
          <w:sz w:val="18"/>
          <w:szCs w:val="18"/>
          <w:lang w:val="en-US"/>
        </w:rPr>
        <w:t>aforesaid</w:t>
      </w:r>
      <w:r w:rsidRPr="009C25D4">
        <w:rPr>
          <w:sz w:val="18"/>
          <w:szCs w:val="18"/>
          <w:lang w:val="en-US"/>
        </w:rPr>
        <w:t xml:space="preserve"> </w:t>
      </w:r>
      <w:r w:rsidR="002E3276" w:rsidRPr="009C25D4">
        <w:rPr>
          <w:sz w:val="18"/>
          <w:szCs w:val="18"/>
          <w:lang w:val="en-US"/>
        </w:rPr>
        <w:t>accounting standards and procedures</w:t>
      </w:r>
      <w:r w:rsidR="004D20AE" w:rsidRPr="009C25D4">
        <w:rPr>
          <w:sz w:val="18"/>
          <w:szCs w:val="18"/>
          <w:lang w:val="en-US"/>
        </w:rPr>
        <w:t xml:space="preserve">, </w:t>
      </w:r>
      <w:r w:rsidR="002E3276" w:rsidRPr="009C25D4">
        <w:rPr>
          <w:sz w:val="18"/>
          <w:szCs w:val="18"/>
          <w:lang w:val="en-US"/>
        </w:rPr>
        <w:t>using the consolidation worksheet</w:t>
      </w:r>
      <w:r w:rsidR="004D20AE" w:rsidRPr="009C25D4">
        <w:rPr>
          <w:sz w:val="18"/>
          <w:szCs w:val="18"/>
          <w:lang w:val="en-US"/>
        </w:rPr>
        <w:t xml:space="preserve"> and </w:t>
      </w:r>
      <w:r w:rsidR="002E3276" w:rsidRPr="009C25D4">
        <w:rPr>
          <w:sz w:val="18"/>
          <w:szCs w:val="18"/>
          <w:lang w:val="en-US"/>
        </w:rPr>
        <w:t>making consolidation entries</w:t>
      </w:r>
    </w:p>
    <w:p w14:paraId="24320C39" w14:textId="470DC71D" w:rsidR="00CB7265" w:rsidRPr="009C25D4" w:rsidRDefault="002E3276" w:rsidP="00A057CD">
      <w:pPr>
        <w:pStyle w:val="Paragrafoelenco"/>
        <w:numPr>
          <w:ilvl w:val="0"/>
          <w:numId w:val="22"/>
        </w:numPr>
        <w:tabs>
          <w:tab w:val="clear" w:pos="284"/>
          <w:tab w:val="left" w:pos="0"/>
        </w:tabs>
        <w:ind w:left="284" w:hanging="284"/>
        <w:rPr>
          <w:sz w:val="18"/>
          <w:szCs w:val="18"/>
          <w:lang w:val="en-US"/>
        </w:rPr>
      </w:pPr>
      <w:r w:rsidRPr="009C25D4">
        <w:rPr>
          <w:sz w:val="18"/>
          <w:szCs w:val="18"/>
          <w:lang w:val="en-US"/>
        </w:rPr>
        <w:t xml:space="preserve">be able to analyze </w:t>
      </w:r>
      <w:r w:rsidR="004D20AE" w:rsidRPr="009C25D4">
        <w:rPr>
          <w:sz w:val="18"/>
          <w:szCs w:val="18"/>
          <w:lang w:val="en-US"/>
        </w:rPr>
        <w:t xml:space="preserve">the </w:t>
      </w:r>
      <w:r w:rsidR="00354E42" w:rsidRPr="009C25D4">
        <w:rPr>
          <w:sz w:val="18"/>
          <w:szCs w:val="18"/>
          <w:lang w:val="en-US"/>
        </w:rPr>
        <w:t xml:space="preserve">items </w:t>
      </w:r>
      <w:r w:rsidR="00EA42CA" w:rsidRPr="009C25D4">
        <w:rPr>
          <w:sz w:val="18"/>
          <w:szCs w:val="18"/>
          <w:lang w:val="en-US"/>
        </w:rPr>
        <w:t xml:space="preserve">presented on </w:t>
      </w:r>
      <w:r w:rsidR="00354E42" w:rsidRPr="009C25D4">
        <w:rPr>
          <w:sz w:val="18"/>
          <w:szCs w:val="18"/>
          <w:lang w:val="en-US"/>
        </w:rPr>
        <w:t>the</w:t>
      </w:r>
      <w:r w:rsidR="004D20AE" w:rsidRPr="009C25D4">
        <w:rPr>
          <w:sz w:val="18"/>
          <w:szCs w:val="18"/>
          <w:lang w:val="en-US"/>
        </w:rPr>
        <w:t xml:space="preserve"> consolidated financial statements, </w:t>
      </w:r>
      <w:r w:rsidR="00A057CD" w:rsidRPr="009C25D4">
        <w:rPr>
          <w:sz w:val="18"/>
          <w:szCs w:val="18"/>
          <w:lang w:val="en-US"/>
        </w:rPr>
        <w:t xml:space="preserve">expressing an opinion on </w:t>
      </w:r>
      <w:r w:rsidR="004D3D52" w:rsidRPr="009C25D4">
        <w:rPr>
          <w:sz w:val="18"/>
          <w:szCs w:val="18"/>
          <w:lang w:val="en-US"/>
        </w:rPr>
        <w:t xml:space="preserve">the </w:t>
      </w:r>
      <w:r w:rsidR="004D20AE" w:rsidRPr="009C25D4">
        <w:rPr>
          <w:sz w:val="18"/>
          <w:szCs w:val="18"/>
          <w:lang w:val="en-US"/>
        </w:rPr>
        <w:t>overall value creation process</w:t>
      </w:r>
      <w:r w:rsidR="00354E42" w:rsidRPr="009C25D4">
        <w:rPr>
          <w:sz w:val="18"/>
          <w:szCs w:val="18"/>
          <w:lang w:val="en-US"/>
        </w:rPr>
        <w:t xml:space="preserve"> of</w:t>
      </w:r>
      <w:r w:rsidR="0086369D" w:rsidRPr="009C25D4">
        <w:rPr>
          <w:sz w:val="18"/>
          <w:szCs w:val="18"/>
          <w:lang w:val="en-US"/>
        </w:rPr>
        <w:t xml:space="preserve"> corporate</w:t>
      </w:r>
      <w:r w:rsidR="00354E42" w:rsidRPr="009C25D4">
        <w:rPr>
          <w:sz w:val="18"/>
          <w:szCs w:val="18"/>
          <w:lang w:val="en-US"/>
        </w:rPr>
        <w:t xml:space="preserve"> groups</w:t>
      </w:r>
      <w:r w:rsidR="004D20AE" w:rsidRPr="009C25D4">
        <w:rPr>
          <w:sz w:val="18"/>
          <w:szCs w:val="18"/>
          <w:lang w:val="en-US"/>
        </w:rPr>
        <w:t>.</w:t>
      </w:r>
    </w:p>
    <w:p w14:paraId="2F0BA7D2" w14:textId="77777777" w:rsidR="00CB7265" w:rsidRPr="009C25D4" w:rsidRDefault="00CB7265" w:rsidP="00DB3394">
      <w:pPr>
        <w:tabs>
          <w:tab w:val="clear" w:pos="284"/>
          <w:tab w:val="left" w:pos="0"/>
        </w:tabs>
        <w:ind w:left="284" w:hanging="284"/>
        <w:rPr>
          <w:sz w:val="18"/>
          <w:szCs w:val="18"/>
          <w:lang w:val="en-US"/>
        </w:rPr>
      </w:pPr>
    </w:p>
    <w:p w14:paraId="6D31F735" w14:textId="77777777" w:rsidR="00405AB6" w:rsidRPr="009C25D4" w:rsidRDefault="00405AB6" w:rsidP="00405AB6">
      <w:pPr>
        <w:spacing w:before="240" w:after="120"/>
        <w:rPr>
          <w:sz w:val="18"/>
          <w:szCs w:val="18"/>
          <w:lang w:val="en-GB"/>
        </w:rPr>
      </w:pPr>
      <w:r w:rsidRPr="009C25D4">
        <w:rPr>
          <w:b/>
          <w:i/>
          <w:sz w:val="18"/>
          <w:szCs w:val="18"/>
          <w:lang w:val="en-GB"/>
        </w:rPr>
        <w:t>COURSE CONTENT</w:t>
      </w:r>
    </w:p>
    <w:p w14:paraId="30E596E1" w14:textId="77777777" w:rsidR="00405AB6" w:rsidRPr="009C25D4" w:rsidRDefault="00405AB6" w:rsidP="000A28D0">
      <w:pPr>
        <w:numPr>
          <w:ilvl w:val="0"/>
          <w:numId w:val="3"/>
        </w:numPr>
        <w:tabs>
          <w:tab w:val="clear" w:pos="284"/>
          <w:tab w:val="clear" w:pos="1069"/>
          <w:tab w:val="left" w:pos="0"/>
        </w:tabs>
        <w:ind w:left="284" w:hanging="284"/>
        <w:rPr>
          <w:sz w:val="18"/>
          <w:szCs w:val="18"/>
          <w:lang w:val="en-US"/>
        </w:rPr>
      </w:pPr>
      <w:r w:rsidRPr="009C25D4">
        <w:rPr>
          <w:sz w:val="18"/>
          <w:szCs w:val="18"/>
          <w:lang w:val="en-US"/>
        </w:rPr>
        <w:t>The regulatory framework for the preparation of co</w:t>
      </w:r>
      <w:r w:rsidR="00A057CD" w:rsidRPr="009C25D4">
        <w:rPr>
          <w:sz w:val="18"/>
          <w:szCs w:val="18"/>
          <w:lang w:val="en-US"/>
        </w:rPr>
        <w:t>nsolidated financial statements: consolidation methods</w:t>
      </w:r>
    </w:p>
    <w:p w14:paraId="72D9FB7E" w14:textId="77777777" w:rsidR="00405AB6" w:rsidRPr="009C25D4" w:rsidRDefault="00405AB6" w:rsidP="000A28D0">
      <w:pPr>
        <w:numPr>
          <w:ilvl w:val="0"/>
          <w:numId w:val="3"/>
        </w:numPr>
        <w:tabs>
          <w:tab w:val="clear" w:pos="284"/>
          <w:tab w:val="clear" w:pos="1069"/>
          <w:tab w:val="left" w:pos="0"/>
        </w:tabs>
        <w:ind w:left="284" w:hanging="284"/>
        <w:rPr>
          <w:sz w:val="18"/>
          <w:szCs w:val="18"/>
          <w:lang w:val="en-US"/>
        </w:rPr>
      </w:pPr>
      <w:r w:rsidRPr="009C25D4">
        <w:rPr>
          <w:sz w:val="18"/>
          <w:szCs w:val="18"/>
          <w:lang w:val="en-US"/>
        </w:rPr>
        <w:t xml:space="preserve">The content of consolidated financial statements: </w:t>
      </w:r>
      <w:r w:rsidR="00F01E4B" w:rsidRPr="009C25D4">
        <w:rPr>
          <w:sz w:val="18"/>
          <w:szCs w:val="18"/>
          <w:lang w:val="en-US"/>
        </w:rPr>
        <w:t>accounting principles</w:t>
      </w:r>
      <w:r w:rsidRPr="009C25D4">
        <w:rPr>
          <w:sz w:val="18"/>
          <w:szCs w:val="18"/>
          <w:lang w:val="en-US"/>
        </w:rPr>
        <w:t xml:space="preserve">, </w:t>
      </w:r>
      <w:r w:rsidR="006C0630" w:rsidRPr="009C25D4">
        <w:rPr>
          <w:sz w:val="18"/>
          <w:szCs w:val="18"/>
          <w:lang w:val="en-US"/>
        </w:rPr>
        <w:t>financial statements</w:t>
      </w:r>
      <w:r w:rsidRPr="009C25D4">
        <w:rPr>
          <w:sz w:val="18"/>
          <w:szCs w:val="18"/>
          <w:lang w:val="en-US"/>
        </w:rPr>
        <w:t xml:space="preserve">, regulation and consolidation </w:t>
      </w:r>
      <w:r w:rsidR="00F01E4B" w:rsidRPr="009C25D4">
        <w:rPr>
          <w:sz w:val="18"/>
          <w:szCs w:val="18"/>
          <w:lang w:val="en-US"/>
        </w:rPr>
        <w:t>scope</w:t>
      </w:r>
    </w:p>
    <w:p w14:paraId="2F921519" w14:textId="77777777" w:rsidR="00083F6D" w:rsidRPr="009C25D4" w:rsidRDefault="00083F6D" w:rsidP="000A28D0">
      <w:pPr>
        <w:numPr>
          <w:ilvl w:val="0"/>
          <w:numId w:val="3"/>
        </w:numPr>
        <w:tabs>
          <w:tab w:val="clear" w:pos="284"/>
          <w:tab w:val="clear" w:pos="1069"/>
          <w:tab w:val="left" w:pos="0"/>
        </w:tabs>
        <w:ind w:left="284" w:hanging="284"/>
        <w:rPr>
          <w:sz w:val="18"/>
          <w:szCs w:val="18"/>
        </w:rPr>
      </w:pPr>
      <w:r w:rsidRPr="009C25D4">
        <w:rPr>
          <w:sz w:val="18"/>
          <w:szCs w:val="18"/>
        </w:rPr>
        <w:t>Preconsolidation</w:t>
      </w:r>
    </w:p>
    <w:p w14:paraId="12403188" w14:textId="77777777" w:rsidR="00405AB6" w:rsidRPr="009C25D4" w:rsidRDefault="00405AB6" w:rsidP="000A28D0">
      <w:pPr>
        <w:numPr>
          <w:ilvl w:val="0"/>
          <w:numId w:val="3"/>
        </w:numPr>
        <w:tabs>
          <w:tab w:val="clear" w:pos="284"/>
          <w:tab w:val="clear" w:pos="1069"/>
          <w:tab w:val="left" w:pos="0"/>
        </w:tabs>
        <w:ind w:left="284" w:hanging="284"/>
        <w:rPr>
          <w:sz w:val="18"/>
          <w:szCs w:val="18"/>
          <w:lang w:val="en-US"/>
        </w:rPr>
      </w:pPr>
      <w:r w:rsidRPr="009C25D4">
        <w:rPr>
          <w:sz w:val="18"/>
          <w:szCs w:val="18"/>
          <w:lang w:val="en-US"/>
        </w:rPr>
        <w:t>The consolidation upon acquis</w:t>
      </w:r>
      <w:r w:rsidR="000A28D0" w:rsidRPr="009C25D4">
        <w:rPr>
          <w:sz w:val="18"/>
          <w:szCs w:val="18"/>
          <w:lang w:val="en-US"/>
        </w:rPr>
        <w:t>ition of a controlling interest: goodwill recognition, the consolidation entries according to the line-by-line consolidation method</w:t>
      </w:r>
    </w:p>
    <w:p w14:paraId="43B8F2E4" w14:textId="77777777" w:rsidR="000A28D0" w:rsidRPr="009C25D4" w:rsidRDefault="000A28D0" w:rsidP="000A28D0">
      <w:pPr>
        <w:numPr>
          <w:ilvl w:val="0"/>
          <w:numId w:val="3"/>
        </w:numPr>
        <w:tabs>
          <w:tab w:val="clear" w:pos="284"/>
          <w:tab w:val="clear" w:pos="1069"/>
          <w:tab w:val="left" w:pos="0"/>
        </w:tabs>
        <w:ind w:left="284" w:hanging="284"/>
        <w:rPr>
          <w:sz w:val="18"/>
          <w:szCs w:val="18"/>
          <w:lang w:val="en-US"/>
        </w:rPr>
      </w:pPr>
      <w:r w:rsidRPr="009C25D4">
        <w:rPr>
          <w:sz w:val="18"/>
          <w:szCs w:val="18"/>
          <w:lang w:val="en-US"/>
        </w:rPr>
        <w:t>The consolidation subsequent to the date of acquisition</w:t>
      </w:r>
    </w:p>
    <w:p w14:paraId="294AEF6B" w14:textId="77777777" w:rsidR="00405AB6" w:rsidRPr="009C25D4" w:rsidRDefault="000A28D0" w:rsidP="000A28D0">
      <w:pPr>
        <w:numPr>
          <w:ilvl w:val="0"/>
          <w:numId w:val="3"/>
        </w:numPr>
        <w:tabs>
          <w:tab w:val="clear" w:pos="284"/>
          <w:tab w:val="clear" w:pos="1069"/>
          <w:tab w:val="left" w:pos="0"/>
        </w:tabs>
        <w:ind w:left="284" w:hanging="284"/>
        <w:rPr>
          <w:sz w:val="18"/>
          <w:szCs w:val="18"/>
          <w:lang w:val="en-US"/>
        </w:rPr>
      </w:pPr>
      <w:r w:rsidRPr="009C25D4">
        <w:rPr>
          <w:sz w:val="18"/>
          <w:szCs w:val="18"/>
          <w:lang w:val="en-US"/>
        </w:rPr>
        <w:t>C</w:t>
      </w:r>
      <w:r w:rsidR="00405AB6" w:rsidRPr="009C25D4">
        <w:rPr>
          <w:sz w:val="18"/>
          <w:szCs w:val="18"/>
          <w:lang w:val="en-US"/>
        </w:rPr>
        <w:t>onsolidated financial statements</w:t>
      </w:r>
      <w:r w:rsidRPr="009C25D4">
        <w:rPr>
          <w:sz w:val="18"/>
          <w:szCs w:val="18"/>
          <w:lang w:val="en-US"/>
        </w:rPr>
        <w:t xml:space="preserve"> analysis</w:t>
      </w:r>
    </w:p>
    <w:p w14:paraId="3ACFA680" w14:textId="77777777" w:rsidR="00A057CD" w:rsidRPr="009C25D4" w:rsidRDefault="00A057CD" w:rsidP="00405AB6">
      <w:pPr>
        <w:rPr>
          <w:b/>
          <w:i/>
          <w:sz w:val="18"/>
          <w:szCs w:val="18"/>
          <w:lang w:val="en-GB"/>
        </w:rPr>
      </w:pPr>
    </w:p>
    <w:p w14:paraId="4B33530B" w14:textId="77777777" w:rsidR="00405AB6" w:rsidRPr="009C25D4" w:rsidRDefault="00405AB6" w:rsidP="00405AB6">
      <w:pPr>
        <w:keepNext/>
        <w:spacing w:before="240" w:after="120"/>
        <w:rPr>
          <w:smallCaps/>
          <w:spacing w:val="-5"/>
          <w:sz w:val="18"/>
          <w:szCs w:val="18"/>
          <w:lang w:val="en-US"/>
        </w:rPr>
      </w:pPr>
      <w:r w:rsidRPr="009C25D4">
        <w:rPr>
          <w:b/>
          <w:i/>
          <w:sz w:val="18"/>
          <w:szCs w:val="18"/>
          <w:lang w:val="en-GB"/>
        </w:rPr>
        <w:t>READING LIST</w:t>
      </w:r>
    </w:p>
    <w:p w14:paraId="0B059EF9" w14:textId="19CD66F8" w:rsidR="00405AB6" w:rsidRPr="009C25D4" w:rsidRDefault="00405AB6" w:rsidP="00405AB6">
      <w:pPr>
        <w:pStyle w:val="Testo1"/>
        <w:spacing w:line="240" w:lineRule="exact"/>
        <w:ind w:left="0" w:hanging="360"/>
        <w:rPr>
          <w:szCs w:val="18"/>
        </w:rPr>
      </w:pPr>
      <w:r w:rsidRPr="009C25D4">
        <w:rPr>
          <w:smallCaps/>
          <w:spacing w:val="-5"/>
          <w:szCs w:val="18"/>
        </w:rPr>
        <w:tab/>
      </w:r>
      <w:r w:rsidR="00284557" w:rsidRPr="009C25D4">
        <w:rPr>
          <w:smallCaps/>
          <w:spacing w:val="-5"/>
          <w:szCs w:val="18"/>
        </w:rPr>
        <w:t xml:space="preserve">Mancini C. - Prencipe P.- Tettamanzi P., </w:t>
      </w:r>
      <w:r w:rsidR="00284557" w:rsidRPr="009C25D4">
        <w:rPr>
          <w:i/>
          <w:szCs w:val="18"/>
        </w:rPr>
        <w:t>Bilancio consolidato</w:t>
      </w:r>
      <w:r w:rsidR="0086369D" w:rsidRPr="009C25D4">
        <w:rPr>
          <w:szCs w:val="18"/>
        </w:rPr>
        <w:t>, 2021</w:t>
      </w:r>
      <w:r w:rsidR="00284557" w:rsidRPr="009C25D4">
        <w:rPr>
          <w:szCs w:val="18"/>
        </w:rPr>
        <w:t>, Egea, Milano.</w:t>
      </w:r>
    </w:p>
    <w:p w14:paraId="71B05EFE" w14:textId="77777777" w:rsidR="002A3FC0" w:rsidRPr="009C25D4" w:rsidRDefault="002A3FC0" w:rsidP="00405AB6">
      <w:pPr>
        <w:pStyle w:val="Testo1"/>
        <w:spacing w:line="240" w:lineRule="exact"/>
        <w:ind w:left="0" w:hanging="360"/>
        <w:rPr>
          <w:szCs w:val="18"/>
        </w:rPr>
      </w:pPr>
    </w:p>
    <w:p w14:paraId="16391A61" w14:textId="77777777" w:rsidR="00405AB6" w:rsidRPr="009C25D4" w:rsidRDefault="002A3FC0" w:rsidP="002A3FC0">
      <w:pPr>
        <w:pStyle w:val="Testo1"/>
        <w:ind w:left="0" w:firstLine="0"/>
        <w:rPr>
          <w:rFonts w:cs="Arial"/>
          <w:color w:val="000000"/>
          <w:szCs w:val="18"/>
          <w:lang w:val="en-US"/>
        </w:rPr>
      </w:pPr>
      <w:r w:rsidRPr="009C25D4">
        <w:rPr>
          <w:rFonts w:cs="Arial"/>
          <w:color w:val="000000"/>
          <w:szCs w:val="18"/>
          <w:lang w:val="en-US"/>
        </w:rPr>
        <w:t>Additional teaching material, as slides</w:t>
      </w:r>
      <w:r w:rsidR="00CA7E41" w:rsidRPr="009C25D4">
        <w:rPr>
          <w:rFonts w:cs="Arial"/>
          <w:color w:val="000000"/>
          <w:szCs w:val="18"/>
          <w:lang w:val="en-US"/>
        </w:rPr>
        <w:t>, exercises</w:t>
      </w:r>
      <w:r w:rsidRPr="009C25D4">
        <w:rPr>
          <w:rFonts w:cs="Arial"/>
          <w:color w:val="000000"/>
          <w:szCs w:val="18"/>
          <w:lang w:val="en-US"/>
        </w:rPr>
        <w:t xml:space="preserve"> and </w:t>
      </w:r>
      <w:r w:rsidR="00CA7E41" w:rsidRPr="009C25D4">
        <w:rPr>
          <w:rFonts w:cs="Arial"/>
          <w:color w:val="000000"/>
          <w:szCs w:val="18"/>
          <w:lang w:val="en-US"/>
        </w:rPr>
        <w:t>their</w:t>
      </w:r>
      <w:r w:rsidRPr="009C25D4">
        <w:rPr>
          <w:rFonts w:cs="Arial"/>
          <w:color w:val="000000"/>
          <w:szCs w:val="18"/>
          <w:lang w:val="en-US"/>
        </w:rPr>
        <w:t xml:space="preserve"> solutions, will be uploaded to Blackboard.</w:t>
      </w:r>
    </w:p>
    <w:p w14:paraId="27B5C87E" w14:textId="77777777" w:rsidR="002A3FC0" w:rsidRPr="009C25D4" w:rsidRDefault="002A3FC0" w:rsidP="002A3FC0">
      <w:pPr>
        <w:pStyle w:val="Testo1"/>
        <w:ind w:left="0" w:firstLine="0"/>
        <w:rPr>
          <w:rFonts w:cs="Arial"/>
          <w:color w:val="000000"/>
          <w:szCs w:val="18"/>
          <w:lang w:val="en-US"/>
        </w:rPr>
      </w:pPr>
    </w:p>
    <w:p w14:paraId="03D947AB" w14:textId="77777777" w:rsidR="002A3FC0" w:rsidRPr="009C25D4" w:rsidRDefault="002A3FC0" w:rsidP="002A3FC0">
      <w:pPr>
        <w:pStyle w:val="Testo1"/>
        <w:ind w:left="0" w:firstLine="0"/>
        <w:rPr>
          <w:rFonts w:cs="Arial"/>
          <w:color w:val="000000"/>
          <w:szCs w:val="18"/>
          <w:lang w:val="en-US"/>
        </w:rPr>
      </w:pPr>
      <w:r w:rsidRPr="009C25D4">
        <w:rPr>
          <w:rFonts w:cs="Arial"/>
          <w:color w:val="000000"/>
          <w:szCs w:val="18"/>
          <w:lang w:val="en-US"/>
        </w:rPr>
        <w:t>Suggested readings: International Financial Reporting Standards IAS 28, IFRS 3, IFRS 10</w:t>
      </w:r>
      <w:r w:rsidR="00284557" w:rsidRPr="009C25D4">
        <w:rPr>
          <w:rFonts w:cs="Arial"/>
          <w:color w:val="000000"/>
          <w:szCs w:val="18"/>
          <w:lang w:val="en-US"/>
        </w:rPr>
        <w:t>.</w:t>
      </w:r>
    </w:p>
    <w:p w14:paraId="419F1FF2" w14:textId="77777777" w:rsidR="00405AB6" w:rsidRPr="009C25D4" w:rsidRDefault="00405AB6" w:rsidP="00405AB6">
      <w:pPr>
        <w:spacing w:before="240" w:after="120" w:line="220" w:lineRule="exact"/>
        <w:rPr>
          <w:sz w:val="18"/>
          <w:szCs w:val="18"/>
          <w:lang w:val="en-GB"/>
        </w:rPr>
      </w:pPr>
      <w:r w:rsidRPr="009C25D4">
        <w:rPr>
          <w:b/>
          <w:i/>
          <w:sz w:val="18"/>
          <w:szCs w:val="18"/>
          <w:lang w:val="en-GB"/>
        </w:rPr>
        <w:t>TEACHING METHOD</w:t>
      </w:r>
    </w:p>
    <w:p w14:paraId="109962EE" w14:textId="77777777" w:rsidR="00405AB6" w:rsidRPr="009C25D4" w:rsidRDefault="00AE123A" w:rsidP="00405AB6">
      <w:pPr>
        <w:pStyle w:val="Testo2"/>
        <w:ind w:firstLine="0"/>
        <w:rPr>
          <w:rFonts w:eastAsia="Arial Unicode MS"/>
          <w:szCs w:val="18"/>
          <w:shd w:val="clear" w:color="auto" w:fill="FFFF00"/>
          <w:lang w:val="en-GB"/>
        </w:rPr>
      </w:pPr>
      <w:r w:rsidRPr="009C25D4">
        <w:rPr>
          <w:szCs w:val="18"/>
          <w:lang w:val="en-GB"/>
        </w:rPr>
        <w:t xml:space="preserve">During the course, interactive lectures will be complemented with in-class exercises. Practice exercises and </w:t>
      </w:r>
      <w:r w:rsidR="00F22B2F" w:rsidRPr="009C25D4">
        <w:rPr>
          <w:szCs w:val="18"/>
          <w:lang w:val="en-GB"/>
        </w:rPr>
        <w:t>their</w:t>
      </w:r>
      <w:r w:rsidRPr="009C25D4">
        <w:rPr>
          <w:szCs w:val="18"/>
          <w:lang w:val="en-GB"/>
        </w:rPr>
        <w:t xml:space="preserve"> solutions will be uploaded to Blackboard.</w:t>
      </w:r>
    </w:p>
    <w:p w14:paraId="6774FA08" w14:textId="77777777" w:rsidR="00405AB6" w:rsidRPr="009C25D4" w:rsidRDefault="00405AB6" w:rsidP="00405AB6">
      <w:pPr>
        <w:tabs>
          <w:tab w:val="clear" w:pos="284"/>
          <w:tab w:val="left" w:pos="708"/>
        </w:tabs>
        <w:spacing w:line="220" w:lineRule="exact"/>
        <w:rPr>
          <w:rFonts w:eastAsia="Arial Unicode MS"/>
          <w:sz w:val="18"/>
          <w:szCs w:val="18"/>
          <w:shd w:val="clear" w:color="auto" w:fill="FFFF00"/>
          <w:lang w:val="en-GB"/>
        </w:rPr>
      </w:pPr>
    </w:p>
    <w:p w14:paraId="0DA9003E" w14:textId="77777777" w:rsidR="00405AB6" w:rsidRPr="009C25D4" w:rsidRDefault="00405AB6" w:rsidP="00405AB6">
      <w:pPr>
        <w:tabs>
          <w:tab w:val="clear" w:pos="284"/>
          <w:tab w:val="left" w:pos="708"/>
        </w:tabs>
        <w:spacing w:line="220" w:lineRule="exact"/>
        <w:rPr>
          <w:rFonts w:eastAsia="Arial Unicode MS"/>
          <w:sz w:val="18"/>
          <w:szCs w:val="18"/>
          <w:shd w:val="clear" w:color="auto" w:fill="FFFF00"/>
          <w:lang w:val="en-GB"/>
        </w:rPr>
      </w:pPr>
    </w:p>
    <w:p w14:paraId="277AFD40" w14:textId="77777777" w:rsidR="00405AB6" w:rsidRPr="009C25D4" w:rsidRDefault="00405AB6" w:rsidP="00405AB6">
      <w:pPr>
        <w:spacing w:after="120" w:line="220" w:lineRule="exact"/>
        <w:rPr>
          <w:sz w:val="18"/>
          <w:szCs w:val="18"/>
          <w:lang w:val="en-GB"/>
        </w:rPr>
      </w:pPr>
      <w:r w:rsidRPr="009C25D4">
        <w:rPr>
          <w:b/>
          <w:i/>
          <w:sz w:val="18"/>
          <w:szCs w:val="18"/>
          <w:lang w:val="en-GB"/>
        </w:rPr>
        <w:t>ASSESSMENT METHOD</w:t>
      </w:r>
      <w:r w:rsidR="00F25076" w:rsidRPr="009C25D4">
        <w:rPr>
          <w:b/>
          <w:i/>
          <w:sz w:val="18"/>
          <w:szCs w:val="18"/>
          <w:lang w:val="en-GB"/>
        </w:rPr>
        <w:t xml:space="preserve"> AND CRITERIA</w:t>
      </w:r>
    </w:p>
    <w:p w14:paraId="345258F7" w14:textId="77777777" w:rsidR="00405AB6" w:rsidRPr="009C25D4" w:rsidRDefault="00F22B2F" w:rsidP="00405AB6">
      <w:pPr>
        <w:spacing w:line="240" w:lineRule="auto"/>
        <w:rPr>
          <w:sz w:val="18"/>
          <w:szCs w:val="18"/>
          <w:lang w:val="en-GB"/>
        </w:rPr>
      </w:pPr>
      <w:r w:rsidRPr="009C25D4">
        <w:rPr>
          <w:sz w:val="18"/>
          <w:szCs w:val="18"/>
          <w:lang w:val="en-GB"/>
        </w:rPr>
        <w:t xml:space="preserve">The course is assessed </w:t>
      </w:r>
      <w:r w:rsidR="00F61D49" w:rsidRPr="009C25D4">
        <w:rPr>
          <w:sz w:val="18"/>
          <w:szCs w:val="18"/>
          <w:lang w:val="en-GB"/>
        </w:rPr>
        <w:t xml:space="preserve">by a closed-book written final exam (100%), </w:t>
      </w:r>
      <w:r w:rsidR="007622A4" w:rsidRPr="009C25D4">
        <w:rPr>
          <w:sz w:val="18"/>
          <w:szCs w:val="18"/>
          <w:lang w:val="en-GB"/>
        </w:rPr>
        <w:t xml:space="preserve">consisting of two distinct </w:t>
      </w:r>
      <w:r w:rsidR="00CA7E41" w:rsidRPr="009C25D4">
        <w:rPr>
          <w:sz w:val="18"/>
          <w:szCs w:val="18"/>
          <w:lang w:val="en-GB"/>
        </w:rPr>
        <w:t>sections</w:t>
      </w:r>
      <w:r w:rsidR="00F61D49" w:rsidRPr="009C25D4">
        <w:rPr>
          <w:sz w:val="18"/>
          <w:szCs w:val="18"/>
          <w:lang w:val="en-GB"/>
        </w:rPr>
        <w:t>:</w:t>
      </w:r>
    </w:p>
    <w:p w14:paraId="562BD7F7" w14:textId="77777777" w:rsidR="00405AB6" w:rsidRPr="009C25D4" w:rsidRDefault="007622A4" w:rsidP="007622A4">
      <w:pPr>
        <w:numPr>
          <w:ilvl w:val="0"/>
          <w:numId w:val="3"/>
        </w:numPr>
        <w:tabs>
          <w:tab w:val="clear" w:pos="284"/>
          <w:tab w:val="clear" w:pos="1069"/>
          <w:tab w:val="left" w:pos="0"/>
        </w:tabs>
        <w:ind w:left="284" w:hanging="284"/>
        <w:rPr>
          <w:sz w:val="18"/>
          <w:szCs w:val="18"/>
          <w:lang w:val="en-US"/>
        </w:rPr>
      </w:pPr>
      <w:r w:rsidRPr="009C25D4">
        <w:rPr>
          <w:sz w:val="18"/>
          <w:szCs w:val="18"/>
          <w:lang w:val="en-US"/>
        </w:rPr>
        <w:t xml:space="preserve">the first part includes applied problems and </w:t>
      </w:r>
      <w:r w:rsidR="00405AB6" w:rsidRPr="009C25D4">
        <w:rPr>
          <w:sz w:val="18"/>
          <w:szCs w:val="18"/>
          <w:lang w:val="en-US"/>
        </w:rPr>
        <w:t>exercise</w:t>
      </w:r>
      <w:r w:rsidRPr="009C25D4">
        <w:rPr>
          <w:sz w:val="18"/>
          <w:szCs w:val="18"/>
          <w:lang w:val="en-US"/>
        </w:rPr>
        <w:t>s</w:t>
      </w:r>
      <w:r w:rsidR="00405AB6" w:rsidRPr="009C25D4">
        <w:rPr>
          <w:sz w:val="18"/>
          <w:szCs w:val="18"/>
          <w:lang w:val="en-US"/>
        </w:rPr>
        <w:t xml:space="preserve"> concerning the preparation of a consolidated financial statement</w:t>
      </w:r>
      <w:r w:rsidRPr="009C25D4">
        <w:rPr>
          <w:sz w:val="18"/>
          <w:szCs w:val="18"/>
          <w:lang w:val="en-US"/>
        </w:rPr>
        <w:t>, using the consolidation worksheet and making consolidation entries</w:t>
      </w:r>
    </w:p>
    <w:p w14:paraId="6B090F92" w14:textId="75D9A7A3" w:rsidR="00F22B2F" w:rsidRPr="009C25D4" w:rsidRDefault="007622A4" w:rsidP="00CC4EFC">
      <w:pPr>
        <w:numPr>
          <w:ilvl w:val="0"/>
          <w:numId w:val="3"/>
        </w:numPr>
        <w:tabs>
          <w:tab w:val="clear" w:pos="284"/>
          <w:tab w:val="clear" w:pos="1069"/>
          <w:tab w:val="left" w:pos="0"/>
        </w:tabs>
        <w:ind w:left="284" w:hanging="284"/>
        <w:rPr>
          <w:sz w:val="18"/>
          <w:szCs w:val="18"/>
          <w:lang w:val="en-GB"/>
        </w:rPr>
      </w:pPr>
      <w:r w:rsidRPr="009C25D4">
        <w:rPr>
          <w:sz w:val="18"/>
          <w:szCs w:val="18"/>
          <w:lang w:val="en-US"/>
        </w:rPr>
        <w:t>t</w:t>
      </w:r>
      <w:r w:rsidR="00405AB6" w:rsidRPr="009C25D4">
        <w:rPr>
          <w:sz w:val="18"/>
          <w:szCs w:val="18"/>
          <w:lang w:val="en-GB"/>
        </w:rPr>
        <w:t>he second part consists of clos</w:t>
      </w:r>
      <w:r w:rsidR="001537C9" w:rsidRPr="009C25D4">
        <w:rPr>
          <w:sz w:val="18"/>
          <w:szCs w:val="18"/>
          <w:lang w:val="en-GB"/>
        </w:rPr>
        <w:t>e</w:t>
      </w:r>
      <w:r w:rsidRPr="009C25D4">
        <w:rPr>
          <w:sz w:val="18"/>
          <w:szCs w:val="18"/>
          <w:lang w:val="en-GB"/>
        </w:rPr>
        <w:t>-ended theoretical questions and of an open-ended question</w:t>
      </w:r>
      <w:r w:rsidR="00BB57AC" w:rsidRPr="009C25D4">
        <w:rPr>
          <w:sz w:val="18"/>
          <w:szCs w:val="18"/>
          <w:lang w:val="en-GB"/>
        </w:rPr>
        <w:t>,</w:t>
      </w:r>
      <w:r w:rsidRPr="009C25D4">
        <w:rPr>
          <w:sz w:val="18"/>
          <w:szCs w:val="18"/>
          <w:lang w:val="en-GB"/>
        </w:rPr>
        <w:t xml:space="preserve"> </w:t>
      </w:r>
      <w:r w:rsidR="00BB57AC" w:rsidRPr="009C25D4">
        <w:rPr>
          <w:sz w:val="18"/>
          <w:szCs w:val="18"/>
          <w:lang w:val="en-GB"/>
        </w:rPr>
        <w:t>requiring the student to express an opinion on</w:t>
      </w:r>
      <w:r w:rsidR="0086369D" w:rsidRPr="009C25D4">
        <w:rPr>
          <w:sz w:val="18"/>
          <w:szCs w:val="18"/>
          <w:lang w:val="en-GB"/>
        </w:rPr>
        <w:t xml:space="preserve"> the</w:t>
      </w:r>
      <w:r w:rsidR="00BB57AC" w:rsidRPr="009C25D4">
        <w:rPr>
          <w:sz w:val="18"/>
          <w:szCs w:val="18"/>
          <w:lang w:val="en-GB"/>
        </w:rPr>
        <w:t xml:space="preserve"> </w:t>
      </w:r>
      <w:r w:rsidR="0086369D" w:rsidRPr="009C25D4">
        <w:rPr>
          <w:sz w:val="18"/>
          <w:szCs w:val="18"/>
          <w:lang w:val="en-GB"/>
        </w:rPr>
        <w:t xml:space="preserve">financial position and performance of a selected corporate group, based on the </w:t>
      </w:r>
      <w:r w:rsidR="00CA7E41" w:rsidRPr="009C25D4">
        <w:rPr>
          <w:sz w:val="18"/>
          <w:szCs w:val="18"/>
          <w:lang w:val="en-GB"/>
        </w:rPr>
        <w:t>consolidated financial statements that will be provided together with the exam text.</w:t>
      </w:r>
    </w:p>
    <w:p w14:paraId="55A74302" w14:textId="60C7C7EA" w:rsidR="00EA42CA" w:rsidRPr="009C25D4" w:rsidRDefault="00EA42CA" w:rsidP="00CC4EFC">
      <w:pPr>
        <w:spacing w:before="240" w:after="120"/>
        <w:rPr>
          <w:sz w:val="18"/>
          <w:szCs w:val="18"/>
          <w:lang w:val="en-GB"/>
        </w:rPr>
      </w:pPr>
      <w:r w:rsidRPr="009C25D4">
        <w:rPr>
          <w:sz w:val="18"/>
          <w:szCs w:val="18"/>
          <w:lang w:val="en-GB"/>
        </w:rPr>
        <w:t xml:space="preserve">The exam will be aimed at assessing students’ knowledge of accounting rules and records and their ability to apply them to exercises and problems. Furthermore, it will allow to appreciate their ability to express an opinion on </w:t>
      </w:r>
      <w:r w:rsidR="001537C9" w:rsidRPr="009C25D4">
        <w:rPr>
          <w:sz w:val="18"/>
          <w:szCs w:val="18"/>
          <w:lang w:val="en-GB"/>
        </w:rPr>
        <w:t xml:space="preserve">corporate </w:t>
      </w:r>
      <w:r w:rsidR="00CC4EFC" w:rsidRPr="009C25D4">
        <w:rPr>
          <w:sz w:val="18"/>
          <w:szCs w:val="18"/>
          <w:lang w:val="en-GB"/>
        </w:rPr>
        <w:t>groups overall performance.</w:t>
      </w:r>
    </w:p>
    <w:p w14:paraId="0CC27E05" w14:textId="77777777" w:rsidR="00EA42CA" w:rsidRPr="009C25D4" w:rsidRDefault="00EA42CA" w:rsidP="00F22B2F">
      <w:pPr>
        <w:spacing w:line="240" w:lineRule="auto"/>
        <w:rPr>
          <w:rFonts w:ascii="Times New Roman" w:hAnsi="Times New Roman"/>
          <w:b/>
          <w:bCs/>
          <w:sz w:val="18"/>
          <w:szCs w:val="18"/>
          <w:lang w:val="en-US"/>
        </w:rPr>
      </w:pPr>
    </w:p>
    <w:p w14:paraId="1C693493" w14:textId="77777777" w:rsidR="008B6834" w:rsidRPr="009C25D4" w:rsidRDefault="008B6834" w:rsidP="008B6834">
      <w:pPr>
        <w:tabs>
          <w:tab w:val="clear" w:pos="284"/>
        </w:tabs>
        <w:spacing w:line="240" w:lineRule="auto"/>
        <w:jc w:val="left"/>
        <w:rPr>
          <w:b/>
          <w:sz w:val="18"/>
          <w:szCs w:val="18"/>
          <w:lang w:val="en-GB"/>
        </w:rPr>
      </w:pPr>
      <w:r w:rsidRPr="009C25D4">
        <w:rPr>
          <w:sz w:val="18"/>
          <w:szCs w:val="18"/>
          <w:lang w:val="en-GB"/>
        </w:rPr>
        <w:t>The course evaluation is expressed by means of a grade on a 30-point scale</w:t>
      </w:r>
      <w:r w:rsidR="00BC6ED7" w:rsidRPr="009C25D4">
        <w:rPr>
          <w:sz w:val="18"/>
          <w:szCs w:val="18"/>
          <w:lang w:val="en-GB"/>
        </w:rPr>
        <w:t>.</w:t>
      </w:r>
    </w:p>
    <w:p w14:paraId="0B12AC12" w14:textId="77777777" w:rsidR="008B6834" w:rsidRPr="009C25D4" w:rsidRDefault="008B6834" w:rsidP="00F22B2F">
      <w:pPr>
        <w:spacing w:line="240" w:lineRule="auto"/>
        <w:rPr>
          <w:rFonts w:ascii="Times New Roman" w:hAnsi="Times New Roman"/>
          <w:b/>
          <w:bCs/>
          <w:i/>
          <w:sz w:val="18"/>
          <w:szCs w:val="18"/>
          <w:lang w:val="en-GB"/>
        </w:rPr>
      </w:pPr>
    </w:p>
    <w:p w14:paraId="665FD8A6" w14:textId="77777777" w:rsidR="00E81A31" w:rsidRPr="009C25D4" w:rsidRDefault="008D3A42" w:rsidP="00E81A31">
      <w:pPr>
        <w:spacing w:before="240" w:after="120" w:line="220" w:lineRule="exact"/>
        <w:rPr>
          <w:rFonts w:eastAsia="Arial Unicode MS"/>
          <w:b/>
          <w:i/>
          <w:sz w:val="18"/>
          <w:szCs w:val="18"/>
          <w:lang w:val="en-US"/>
        </w:rPr>
      </w:pPr>
      <w:r w:rsidRPr="009C25D4">
        <w:rPr>
          <w:rFonts w:eastAsia="Arial Unicode MS"/>
          <w:b/>
          <w:i/>
          <w:sz w:val="18"/>
          <w:szCs w:val="18"/>
          <w:lang w:val="en-US"/>
        </w:rPr>
        <w:t xml:space="preserve">NOTES </w:t>
      </w:r>
      <w:r w:rsidR="00E81A31" w:rsidRPr="009C25D4">
        <w:rPr>
          <w:rFonts w:eastAsia="Arial Unicode MS"/>
          <w:b/>
          <w:i/>
          <w:sz w:val="18"/>
          <w:szCs w:val="18"/>
          <w:lang w:val="en-US"/>
        </w:rPr>
        <w:t>AND PREREQUISITES</w:t>
      </w:r>
    </w:p>
    <w:p w14:paraId="0607354B" w14:textId="77777777" w:rsidR="00D75780" w:rsidRPr="009C25D4" w:rsidRDefault="00BB57AC" w:rsidP="00D75780">
      <w:pPr>
        <w:rPr>
          <w:sz w:val="18"/>
          <w:szCs w:val="18"/>
          <w:lang w:val="en-US"/>
        </w:rPr>
      </w:pPr>
      <w:r w:rsidRPr="009C25D4">
        <w:rPr>
          <w:sz w:val="18"/>
          <w:szCs w:val="18"/>
          <w:lang w:val="en-US"/>
        </w:rPr>
        <w:t xml:space="preserve">The course assumes that students have a good knowledge of </w:t>
      </w:r>
      <w:r w:rsidR="00D75780" w:rsidRPr="009C25D4">
        <w:rPr>
          <w:sz w:val="18"/>
          <w:szCs w:val="18"/>
          <w:lang w:val="en-US"/>
        </w:rPr>
        <w:t>financial accounting basics</w:t>
      </w:r>
      <w:r w:rsidRPr="009C25D4">
        <w:rPr>
          <w:sz w:val="18"/>
          <w:szCs w:val="18"/>
          <w:lang w:val="en-US"/>
        </w:rPr>
        <w:t>.</w:t>
      </w:r>
    </w:p>
    <w:p w14:paraId="5D9441AE" w14:textId="6CF615D3" w:rsidR="00D80142" w:rsidRPr="009C25D4" w:rsidRDefault="00D80142" w:rsidP="00F477C3">
      <w:pPr>
        <w:tabs>
          <w:tab w:val="clear" w:pos="284"/>
          <w:tab w:val="left" w:pos="708"/>
        </w:tabs>
        <w:spacing w:line="220" w:lineRule="exact"/>
        <w:rPr>
          <w:color w:val="FF0000"/>
          <w:sz w:val="18"/>
          <w:szCs w:val="18"/>
          <w:lang w:val="en-US"/>
        </w:rPr>
      </w:pPr>
    </w:p>
    <w:p w14:paraId="37B03FC8" w14:textId="77777777" w:rsidR="0086369D" w:rsidRPr="009C25D4" w:rsidRDefault="0086369D" w:rsidP="00F477C3">
      <w:pPr>
        <w:tabs>
          <w:tab w:val="clear" w:pos="284"/>
          <w:tab w:val="left" w:pos="708"/>
        </w:tabs>
        <w:spacing w:line="220" w:lineRule="exact"/>
        <w:rPr>
          <w:color w:val="FF0000"/>
          <w:sz w:val="18"/>
          <w:szCs w:val="18"/>
          <w:lang w:val="en-US"/>
        </w:rPr>
      </w:pPr>
    </w:p>
    <w:p w14:paraId="1BA89C56" w14:textId="6B9837A9" w:rsidR="00D80142" w:rsidRPr="009C25D4" w:rsidRDefault="00F3627A" w:rsidP="00D80142">
      <w:pPr>
        <w:rPr>
          <w:lang w:val="en-GB"/>
        </w:rPr>
      </w:pPr>
      <w:r w:rsidRPr="009C25D4">
        <w:rPr>
          <w:b/>
          <w:lang w:val="en-GB"/>
        </w:rPr>
        <w:t>Module</w:t>
      </w:r>
      <w:r w:rsidR="00D80142" w:rsidRPr="009C25D4">
        <w:rPr>
          <w:b/>
          <w:lang w:val="en-GB"/>
        </w:rPr>
        <w:t xml:space="preserve"> II – International Accounting Standards</w:t>
      </w:r>
    </w:p>
    <w:p w14:paraId="2E8246D7" w14:textId="77777777" w:rsidR="008346BA" w:rsidRPr="009C25D4" w:rsidRDefault="004D20AE" w:rsidP="00405AB6">
      <w:pPr>
        <w:spacing w:before="240" w:after="120"/>
        <w:rPr>
          <w:sz w:val="18"/>
          <w:szCs w:val="18"/>
          <w:lang w:val="en-US"/>
        </w:rPr>
      </w:pPr>
      <w:r w:rsidRPr="009C25D4">
        <w:rPr>
          <w:b/>
          <w:i/>
          <w:sz w:val="18"/>
          <w:szCs w:val="18"/>
          <w:lang w:val="en-US"/>
        </w:rPr>
        <w:t xml:space="preserve">COURSE AIMS AND </w:t>
      </w:r>
      <w:r w:rsidR="00FC76A5" w:rsidRPr="009C25D4">
        <w:rPr>
          <w:b/>
          <w:i/>
          <w:sz w:val="18"/>
          <w:szCs w:val="18"/>
          <w:lang w:val="en-US"/>
        </w:rPr>
        <w:t xml:space="preserve">INTENDED </w:t>
      </w:r>
      <w:r w:rsidRPr="009C25D4">
        <w:rPr>
          <w:b/>
          <w:i/>
          <w:sz w:val="18"/>
          <w:szCs w:val="18"/>
          <w:lang w:val="en-US"/>
        </w:rPr>
        <w:t>LEARNING OUTCOMES</w:t>
      </w:r>
    </w:p>
    <w:p w14:paraId="56E47767" w14:textId="0F30C4A7" w:rsidR="008346BA" w:rsidRPr="009C25D4" w:rsidRDefault="00D80142" w:rsidP="00405AB6">
      <w:pPr>
        <w:spacing w:before="240" w:after="120"/>
        <w:rPr>
          <w:sz w:val="18"/>
          <w:szCs w:val="18"/>
          <w:lang w:val="en-GB"/>
        </w:rPr>
      </w:pPr>
      <w:r w:rsidRPr="009C25D4">
        <w:rPr>
          <w:sz w:val="18"/>
          <w:szCs w:val="18"/>
          <w:lang w:val="en-GB"/>
        </w:rPr>
        <w:t>The course deals with the</w:t>
      </w:r>
      <w:r w:rsidR="002D57F5" w:rsidRPr="009C25D4">
        <w:rPr>
          <w:sz w:val="18"/>
          <w:szCs w:val="18"/>
          <w:lang w:val="en-GB"/>
        </w:rPr>
        <w:t xml:space="preserve"> topic of international harmoniz</w:t>
      </w:r>
      <w:r w:rsidRPr="009C25D4">
        <w:rPr>
          <w:sz w:val="18"/>
          <w:szCs w:val="18"/>
          <w:lang w:val="en-GB"/>
        </w:rPr>
        <w:t xml:space="preserve">ation of accounting standards and practices, </w:t>
      </w:r>
      <w:r w:rsidR="008346BA" w:rsidRPr="009C25D4">
        <w:rPr>
          <w:sz w:val="18"/>
          <w:szCs w:val="18"/>
          <w:lang w:val="en-GB"/>
        </w:rPr>
        <w:t xml:space="preserve">providing students with theoretical and technical knowledge for the preparation and </w:t>
      </w:r>
      <w:r w:rsidR="008346BA" w:rsidRPr="009C25D4">
        <w:rPr>
          <w:sz w:val="18"/>
          <w:szCs w:val="18"/>
          <w:lang w:val="en-GB"/>
        </w:rPr>
        <w:lastRenderedPageBreak/>
        <w:t xml:space="preserve">presentation of annual reports </w:t>
      </w:r>
      <w:r w:rsidR="00AD31FF" w:rsidRPr="009C25D4">
        <w:rPr>
          <w:sz w:val="18"/>
          <w:szCs w:val="18"/>
          <w:lang w:val="en-GB"/>
        </w:rPr>
        <w:t>according to</w:t>
      </w:r>
      <w:r w:rsidR="008346BA" w:rsidRPr="009C25D4">
        <w:rPr>
          <w:sz w:val="18"/>
          <w:szCs w:val="18"/>
          <w:lang w:val="en-GB"/>
        </w:rPr>
        <w:t xml:space="preserve"> Internationa</w:t>
      </w:r>
      <w:r w:rsidR="00AD31FF" w:rsidRPr="009C25D4">
        <w:rPr>
          <w:sz w:val="18"/>
          <w:szCs w:val="18"/>
          <w:lang w:val="en-GB"/>
        </w:rPr>
        <w:t>l</w:t>
      </w:r>
      <w:r w:rsidR="008346BA" w:rsidRPr="009C25D4">
        <w:rPr>
          <w:sz w:val="18"/>
          <w:szCs w:val="18"/>
          <w:lang w:val="en-GB"/>
        </w:rPr>
        <w:t xml:space="preserve"> Financial Reporting Standards IAS/IFRS.</w:t>
      </w:r>
    </w:p>
    <w:p w14:paraId="15C58755" w14:textId="77777777" w:rsidR="004D20AE" w:rsidRPr="009C25D4" w:rsidRDefault="004D20AE" w:rsidP="004D20AE">
      <w:pPr>
        <w:rPr>
          <w:sz w:val="18"/>
          <w:szCs w:val="18"/>
          <w:lang w:val="en-GB"/>
        </w:rPr>
      </w:pPr>
      <w:r w:rsidRPr="009C25D4">
        <w:rPr>
          <w:sz w:val="18"/>
          <w:szCs w:val="18"/>
          <w:lang w:val="en-GB"/>
        </w:rPr>
        <w:t xml:space="preserve">At the end of the course, students </w:t>
      </w:r>
      <w:r w:rsidR="00D22B9D" w:rsidRPr="009C25D4">
        <w:rPr>
          <w:sz w:val="18"/>
          <w:szCs w:val="18"/>
          <w:lang w:val="en-GB"/>
        </w:rPr>
        <w:t xml:space="preserve">should </w:t>
      </w:r>
      <w:r w:rsidRPr="009C25D4">
        <w:rPr>
          <w:sz w:val="18"/>
          <w:szCs w:val="18"/>
          <w:lang w:val="en-GB"/>
        </w:rPr>
        <w:t>be able to:</w:t>
      </w:r>
    </w:p>
    <w:p w14:paraId="55E58458" w14:textId="77777777" w:rsidR="00D80142" w:rsidRPr="009C25D4" w:rsidRDefault="00D22B9D" w:rsidP="00CF41AB">
      <w:pPr>
        <w:numPr>
          <w:ilvl w:val="0"/>
          <w:numId w:val="3"/>
        </w:numPr>
        <w:tabs>
          <w:tab w:val="clear" w:pos="284"/>
          <w:tab w:val="clear" w:pos="1069"/>
          <w:tab w:val="left" w:pos="0"/>
        </w:tabs>
        <w:ind w:left="284" w:hanging="284"/>
        <w:rPr>
          <w:sz w:val="18"/>
          <w:szCs w:val="18"/>
          <w:lang w:val="en-US"/>
        </w:rPr>
      </w:pPr>
      <w:r w:rsidRPr="009C25D4">
        <w:rPr>
          <w:sz w:val="18"/>
          <w:szCs w:val="18"/>
          <w:lang w:val="en-US"/>
        </w:rPr>
        <w:t>understand</w:t>
      </w:r>
      <w:r w:rsidR="004D20AE" w:rsidRPr="009C25D4">
        <w:rPr>
          <w:sz w:val="18"/>
          <w:szCs w:val="18"/>
          <w:lang w:val="en-US"/>
        </w:rPr>
        <w:t xml:space="preserve"> </w:t>
      </w:r>
      <w:r w:rsidRPr="009C25D4">
        <w:rPr>
          <w:sz w:val="18"/>
          <w:szCs w:val="18"/>
          <w:lang w:val="en-US"/>
        </w:rPr>
        <w:t xml:space="preserve">objectives underlying the preparation and presentation of annual reports according to the </w:t>
      </w:r>
      <w:r w:rsidR="00D80142" w:rsidRPr="009C25D4">
        <w:rPr>
          <w:sz w:val="18"/>
          <w:szCs w:val="18"/>
          <w:lang w:val="en-US"/>
        </w:rPr>
        <w:t>International</w:t>
      </w:r>
      <w:r w:rsidRPr="009C25D4">
        <w:rPr>
          <w:sz w:val="18"/>
          <w:szCs w:val="18"/>
          <w:lang w:val="en-US"/>
        </w:rPr>
        <w:t xml:space="preserve"> Financial Reporting Standards </w:t>
      </w:r>
      <w:r w:rsidR="00D80142" w:rsidRPr="009C25D4">
        <w:rPr>
          <w:sz w:val="18"/>
          <w:szCs w:val="18"/>
          <w:lang w:val="en-US"/>
        </w:rPr>
        <w:t>IAS/IFRS</w:t>
      </w:r>
    </w:p>
    <w:p w14:paraId="61131436" w14:textId="77777777" w:rsidR="004D20AE" w:rsidRPr="009C25D4" w:rsidRDefault="00D22B9D" w:rsidP="00CF41AB">
      <w:pPr>
        <w:numPr>
          <w:ilvl w:val="0"/>
          <w:numId w:val="3"/>
        </w:numPr>
        <w:tabs>
          <w:tab w:val="clear" w:pos="284"/>
          <w:tab w:val="clear" w:pos="1069"/>
          <w:tab w:val="left" w:pos="0"/>
        </w:tabs>
        <w:ind w:left="284" w:hanging="284"/>
        <w:rPr>
          <w:sz w:val="18"/>
          <w:szCs w:val="18"/>
          <w:lang w:val="en-US"/>
        </w:rPr>
      </w:pPr>
      <w:r w:rsidRPr="009C25D4">
        <w:rPr>
          <w:sz w:val="18"/>
          <w:szCs w:val="18"/>
          <w:lang w:val="en-US"/>
        </w:rPr>
        <w:t xml:space="preserve">know </w:t>
      </w:r>
      <w:r w:rsidR="00284557" w:rsidRPr="009C25D4">
        <w:rPr>
          <w:sz w:val="18"/>
          <w:szCs w:val="18"/>
          <w:lang w:val="en-US"/>
        </w:rPr>
        <w:t xml:space="preserve">the </w:t>
      </w:r>
      <w:r w:rsidRPr="009C25D4">
        <w:rPr>
          <w:sz w:val="18"/>
          <w:szCs w:val="18"/>
          <w:lang w:val="en-US"/>
        </w:rPr>
        <w:t>IASB’s Conceptual Framework and accounting principles</w:t>
      </w:r>
    </w:p>
    <w:p w14:paraId="33FB3934" w14:textId="77777777" w:rsidR="004D20AE" w:rsidRPr="009C25D4" w:rsidRDefault="00D22B9D" w:rsidP="00CF41AB">
      <w:pPr>
        <w:numPr>
          <w:ilvl w:val="0"/>
          <w:numId w:val="3"/>
        </w:numPr>
        <w:tabs>
          <w:tab w:val="clear" w:pos="284"/>
          <w:tab w:val="clear" w:pos="1069"/>
          <w:tab w:val="left" w:pos="0"/>
        </w:tabs>
        <w:ind w:left="284" w:hanging="284"/>
        <w:rPr>
          <w:sz w:val="18"/>
          <w:szCs w:val="18"/>
          <w:lang w:val="en-US"/>
        </w:rPr>
      </w:pPr>
      <w:r w:rsidRPr="009C25D4">
        <w:rPr>
          <w:sz w:val="18"/>
          <w:szCs w:val="18"/>
          <w:lang w:val="en-US"/>
        </w:rPr>
        <w:t>apply International Financial Reporting Standards IAS/IFRS to the preparation and presentation of firms’ annual reports</w:t>
      </w:r>
    </w:p>
    <w:p w14:paraId="47CE54B6" w14:textId="77777777" w:rsidR="00D22B9D" w:rsidRPr="009C25D4" w:rsidRDefault="004D20AE" w:rsidP="00CF41AB">
      <w:pPr>
        <w:numPr>
          <w:ilvl w:val="0"/>
          <w:numId w:val="3"/>
        </w:numPr>
        <w:tabs>
          <w:tab w:val="clear" w:pos="284"/>
          <w:tab w:val="clear" w:pos="1069"/>
          <w:tab w:val="left" w:pos="0"/>
        </w:tabs>
        <w:ind w:left="284" w:hanging="284"/>
        <w:rPr>
          <w:sz w:val="18"/>
          <w:szCs w:val="18"/>
          <w:lang w:val="en-US"/>
        </w:rPr>
      </w:pPr>
      <w:r w:rsidRPr="009C25D4">
        <w:rPr>
          <w:sz w:val="18"/>
          <w:szCs w:val="18"/>
          <w:lang w:val="en-US"/>
        </w:rPr>
        <w:t>R</w:t>
      </w:r>
      <w:r w:rsidR="00D80142" w:rsidRPr="009C25D4">
        <w:rPr>
          <w:sz w:val="18"/>
          <w:szCs w:val="18"/>
          <w:lang w:val="en-US"/>
        </w:rPr>
        <w:t xml:space="preserve">ead and understand the results of either separate and consolidated financial statements, </w:t>
      </w:r>
      <w:r w:rsidRPr="009C25D4">
        <w:rPr>
          <w:sz w:val="18"/>
          <w:szCs w:val="18"/>
          <w:lang w:val="en-US"/>
        </w:rPr>
        <w:t>prepared according to</w:t>
      </w:r>
      <w:r w:rsidR="00D80142" w:rsidRPr="009C25D4">
        <w:rPr>
          <w:sz w:val="18"/>
          <w:szCs w:val="18"/>
          <w:lang w:val="en-US"/>
        </w:rPr>
        <w:t xml:space="preserve"> International Financia</w:t>
      </w:r>
      <w:r w:rsidR="00D22B9D" w:rsidRPr="009C25D4">
        <w:rPr>
          <w:sz w:val="18"/>
          <w:szCs w:val="18"/>
          <w:lang w:val="en-US"/>
        </w:rPr>
        <w:t xml:space="preserve">l Reporting Standards IAS/IFRS, understanding </w:t>
      </w:r>
      <w:r w:rsidR="00284557" w:rsidRPr="009C25D4">
        <w:rPr>
          <w:sz w:val="18"/>
          <w:szCs w:val="18"/>
          <w:lang w:val="en-US"/>
        </w:rPr>
        <w:t xml:space="preserve">and identifying </w:t>
      </w:r>
      <w:r w:rsidR="00D22B9D" w:rsidRPr="009C25D4">
        <w:rPr>
          <w:sz w:val="18"/>
          <w:szCs w:val="18"/>
          <w:lang w:val="en-US"/>
        </w:rPr>
        <w:t>the main critical issues</w:t>
      </w:r>
    </w:p>
    <w:p w14:paraId="51949545" w14:textId="77777777" w:rsidR="00D80142" w:rsidRPr="009C25D4" w:rsidRDefault="00D80142" w:rsidP="00D80142">
      <w:pPr>
        <w:spacing w:before="240" w:after="120"/>
        <w:rPr>
          <w:rFonts w:eastAsia="Arial Unicode MS"/>
          <w:sz w:val="18"/>
          <w:szCs w:val="18"/>
          <w:lang w:val="en-GB"/>
        </w:rPr>
      </w:pPr>
      <w:r w:rsidRPr="009C25D4">
        <w:rPr>
          <w:b/>
          <w:i/>
          <w:sz w:val="18"/>
          <w:szCs w:val="18"/>
          <w:lang w:val="en-GB"/>
        </w:rPr>
        <w:t>COURSE CONTENT</w:t>
      </w:r>
    </w:p>
    <w:p w14:paraId="4C2F5906" w14:textId="3ADA4947" w:rsidR="00D80142" w:rsidRPr="009C25D4" w:rsidRDefault="008838B5" w:rsidP="00CF41AB">
      <w:pPr>
        <w:numPr>
          <w:ilvl w:val="0"/>
          <w:numId w:val="3"/>
        </w:numPr>
        <w:tabs>
          <w:tab w:val="clear" w:pos="284"/>
          <w:tab w:val="clear" w:pos="1069"/>
          <w:tab w:val="left" w:pos="0"/>
        </w:tabs>
        <w:ind w:left="284" w:hanging="284"/>
        <w:rPr>
          <w:sz w:val="18"/>
          <w:szCs w:val="18"/>
          <w:lang w:val="en-US"/>
        </w:rPr>
      </w:pPr>
      <w:r w:rsidRPr="009C25D4">
        <w:rPr>
          <w:sz w:val="18"/>
          <w:szCs w:val="18"/>
          <w:lang w:val="en-US"/>
        </w:rPr>
        <w:t>The international harmoniz</w:t>
      </w:r>
      <w:r w:rsidR="00D80142" w:rsidRPr="009C25D4">
        <w:rPr>
          <w:sz w:val="18"/>
          <w:szCs w:val="18"/>
          <w:lang w:val="en-US"/>
        </w:rPr>
        <w:t xml:space="preserve">ation </w:t>
      </w:r>
      <w:r w:rsidR="00A61492" w:rsidRPr="009C25D4">
        <w:rPr>
          <w:sz w:val="18"/>
          <w:szCs w:val="18"/>
          <w:lang w:val="en-US"/>
        </w:rPr>
        <w:t xml:space="preserve">process </w:t>
      </w:r>
      <w:r w:rsidR="00D80142" w:rsidRPr="009C25D4">
        <w:rPr>
          <w:sz w:val="18"/>
          <w:szCs w:val="18"/>
          <w:lang w:val="en-US"/>
        </w:rPr>
        <w:t>of acco</w:t>
      </w:r>
      <w:r w:rsidR="00A61492" w:rsidRPr="009C25D4">
        <w:rPr>
          <w:sz w:val="18"/>
          <w:szCs w:val="18"/>
          <w:lang w:val="en-US"/>
        </w:rPr>
        <w:t>unting standards and practices and the c</w:t>
      </w:r>
      <w:r w:rsidR="00D80142" w:rsidRPr="009C25D4">
        <w:rPr>
          <w:sz w:val="18"/>
          <w:szCs w:val="18"/>
          <w:lang w:val="en-US"/>
        </w:rPr>
        <w:t>onvergence betwee</w:t>
      </w:r>
      <w:r w:rsidR="00A61492" w:rsidRPr="009C25D4">
        <w:rPr>
          <w:sz w:val="18"/>
          <w:szCs w:val="18"/>
          <w:lang w:val="en-US"/>
        </w:rPr>
        <w:t xml:space="preserve">n local and international GAAPs: the role of European Union and other organizations involved </w:t>
      </w:r>
    </w:p>
    <w:p w14:paraId="4F7716AB" w14:textId="77777777" w:rsidR="00D80142" w:rsidRPr="009C25D4" w:rsidRDefault="00A61492" w:rsidP="00CF41AB">
      <w:pPr>
        <w:numPr>
          <w:ilvl w:val="0"/>
          <w:numId w:val="3"/>
        </w:numPr>
        <w:tabs>
          <w:tab w:val="clear" w:pos="284"/>
          <w:tab w:val="clear" w:pos="1069"/>
          <w:tab w:val="left" w:pos="0"/>
        </w:tabs>
        <w:ind w:left="284" w:hanging="284"/>
        <w:rPr>
          <w:sz w:val="18"/>
          <w:szCs w:val="18"/>
          <w:lang w:val="en-US"/>
        </w:rPr>
      </w:pPr>
      <w:r w:rsidRPr="009C25D4">
        <w:rPr>
          <w:sz w:val="18"/>
          <w:szCs w:val="18"/>
          <w:lang w:val="en-US"/>
        </w:rPr>
        <w:t xml:space="preserve">The </w:t>
      </w:r>
      <w:r w:rsidR="00D80142" w:rsidRPr="009C25D4">
        <w:rPr>
          <w:sz w:val="18"/>
          <w:szCs w:val="18"/>
          <w:lang w:val="en-US"/>
        </w:rPr>
        <w:t xml:space="preserve">International </w:t>
      </w:r>
      <w:r w:rsidRPr="009C25D4">
        <w:rPr>
          <w:sz w:val="18"/>
          <w:szCs w:val="18"/>
          <w:lang w:val="en-US"/>
        </w:rPr>
        <w:t xml:space="preserve">Financial Reporting Standards’ sources: </w:t>
      </w:r>
      <w:r w:rsidR="00284557" w:rsidRPr="009C25D4">
        <w:rPr>
          <w:sz w:val="18"/>
          <w:szCs w:val="18"/>
          <w:lang w:val="en-US"/>
        </w:rPr>
        <w:t>t</w:t>
      </w:r>
      <w:r w:rsidRPr="009C25D4">
        <w:rPr>
          <w:sz w:val="18"/>
          <w:szCs w:val="18"/>
          <w:lang w:val="en-US"/>
        </w:rPr>
        <w:t>he European Union directives and regulations and the IASB’s accounting standards</w:t>
      </w:r>
    </w:p>
    <w:p w14:paraId="26AD6FA5" w14:textId="77777777" w:rsidR="00A61492" w:rsidRPr="009C25D4" w:rsidRDefault="00A61492" w:rsidP="00CF41AB">
      <w:pPr>
        <w:numPr>
          <w:ilvl w:val="0"/>
          <w:numId w:val="3"/>
        </w:numPr>
        <w:tabs>
          <w:tab w:val="clear" w:pos="284"/>
          <w:tab w:val="clear" w:pos="1069"/>
          <w:tab w:val="left" w:pos="0"/>
        </w:tabs>
        <w:ind w:left="284" w:hanging="284"/>
        <w:rPr>
          <w:sz w:val="18"/>
          <w:szCs w:val="18"/>
          <w:lang w:val="en-US"/>
        </w:rPr>
      </w:pPr>
      <w:r w:rsidRPr="009C25D4">
        <w:rPr>
          <w:sz w:val="18"/>
          <w:szCs w:val="18"/>
          <w:lang w:val="en-US"/>
        </w:rPr>
        <w:t xml:space="preserve">The IASB’s Conceptual Framework: contents and structures of </w:t>
      </w:r>
      <w:r w:rsidR="00A60138" w:rsidRPr="009C25D4">
        <w:rPr>
          <w:sz w:val="18"/>
          <w:szCs w:val="18"/>
          <w:lang w:val="en-US"/>
        </w:rPr>
        <w:t>financial statements</w:t>
      </w:r>
      <w:r w:rsidRPr="009C25D4">
        <w:rPr>
          <w:sz w:val="18"/>
          <w:szCs w:val="18"/>
          <w:lang w:val="en-US"/>
        </w:rPr>
        <w:t xml:space="preserve"> under IAS 1 and IAS 7</w:t>
      </w:r>
    </w:p>
    <w:p w14:paraId="66A0D864" w14:textId="77777777" w:rsidR="00A61492" w:rsidRPr="009C25D4" w:rsidRDefault="00A60138" w:rsidP="00CF41AB">
      <w:pPr>
        <w:numPr>
          <w:ilvl w:val="0"/>
          <w:numId w:val="3"/>
        </w:numPr>
        <w:tabs>
          <w:tab w:val="clear" w:pos="284"/>
          <w:tab w:val="clear" w:pos="1069"/>
          <w:tab w:val="left" w:pos="0"/>
        </w:tabs>
        <w:ind w:left="284" w:hanging="284"/>
        <w:rPr>
          <w:sz w:val="18"/>
          <w:szCs w:val="18"/>
          <w:lang w:val="en-US"/>
        </w:rPr>
      </w:pPr>
      <w:r w:rsidRPr="009C25D4">
        <w:rPr>
          <w:sz w:val="18"/>
          <w:szCs w:val="18"/>
          <w:lang w:val="en-US"/>
        </w:rPr>
        <w:t>International Financial Reporting Standards: Property Plant and Equipment, Intangibles, Inventory and Liabilities</w:t>
      </w:r>
    </w:p>
    <w:p w14:paraId="439A7129" w14:textId="65298BBD" w:rsidR="00A60138" w:rsidRPr="009C25D4" w:rsidRDefault="00A60138" w:rsidP="00CF41AB">
      <w:pPr>
        <w:numPr>
          <w:ilvl w:val="0"/>
          <w:numId w:val="3"/>
        </w:numPr>
        <w:tabs>
          <w:tab w:val="clear" w:pos="284"/>
          <w:tab w:val="clear" w:pos="1069"/>
          <w:tab w:val="left" w:pos="0"/>
        </w:tabs>
        <w:ind w:left="284" w:hanging="284"/>
        <w:rPr>
          <w:sz w:val="18"/>
          <w:szCs w:val="18"/>
          <w:lang w:val="en-US"/>
        </w:rPr>
      </w:pPr>
      <w:r w:rsidRPr="009C25D4">
        <w:rPr>
          <w:sz w:val="18"/>
          <w:szCs w:val="18"/>
          <w:lang w:val="en-US"/>
        </w:rPr>
        <w:t xml:space="preserve">Financial statement analysis and companies’ </w:t>
      </w:r>
      <w:r w:rsidR="008A795B" w:rsidRPr="009C25D4">
        <w:rPr>
          <w:sz w:val="18"/>
          <w:szCs w:val="18"/>
          <w:lang w:val="en-US"/>
        </w:rPr>
        <w:t xml:space="preserve">financial </w:t>
      </w:r>
      <w:r w:rsidRPr="009C25D4">
        <w:rPr>
          <w:sz w:val="18"/>
          <w:szCs w:val="18"/>
          <w:lang w:val="en-US"/>
        </w:rPr>
        <w:t>performance assessment</w:t>
      </w:r>
    </w:p>
    <w:p w14:paraId="16F3FCE7" w14:textId="77777777" w:rsidR="00A61492" w:rsidRPr="009C25D4" w:rsidRDefault="00A61492" w:rsidP="00D80142">
      <w:pPr>
        <w:tabs>
          <w:tab w:val="left" w:pos="360"/>
          <w:tab w:val="left" w:pos="480"/>
        </w:tabs>
        <w:rPr>
          <w:rFonts w:eastAsia="Arial Unicode MS"/>
          <w:sz w:val="18"/>
          <w:szCs w:val="18"/>
          <w:lang w:val="en-GB"/>
        </w:rPr>
      </w:pPr>
    </w:p>
    <w:p w14:paraId="2939D694" w14:textId="77777777" w:rsidR="00D80142" w:rsidRPr="009C25D4" w:rsidRDefault="00D80142" w:rsidP="00D80142">
      <w:pPr>
        <w:tabs>
          <w:tab w:val="left" w:pos="360"/>
          <w:tab w:val="left" w:pos="480"/>
        </w:tabs>
        <w:suppressAutoHyphens/>
        <w:ind w:left="426"/>
        <w:rPr>
          <w:rFonts w:eastAsia="Arial Unicode MS"/>
          <w:b/>
          <w:i/>
          <w:sz w:val="18"/>
          <w:szCs w:val="18"/>
          <w:lang w:val="en-GB"/>
        </w:rPr>
      </w:pPr>
    </w:p>
    <w:p w14:paraId="2AE9A922" w14:textId="77777777" w:rsidR="00D80142" w:rsidRPr="009C25D4" w:rsidRDefault="00D80142" w:rsidP="00D80142">
      <w:pPr>
        <w:keepNext/>
        <w:spacing w:before="240" w:after="120"/>
        <w:rPr>
          <w:sz w:val="18"/>
          <w:szCs w:val="18"/>
        </w:rPr>
      </w:pPr>
      <w:r w:rsidRPr="009C25D4">
        <w:rPr>
          <w:rFonts w:eastAsia="Arial Unicode MS"/>
          <w:b/>
          <w:i/>
          <w:sz w:val="18"/>
          <w:szCs w:val="18"/>
        </w:rPr>
        <w:t>READING LIST</w:t>
      </w:r>
    </w:p>
    <w:p w14:paraId="610A4E1F" w14:textId="77777777" w:rsidR="00D80142" w:rsidRPr="009C25D4" w:rsidRDefault="00A60138" w:rsidP="00D80142">
      <w:pPr>
        <w:tabs>
          <w:tab w:val="clear" w:pos="284"/>
          <w:tab w:val="left" w:pos="708"/>
        </w:tabs>
        <w:spacing w:line="220" w:lineRule="exact"/>
        <w:rPr>
          <w:sz w:val="18"/>
          <w:szCs w:val="18"/>
        </w:rPr>
      </w:pPr>
      <w:r w:rsidRPr="009C25D4">
        <w:rPr>
          <w:smallCaps/>
          <w:noProof/>
          <w:spacing w:val="-5"/>
          <w:sz w:val="18"/>
          <w:szCs w:val="18"/>
        </w:rPr>
        <w:t xml:space="preserve">Quagli A., </w:t>
      </w:r>
      <w:r w:rsidRPr="009C25D4">
        <w:rPr>
          <w:i/>
          <w:noProof/>
          <w:sz w:val="18"/>
          <w:szCs w:val="18"/>
        </w:rPr>
        <w:t>Gli standard dello IASB nel sistema contabile italiano</w:t>
      </w:r>
      <w:r w:rsidRPr="009C25D4">
        <w:rPr>
          <w:noProof/>
          <w:sz w:val="18"/>
          <w:szCs w:val="18"/>
        </w:rPr>
        <w:t>, 2019, Giappichelli, Torino.</w:t>
      </w:r>
    </w:p>
    <w:p w14:paraId="6363F41F" w14:textId="77777777" w:rsidR="00D80142" w:rsidRPr="009C25D4" w:rsidRDefault="00D80142" w:rsidP="00D80142">
      <w:pPr>
        <w:tabs>
          <w:tab w:val="clear" w:pos="284"/>
          <w:tab w:val="left" w:pos="708"/>
        </w:tabs>
        <w:spacing w:line="220" w:lineRule="exact"/>
        <w:rPr>
          <w:b/>
          <w:i/>
          <w:sz w:val="18"/>
          <w:szCs w:val="18"/>
        </w:rPr>
      </w:pPr>
    </w:p>
    <w:p w14:paraId="0C992294" w14:textId="77777777" w:rsidR="00A60138" w:rsidRPr="009C25D4" w:rsidRDefault="00A60138" w:rsidP="00A60138">
      <w:pPr>
        <w:pStyle w:val="Testo1"/>
        <w:ind w:left="0" w:firstLine="0"/>
        <w:rPr>
          <w:rFonts w:cs="Arial"/>
          <w:color w:val="000000"/>
          <w:szCs w:val="18"/>
          <w:lang w:val="en-US"/>
        </w:rPr>
      </w:pPr>
      <w:r w:rsidRPr="009C25D4">
        <w:rPr>
          <w:rFonts w:cs="Arial"/>
          <w:color w:val="000000"/>
          <w:szCs w:val="18"/>
          <w:lang w:val="en-US"/>
        </w:rPr>
        <w:t>Additional teaching material, as slides</w:t>
      </w:r>
      <w:r w:rsidR="00CA7E41" w:rsidRPr="009C25D4">
        <w:rPr>
          <w:rFonts w:cs="Arial"/>
          <w:color w:val="000000"/>
          <w:szCs w:val="18"/>
          <w:lang w:val="en-US"/>
        </w:rPr>
        <w:t xml:space="preserve">, </w:t>
      </w:r>
      <w:r w:rsidRPr="009C25D4">
        <w:rPr>
          <w:rFonts w:cs="Arial"/>
          <w:color w:val="000000"/>
          <w:szCs w:val="18"/>
          <w:lang w:val="en-US"/>
        </w:rPr>
        <w:t xml:space="preserve">exercises </w:t>
      </w:r>
      <w:r w:rsidR="00CA7E41" w:rsidRPr="009C25D4">
        <w:rPr>
          <w:rFonts w:cs="Arial"/>
          <w:color w:val="000000"/>
          <w:szCs w:val="18"/>
          <w:lang w:val="en-US"/>
        </w:rPr>
        <w:t xml:space="preserve">and their </w:t>
      </w:r>
      <w:r w:rsidRPr="009C25D4">
        <w:rPr>
          <w:rFonts w:cs="Arial"/>
          <w:color w:val="000000"/>
          <w:szCs w:val="18"/>
          <w:lang w:val="en-US"/>
        </w:rPr>
        <w:t>solutions, will be uploaded to Blackboard.</w:t>
      </w:r>
    </w:p>
    <w:p w14:paraId="69D04F05" w14:textId="77777777" w:rsidR="00A60138" w:rsidRPr="009C25D4" w:rsidRDefault="00A60138" w:rsidP="00D80142">
      <w:pPr>
        <w:tabs>
          <w:tab w:val="clear" w:pos="284"/>
          <w:tab w:val="left" w:pos="708"/>
        </w:tabs>
        <w:spacing w:line="220" w:lineRule="exact"/>
        <w:rPr>
          <w:b/>
          <w:i/>
          <w:sz w:val="18"/>
          <w:szCs w:val="18"/>
          <w:lang w:val="en-US"/>
        </w:rPr>
      </w:pPr>
    </w:p>
    <w:p w14:paraId="7774690D" w14:textId="77777777" w:rsidR="00A60138" w:rsidRPr="009C25D4" w:rsidRDefault="00A60138" w:rsidP="00A60138">
      <w:pPr>
        <w:tabs>
          <w:tab w:val="clear" w:pos="284"/>
        </w:tabs>
        <w:spacing w:line="220" w:lineRule="exact"/>
        <w:rPr>
          <w:noProof/>
          <w:sz w:val="18"/>
          <w:szCs w:val="18"/>
          <w:lang w:val="en-US"/>
        </w:rPr>
      </w:pPr>
      <w:r w:rsidRPr="009C25D4">
        <w:rPr>
          <w:rFonts w:cs="Arial"/>
          <w:color w:val="000000"/>
          <w:sz w:val="18"/>
          <w:szCs w:val="18"/>
          <w:lang w:val="en-US"/>
        </w:rPr>
        <w:t>Suggested readings: International Financial Reporting Standards IAS 2, IAS 11, IAS 16, IAS 36, IAS 37, IAS 38, IFRS 16, IFRS 9.</w:t>
      </w:r>
    </w:p>
    <w:p w14:paraId="47EF09B0" w14:textId="77777777" w:rsidR="00A60138" w:rsidRPr="009C25D4" w:rsidRDefault="00A60138" w:rsidP="00D80142">
      <w:pPr>
        <w:tabs>
          <w:tab w:val="clear" w:pos="284"/>
          <w:tab w:val="left" w:pos="708"/>
        </w:tabs>
        <w:spacing w:line="220" w:lineRule="exact"/>
        <w:rPr>
          <w:b/>
          <w:i/>
          <w:sz w:val="18"/>
          <w:szCs w:val="18"/>
          <w:lang w:val="en-US"/>
        </w:rPr>
      </w:pPr>
    </w:p>
    <w:p w14:paraId="3853896B" w14:textId="77777777" w:rsidR="00D80142" w:rsidRPr="009C25D4" w:rsidRDefault="00D80142" w:rsidP="00D80142">
      <w:pPr>
        <w:spacing w:before="240" w:after="120" w:line="220" w:lineRule="exact"/>
        <w:rPr>
          <w:sz w:val="18"/>
          <w:szCs w:val="18"/>
          <w:lang w:val="en-GB"/>
        </w:rPr>
      </w:pPr>
      <w:r w:rsidRPr="009C25D4">
        <w:rPr>
          <w:b/>
          <w:i/>
          <w:sz w:val="18"/>
          <w:szCs w:val="18"/>
          <w:lang w:val="en-GB"/>
        </w:rPr>
        <w:t>TEACHING METHOD</w:t>
      </w:r>
    </w:p>
    <w:p w14:paraId="77CB9799" w14:textId="77777777" w:rsidR="00D80142" w:rsidRPr="009C25D4" w:rsidRDefault="00A60138" w:rsidP="00D80142">
      <w:pPr>
        <w:tabs>
          <w:tab w:val="clear" w:pos="284"/>
          <w:tab w:val="left" w:pos="708"/>
        </w:tabs>
        <w:spacing w:line="220" w:lineRule="exact"/>
        <w:rPr>
          <w:sz w:val="18"/>
          <w:szCs w:val="18"/>
          <w:lang w:val="en-GB"/>
        </w:rPr>
      </w:pPr>
      <w:r w:rsidRPr="009C25D4">
        <w:rPr>
          <w:sz w:val="18"/>
          <w:szCs w:val="18"/>
          <w:lang w:val="en-GB"/>
        </w:rPr>
        <w:t>During the course, interactive lectures will be complemented with in-class exercises. Practice exercises and their solutions will be uploaded to Blackboard.</w:t>
      </w:r>
    </w:p>
    <w:p w14:paraId="5883BE98" w14:textId="77777777" w:rsidR="00D80142" w:rsidRPr="009C25D4" w:rsidRDefault="00D80142" w:rsidP="00D80142">
      <w:pPr>
        <w:tabs>
          <w:tab w:val="clear" w:pos="284"/>
          <w:tab w:val="left" w:pos="708"/>
        </w:tabs>
        <w:spacing w:line="220" w:lineRule="exact"/>
        <w:rPr>
          <w:rFonts w:eastAsia="Arial Unicode MS"/>
          <w:sz w:val="18"/>
          <w:szCs w:val="18"/>
          <w:lang w:val="en-US"/>
        </w:rPr>
      </w:pPr>
    </w:p>
    <w:p w14:paraId="5133AA5B" w14:textId="77777777" w:rsidR="00D80142" w:rsidRPr="009C25D4" w:rsidRDefault="00D80142" w:rsidP="00D80142">
      <w:pPr>
        <w:tabs>
          <w:tab w:val="left" w:pos="2445"/>
        </w:tabs>
        <w:spacing w:line="100" w:lineRule="atLeast"/>
        <w:rPr>
          <w:sz w:val="18"/>
          <w:szCs w:val="18"/>
          <w:lang w:val="en-US"/>
        </w:rPr>
      </w:pPr>
      <w:r w:rsidRPr="009C25D4">
        <w:rPr>
          <w:b/>
          <w:i/>
          <w:sz w:val="18"/>
          <w:szCs w:val="18"/>
          <w:lang w:val="en-GB"/>
        </w:rPr>
        <w:t>ASSESSMENT METHOD</w:t>
      </w:r>
      <w:r w:rsidR="00F25076" w:rsidRPr="009C25D4">
        <w:rPr>
          <w:b/>
          <w:i/>
          <w:sz w:val="18"/>
          <w:szCs w:val="18"/>
          <w:lang w:val="en-GB"/>
        </w:rPr>
        <w:t xml:space="preserve"> AND CRITERIA</w:t>
      </w:r>
      <w:r w:rsidRPr="009C25D4">
        <w:rPr>
          <w:b/>
          <w:i/>
          <w:sz w:val="18"/>
          <w:szCs w:val="18"/>
          <w:lang w:val="en-GB"/>
        </w:rPr>
        <w:tab/>
      </w:r>
    </w:p>
    <w:p w14:paraId="461B366E" w14:textId="77777777" w:rsidR="00D80142" w:rsidRPr="009C25D4" w:rsidRDefault="00D80142" w:rsidP="00D80142">
      <w:pPr>
        <w:tabs>
          <w:tab w:val="left" w:pos="2445"/>
        </w:tabs>
        <w:spacing w:line="100" w:lineRule="atLeast"/>
        <w:rPr>
          <w:sz w:val="18"/>
          <w:szCs w:val="18"/>
          <w:lang w:val="en-US"/>
        </w:rPr>
      </w:pPr>
    </w:p>
    <w:p w14:paraId="1D03FDD8" w14:textId="77777777" w:rsidR="00D80142" w:rsidRPr="009C25D4" w:rsidRDefault="00CC4EFC" w:rsidP="00D80142">
      <w:pPr>
        <w:tabs>
          <w:tab w:val="left" w:pos="2445"/>
        </w:tabs>
        <w:spacing w:line="100" w:lineRule="atLeast"/>
        <w:rPr>
          <w:sz w:val="18"/>
          <w:szCs w:val="18"/>
          <w:lang w:val="en-GB"/>
        </w:rPr>
      </w:pPr>
      <w:r w:rsidRPr="009C25D4">
        <w:rPr>
          <w:sz w:val="18"/>
          <w:szCs w:val="18"/>
          <w:lang w:val="en-GB"/>
        </w:rPr>
        <w:t>The course is assessed by a closed-book written final exam (100%), consisting of two distinct sections</w:t>
      </w:r>
      <w:r w:rsidR="00D80142" w:rsidRPr="009C25D4">
        <w:rPr>
          <w:sz w:val="18"/>
          <w:szCs w:val="18"/>
          <w:lang w:val="en-GB"/>
        </w:rPr>
        <w:t>:</w:t>
      </w:r>
    </w:p>
    <w:p w14:paraId="3D2DFFD1" w14:textId="77777777" w:rsidR="00D80142" w:rsidRPr="009C25D4" w:rsidRDefault="00223C28" w:rsidP="00CF41AB">
      <w:pPr>
        <w:numPr>
          <w:ilvl w:val="0"/>
          <w:numId w:val="3"/>
        </w:numPr>
        <w:tabs>
          <w:tab w:val="clear" w:pos="284"/>
          <w:tab w:val="clear" w:pos="1069"/>
          <w:tab w:val="left" w:pos="0"/>
        </w:tabs>
        <w:ind w:left="284" w:hanging="284"/>
        <w:rPr>
          <w:sz w:val="18"/>
          <w:szCs w:val="18"/>
          <w:lang w:val="en-US"/>
        </w:rPr>
      </w:pPr>
      <w:r w:rsidRPr="009C25D4">
        <w:rPr>
          <w:sz w:val="18"/>
          <w:szCs w:val="18"/>
          <w:lang w:val="en-US"/>
        </w:rPr>
        <w:t>t</w:t>
      </w:r>
      <w:r w:rsidR="00693665" w:rsidRPr="009C25D4">
        <w:rPr>
          <w:sz w:val="18"/>
          <w:szCs w:val="18"/>
          <w:lang w:val="en-US"/>
        </w:rPr>
        <w:t xml:space="preserve">he first part includes applied problems and exercises, requiring students to determine </w:t>
      </w:r>
      <w:r w:rsidR="00284557" w:rsidRPr="009C25D4">
        <w:rPr>
          <w:sz w:val="18"/>
          <w:szCs w:val="18"/>
          <w:lang w:val="en-US"/>
        </w:rPr>
        <w:t xml:space="preserve">the cost of </w:t>
      </w:r>
      <w:r w:rsidR="00693665" w:rsidRPr="009C25D4">
        <w:rPr>
          <w:sz w:val="18"/>
          <w:szCs w:val="18"/>
          <w:lang w:val="en-US"/>
        </w:rPr>
        <w:t>financial items and to make the related journal entries, along with the preparation and presentation of financial statements under IAS 1 and IAS 7</w:t>
      </w:r>
    </w:p>
    <w:p w14:paraId="28BBBF2E" w14:textId="633A02C8" w:rsidR="00A60138" w:rsidRPr="009C25D4" w:rsidRDefault="00223C28" w:rsidP="00CC4EFC">
      <w:pPr>
        <w:numPr>
          <w:ilvl w:val="0"/>
          <w:numId w:val="3"/>
        </w:numPr>
        <w:tabs>
          <w:tab w:val="clear" w:pos="284"/>
          <w:tab w:val="clear" w:pos="1069"/>
          <w:tab w:val="left" w:pos="0"/>
        </w:tabs>
        <w:ind w:left="284" w:hanging="284"/>
        <w:rPr>
          <w:sz w:val="18"/>
          <w:szCs w:val="18"/>
          <w:lang w:val="en-US"/>
        </w:rPr>
      </w:pPr>
      <w:r w:rsidRPr="009C25D4">
        <w:rPr>
          <w:sz w:val="18"/>
          <w:szCs w:val="18"/>
          <w:lang w:val="en-US"/>
        </w:rPr>
        <w:t>t</w:t>
      </w:r>
      <w:r w:rsidR="00D80142" w:rsidRPr="009C25D4">
        <w:rPr>
          <w:sz w:val="18"/>
          <w:szCs w:val="18"/>
          <w:lang w:val="en-US"/>
        </w:rPr>
        <w:t xml:space="preserve">he second part </w:t>
      </w:r>
      <w:r w:rsidR="00693665" w:rsidRPr="009C25D4">
        <w:rPr>
          <w:sz w:val="18"/>
          <w:szCs w:val="18"/>
          <w:lang w:val="en-US"/>
        </w:rPr>
        <w:t xml:space="preserve">consists of </w:t>
      </w:r>
      <w:r w:rsidR="00CC4EFC" w:rsidRPr="009C25D4">
        <w:rPr>
          <w:sz w:val="18"/>
          <w:szCs w:val="18"/>
          <w:lang w:val="en-GB"/>
        </w:rPr>
        <w:t>an open-ended question, requiring the student to express an opinion on financial items presented on a listed entity’s financial statements, that will be provided together with the exam text.</w:t>
      </w:r>
    </w:p>
    <w:p w14:paraId="45A221C6" w14:textId="77777777" w:rsidR="00CC4EFC" w:rsidRPr="009C25D4" w:rsidRDefault="00CC4EFC" w:rsidP="00CC4EFC">
      <w:pPr>
        <w:spacing w:before="240" w:after="120"/>
        <w:rPr>
          <w:sz w:val="18"/>
          <w:szCs w:val="18"/>
          <w:lang w:val="en-GB"/>
        </w:rPr>
      </w:pPr>
      <w:r w:rsidRPr="009C25D4">
        <w:rPr>
          <w:sz w:val="18"/>
          <w:szCs w:val="18"/>
          <w:lang w:val="en-GB"/>
        </w:rPr>
        <w:t xml:space="preserve">The exam will be aimed at assessing students’ knowledge of accounting rules and records and their ability to apply them to exercises and problems. Furthermore, it will allow to appreciate their ability to express an opinion on </w:t>
      </w:r>
      <w:r w:rsidR="00291C80" w:rsidRPr="009C25D4">
        <w:rPr>
          <w:sz w:val="18"/>
          <w:szCs w:val="18"/>
          <w:lang w:val="en-GB"/>
        </w:rPr>
        <w:t>companies’</w:t>
      </w:r>
      <w:r w:rsidRPr="009C25D4">
        <w:rPr>
          <w:sz w:val="18"/>
          <w:szCs w:val="18"/>
          <w:lang w:val="en-GB"/>
        </w:rPr>
        <w:t xml:space="preserve"> overall performance.</w:t>
      </w:r>
    </w:p>
    <w:p w14:paraId="77F68F81" w14:textId="77777777" w:rsidR="008B6834" w:rsidRPr="009C25D4" w:rsidRDefault="008B6834" w:rsidP="008B6834">
      <w:pPr>
        <w:tabs>
          <w:tab w:val="clear" w:pos="284"/>
        </w:tabs>
        <w:spacing w:line="240" w:lineRule="auto"/>
        <w:jc w:val="left"/>
        <w:rPr>
          <w:b/>
          <w:sz w:val="18"/>
          <w:szCs w:val="18"/>
          <w:lang w:val="en-GB"/>
        </w:rPr>
      </w:pPr>
      <w:r w:rsidRPr="009C25D4">
        <w:rPr>
          <w:sz w:val="18"/>
          <w:szCs w:val="18"/>
          <w:lang w:val="en-GB"/>
        </w:rPr>
        <w:t>The course evaluation is expressed by means of a grade on a 30-point scale</w:t>
      </w:r>
      <w:r w:rsidR="00BC6ED7" w:rsidRPr="009C25D4">
        <w:rPr>
          <w:sz w:val="18"/>
          <w:szCs w:val="18"/>
          <w:lang w:val="en-GB"/>
        </w:rPr>
        <w:t>.</w:t>
      </w:r>
    </w:p>
    <w:p w14:paraId="48EC3B41" w14:textId="77777777" w:rsidR="008B6834" w:rsidRPr="009C25D4" w:rsidRDefault="008B6834" w:rsidP="00693665">
      <w:pPr>
        <w:tabs>
          <w:tab w:val="clear" w:pos="284"/>
          <w:tab w:val="left" w:pos="-3119"/>
        </w:tabs>
        <w:suppressAutoHyphens/>
        <w:ind w:left="142"/>
        <w:rPr>
          <w:sz w:val="18"/>
          <w:szCs w:val="18"/>
          <w:lang w:val="en-GB"/>
        </w:rPr>
      </w:pPr>
    </w:p>
    <w:p w14:paraId="29A9FBF7" w14:textId="77777777" w:rsidR="00DA1F5A" w:rsidRPr="009C25D4" w:rsidRDefault="00DA1F5A" w:rsidP="00DA1F5A">
      <w:pPr>
        <w:spacing w:before="240" w:after="120" w:line="220" w:lineRule="exact"/>
        <w:rPr>
          <w:rFonts w:eastAsia="Arial Unicode MS"/>
          <w:b/>
          <w:i/>
          <w:sz w:val="18"/>
          <w:szCs w:val="18"/>
          <w:lang w:val="en-US"/>
        </w:rPr>
      </w:pPr>
      <w:r w:rsidRPr="009C25D4">
        <w:rPr>
          <w:rFonts w:eastAsia="Arial Unicode MS"/>
          <w:b/>
          <w:i/>
          <w:sz w:val="18"/>
          <w:szCs w:val="18"/>
          <w:lang w:val="en-US"/>
        </w:rPr>
        <w:t>NOTES AND PREREQUISITES</w:t>
      </w:r>
    </w:p>
    <w:p w14:paraId="7933F3EA" w14:textId="77777777" w:rsidR="008D3A42" w:rsidRPr="009C25D4" w:rsidRDefault="00693665" w:rsidP="008D3A42">
      <w:pPr>
        <w:rPr>
          <w:sz w:val="18"/>
          <w:szCs w:val="18"/>
          <w:lang w:val="en-US"/>
        </w:rPr>
      </w:pPr>
      <w:r w:rsidRPr="009C25D4">
        <w:rPr>
          <w:sz w:val="18"/>
          <w:szCs w:val="18"/>
          <w:lang w:val="en-US"/>
        </w:rPr>
        <w:t>The course assumes that students have a good knowledge of financial accounting basics.</w:t>
      </w:r>
    </w:p>
    <w:p w14:paraId="59215942" w14:textId="77777777" w:rsidR="00DA1F5A" w:rsidRPr="009C25D4" w:rsidRDefault="00DA1F5A" w:rsidP="00DA1F5A">
      <w:pPr>
        <w:spacing w:line="240" w:lineRule="auto"/>
        <w:rPr>
          <w:b/>
          <w:i/>
          <w:sz w:val="18"/>
          <w:szCs w:val="18"/>
          <w:lang w:val="en-GB"/>
        </w:rPr>
      </w:pPr>
    </w:p>
    <w:p w14:paraId="6F6A1F8D" w14:textId="77777777" w:rsidR="00D80142" w:rsidRPr="00977109" w:rsidRDefault="00693665" w:rsidP="00693665">
      <w:pPr>
        <w:pStyle w:val="Testo2"/>
        <w:spacing w:before="120"/>
        <w:ind w:firstLine="0"/>
        <w:rPr>
          <w:szCs w:val="18"/>
          <w:lang w:val="en-GB"/>
        </w:rPr>
      </w:pPr>
      <w:r w:rsidRPr="009C25D4">
        <w:rPr>
          <w:noProof w:val="0"/>
          <w:szCs w:val="18"/>
          <w:lang w:val="en-GB"/>
        </w:rPr>
        <w:t xml:space="preserve">Information on office hours is available at </w:t>
      </w:r>
      <w:hyperlink r:id="rId10" w:history="1">
        <w:r w:rsidRPr="009C25D4">
          <w:rPr>
            <w:rStyle w:val="Collegamentoipertestuale"/>
            <w:szCs w:val="18"/>
            <w:lang w:val="en-US"/>
          </w:rPr>
          <w:t>http://docenti.unicatt.it/</w:t>
        </w:r>
      </w:hyperlink>
      <w:r w:rsidRPr="009C25D4">
        <w:rPr>
          <w:noProof w:val="0"/>
          <w:szCs w:val="18"/>
          <w:lang w:val="en-GB"/>
        </w:rPr>
        <w:t>.</w:t>
      </w:r>
      <w:bookmarkStart w:id="0" w:name="_GoBack"/>
      <w:bookmarkEnd w:id="0"/>
    </w:p>
    <w:p w14:paraId="5549579C" w14:textId="77777777" w:rsidR="00D80142" w:rsidRPr="00977109" w:rsidRDefault="00D80142" w:rsidP="00D80142">
      <w:pPr>
        <w:spacing w:line="220" w:lineRule="exact"/>
        <w:rPr>
          <w:sz w:val="18"/>
          <w:szCs w:val="18"/>
          <w:lang w:val="en-GB"/>
        </w:rPr>
      </w:pPr>
    </w:p>
    <w:p w14:paraId="79B2F162" w14:textId="77777777" w:rsidR="00D80142" w:rsidRPr="00977109" w:rsidRDefault="00D80142" w:rsidP="00D80142">
      <w:pPr>
        <w:rPr>
          <w:sz w:val="18"/>
          <w:szCs w:val="18"/>
          <w:lang w:val="en-GB"/>
        </w:rPr>
      </w:pPr>
    </w:p>
    <w:p w14:paraId="60E32427" w14:textId="77777777" w:rsidR="00D80142" w:rsidRPr="00977109" w:rsidRDefault="00D80142" w:rsidP="00D80142">
      <w:pPr>
        <w:rPr>
          <w:sz w:val="18"/>
          <w:szCs w:val="18"/>
          <w:lang w:val="en-US"/>
        </w:rPr>
      </w:pPr>
    </w:p>
    <w:p w14:paraId="04EEC736" w14:textId="77777777" w:rsidR="009F7409" w:rsidRPr="00977109" w:rsidRDefault="009F7409" w:rsidP="00D80142">
      <w:pPr>
        <w:rPr>
          <w:sz w:val="18"/>
          <w:szCs w:val="18"/>
          <w:lang w:val="en-US"/>
        </w:rPr>
      </w:pPr>
    </w:p>
    <w:sectPr w:rsidR="009F7409" w:rsidRPr="00977109">
      <w:pgSz w:w="11906" w:h="16838"/>
      <w:pgMar w:top="3515" w:right="2608" w:bottom="3515" w:left="2608"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FAF00" w14:textId="77777777" w:rsidR="003D624A" w:rsidRDefault="003D624A" w:rsidP="006C0630">
      <w:pPr>
        <w:spacing w:line="240" w:lineRule="auto"/>
      </w:pPr>
      <w:r>
        <w:separator/>
      </w:r>
    </w:p>
  </w:endnote>
  <w:endnote w:type="continuationSeparator" w:id="0">
    <w:p w14:paraId="7D4F28C0" w14:textId="77777777" w:rsidR="003D624A" w:rsidRDefault="003D624A" w:rsidP="006C0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ED86D" w14:textId="77777777" w:rsidR="003D624A" w:rsidRDefault="003D624A" w:rsidP="006C0630">
      <w:pPr>
        <w:spacing w:line="240" w:lineRule="auto"/>
      </w:pPr>
      <w:r>
        <w:separator/>
      </w:r>
    </w:p>
  </w:footnote>
  <w:footnote w:type="continuationSeparator" w:id="0">
    <w:p w14:paraId="48FD9217" w14:textId="77777777" w:rsidR="003D624A" w:rsidRDefault="003D624A" w:rsidP="006C06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upperLetter"/>
      <w:lvlText w:val="%1."/>
      <w:lvlJc w:val="left"/>
      <w:pPr>
        <w:tabs>
          <w:tab w:val="num" w:pos="0"/>
        </w:tabs>
        <w:ind w:left="1211" w:hanging="360"/>
      </w:pPr>
      <w:rPr>
        <w:sz w:val="16"/>
        <w:lang w:val="en-GB"/>
      </w:rPr>
    </w:lvl>
    <w:lvl w:ilvl="1">
      <w:start w:val="1"/>
      <w:numFmt w:val="lowerLetter"/>
      <w:lvlText w:val="%2."/>
      <w:lvlJc w:val="left"/>
      <w:pPr>
        <w:tabs>
          <w:tab w:val="num" w:pos="0"/>
        </w:tabs>
        <w:ind w:left="1931" w:hanging="360"/>
      </w:pPr>
    </w:lvl>
    <w:lvl w:ilvl="2">
      <w:start w:val="1"/>
      <w:numFmt w:val="lowerRoman"/>
      <w:lvlText w:val="%2.%3."/>
      <w:lvlJc w:val="righ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righ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right"/>
      <w:pPr>
        <w:tabs>
          <w:tab w:val="num" w:pos="0"/>
        </w:tabs>
        <w:ind w:left="6971" w:hanging="180"/>
      </w:pPr>
    </w:lvl>
  </w:abstractNum>
  <w:abstractNum w:abstractNumId="1" w15:restartNumberingAfterBreak="0">
    <w:nsid w:val="00000003"/>
    <w:multiLevelType w:val="multilevel"/>
    <w:tmpl w:val="00000003"/>
    <w:name w:val="WW8Num3"/>
    <w:lvl w:ilvl="0">
      <w:start w:val="1"/>
      <w:numFmt w:val="bullet"/>
      <w:lvlText w:val="-"/>
      <w:lvlJc w:val="left"/>
      <w:pPr>
        <w:tabs>
          <w:tab w:val="num" w:pos="840"/>
        </w:tabs>
        <w:ind w:left="840" w:hanging="360"/>
      </w:pPr>
      <w:rPr>
        <w:rFonts w:ascii="OpenSymbol" w:hAnsi="OpenSymbol" w:cs="OpenSymbol"/>
        <w:lang w:val="en-GB"/>
      </w:rPr>
    </w:lvl>
    <w:lvl w:ilvl="1">
      <w:start w:val="1"/>
      <w:numFmt w:val="bullet"/>
      <w:lvlText w:val="o"/>
      <w:lvlJc w:val="left"/>
      <w:pPr>
        <w:tabs>
          <w:tab w:val="num" w:pos="1211"/>
        </w:tabs>
        <w:ind w:left="1211" w:hanging="360"/>
      </w:pPr>
      <w:rPr>
        <w:rFonts w:ascii="Courier New" w:hAnsi="Courier New" w:cs="Courier New"/>
      </w:rPr>
    </w:lvl>
    <w:lvl w:ilvl="2">
      <w:start w:val="1"/>
      <w:numFmt w:val="bullet"/>
      <w:lvlText w:val=""/>
      <w:lvlJc w:val="left"/>
      <w:pPr>
        <w:tabs>
          <w:tab w:val="num" w:pos="1931"/>
        </w:tabs>
        <w:ind w:left="1931" w:hanging="360"/>
      </w:pPr>
      <w:rPr>
        <w:rFonts w:ascii="Wingdings" w:hAnsi="Wingdings" w:cs="Wingdings"/>
      </w:rPr>
    </w:lvl>
    <w:lvl w:ilvl="3">
      <w:start w:val="1"/>
      <w:numFmt w:val="bullet"/>
      <w:lvlText w:val=""/>
      <w:lvlJc w:val="left"/>
      <w:pPr>
        <w:tabs>
          <w:tab w:val="num" w:pos="2651"/>
        </w:tabs>
        <w:ind w:left="2651" w:hanging="360"/>
      </w:pPr>
      <w:rPr>
        <w:rFonts w:ascii="Symbol" w:hAnsi="Symbol" w:cs="Symbol"/>
      </w:rPr>
    </w:lvl>
    <w:lvl w:ilvl="4">
      <w:start w:val="1"/>
      <w:numFmt w:val="bullet"/>
      <w:lvlText w:val="o"/>
      <w:lvlJc w:val="left"/>
      <w:pPr>
        <w:tabs>
          <w:tab w:val="num" w:pos="3371"/>
        </w:tabs>
        <w:ind w:left="3371" w:hanging="360"/>
      </w:pPr>
      <w:rPr>
        <w:rFonts w:ascii="Courier New" w:hAnsi="Courier New" w:cs="Courier New"/>
      </w:rPr>
    </w:lvl>
    <w:lvl w:ilvl="5">
      <w:start w:val="1"/>
      <w:numFmt w:val="bullet"/>
      <w:lvlText w:val=""/>
      <w:lvlJc w:val="left"/>
      <w:pPr>
        <w:tabs>
          <w:tab w:val="num" w:pos="4091"/>
        </w:tabs>
        <w:ind w:left="4091" w:hanging="360"/>
      </w:pPr>
      <w:rPr>
        <w:rFonts w:ascii="Wingdings" w:hAnsi="Wingdings" w:cs="Wingdings"/>
      </w:rPr>
    </w:lvl>
    <w:lvl w:ilvl="6">
      <w:start w:val="1"/>
      <w:numFmt w:val="bullet"/>
      <w:lvlText w:val=""/>
      <w:lvlJc w:val="left"/>
      <w:pPr>
        <w:tabs>
          <w:tab w:val="num" w:pos="4811"/>
        </w:tabs>
        <w:ind w:left="4811" w:hanging="360"/>
      </w:pPr>
      <w:rPr>
        <w:rFonts w:ascii="Symbol" w:hAnsi="Symbol" w:cs="Symbol"/>
      </w:rPr>
    </w:lvl>
    <w:lvl w:ilvl="7">
      <w:start w:val="1"/>
      <w:numFmt w:val="bullet"/>
      <w:lvlText w:val="o"/>
      <w:lvlJc w:val="left"/>
      <w:pPr>
        <w:tabs>
          <w:tab w:val="num" w:pos="5531"/>
        </w:tabs>
        <w:ind w:left="5531" w:hanging="360"/>
      </w:pPr>
      <w:rPr>
        <w:rFonts w:ascii="Courier New" w:hAnsi="Courier New" w:cs="Courier New"/>
      </w:rPr>
    </w:lvl>
    <w:lvl w:ilvl="8">
      <w:start w:val="1"/>
      <w:numFmt w:val="bullet"/>
      <w:lvlText w:val=""/>
      <w:lvlJc w:val="left"/>
      <w:pPr>
        <w:tabs>
          <w:tab w:val="num" w:pos="6251"/>
        </w:tabs>
        <w:ind w:left="6251"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1069"/>
        </w:tabs>
        <w:ind w:left="1069" w:hanging="360"/>
      </w:pPr>
      <w:rPr>
        <w:rFonts w:ascii="OpenSymbol" w:hAnsi="OpenSymbol" w:cs="OpenSymbol"/>
        <w:lang w:val="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bullet"/>
      <w:lvlText w:val="-"/>
      <w:lvlJc w:val="left"/>
      <w:pPr>
        <w:tabs>
          <w:tab w:val="num" w:pos="1495"/>
        </w:tabs>
        <w:ind w:left="1495" w:hanging="360"/>
      </w:pPr>
      <w:rPr>
        <w:rFonts w:ascii="OpenSymbol" w:hAnsi="OpenSymbol" w:cs="OpenSymbol"/>
        <w:sz w:val="16"/>
        <w:lang w:val="en-GB"/>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OpenSymbol"/>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1623C8A"/>
    <w:multiLevelType w:val="hybridMultilevel"/>
    <w:tmpl w:val="50D8DC36"/>
    <w:lvl w:ilvl="0" w:tplc="52444CE8">
      <w:start w:val="199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9C177B"/>
    <w:multiLevelType w:val="hybridMultilevel"/>
    <w:tmpl w:val="70A4D438"/>
    <w:lvl w:ilvl="0" w:tplc="D0C0E6DE">
      <w:numFmt w:val="bullet"/>
      <w:lvlText w:val="-"/>
      <w:lvlJc w:val="left"/>
      <w:pPr>
        <w:tabs>
          <w:tab w:val="num" w:pos="720"/>
        </w:tabs>
        <w:ind w:left="720" w:hanging="360"/>
      </w:pPr>
      <w:rPr>
        <w:rFonts w:ascii="Times" w:eastAsia="Times New Roman" w:hAnsi="Time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1A0D8C"/>
    <w:multiLevelType w:val="hybridMultilevel"/>
    <w:tmpl w:val="B9C442D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E1B4D"/>
    <w:multiLevelType w:val="hybridMultilevel"/>
    <w:tmpl w:val="3F1C922C"/>
    <w:lvl w:ilvl="0" w:tplc="4B36C1E2">
      <w:numFmt w:val="bullet"/>
      <w:lvlText w:val="-"/>
      <w:lvlJc w:val="left"/>
      <w:pPr>
        <w:tabs>
          <w:tab w:val="num" w:pos="1495"/>
        </w:tabs>
        <w:ind w:left="1495" w:hanging="360"/>
      </w:pPr>
      <w:rPr>
        <w:rFonts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5BF754C6"/>
    <w:multiLevelType w:val="hybridMultilevel"/>
    <w:tmpl w:val="FE1AF224"/>
    <w:lvl w:ilvl="0" w:tplc="4B36C1E2">
      <w:numFmt w:val="bullet"/>
      <w:lvlText w:val="-"/>
      <w:lvlJc w:val="left"/>
      <w:pPr>
        <w:tabs>
          <w:tab w:val="num" w:pos="840"/>
        </w:tabs>
        <w:ind w:left="840" w:hanging="360"/>
      </w:pPr>
      <w:rPr>
        <w:rFonts w:hint="default"/>
      </w:rPr>
    </w:lvl>
    <w:lvl w:ilvl="1" w:tplc="04100003" w:tentative="1">
      <w:start w:val="1"/>
      <w:numFmt w:val="bullet"/>
      <w:lvlText w:val="o"/>
      <w:lvlJc w:val="left"/>
      <w:pPr>
        <w:tabs>
          <w:tab w:val="num" w:pos="1211"/>
        </w:tabs>
        <w:ind w:left="1211" w:hanging="360"/>
      </w:pPr>
      <w:rPr>
        <w:rFonts w:ascii="Courier New" w:hAnsi="Courier New" w:cs="Courier New" w:hint="default"/>
      </w:rPr>
    </w:lvl>
    <w:lvl w:ilvl="2" w:tplc="04100005" w:tentative="1">
      <w:start w:val="1"/>
      <w:numFmt w:val="bullet"/>
      <w:lvlText w:val=""/>
      <w:lvlJc w:val="left"/>
      <w:pPr>
        <w:tabs>
          <w:tab w:val="num" w:pos="1931"/>
        </w:tabs>
        <w:ind w:left="1931" w:hanging="360"/>
      </w:pPr>
      <w:rPr>
        <w:rFonts w:ascii="Wingdings" w:hAnsi="Wingdings" w:hint="default"/>
      </w:rPr>
    </w:lvl>
    <w:lvl w:ilvl="3" w:tplc="04100001" w:tentative="1">
      <w:start w:val="1"/>
      <w:numFmt w:val="bullet"/>
      <w:lvlText w:val=""/>
      <w:lvlJc w:val="left"/>
      <w:pPr>
        <w:tabs>
          <w:tab w:val="num" w:pos="2651"/>
        </w:tabs>
        <w:ind w:left="2651" w:hanging="360"/>
      </w:pPr>
      <w:rPr>
        <w:rFonts w:ascii="Symbol" w:hAnsi="Symbol" w:hint="default"/>
      </w:rPr>
    </w:lvl>
    <w:lvl w:ilvl="4" w:tplc="04100003" w:tentative="1">
      <w:start w:val="1"/>
      <w:numFmt w:val="bullet"/>
      <w:lvlText w:val="o"/>
      <w:lvlJc w:val="left"/>
      <w:pPr>
        <w:tabs>
          <w:tab w:val="num" w:pos="3371"/>
        </w:tabs>
        <w:ind w:left="3371" w:hanging="360"/>
      </w:pPr>
      <w:rPr>
        <w:rFonts w:ascii="Courier New" w:hAnsi="Courier New" w:cs="Courier New" w:hint="default"/>
      </w:rPr>
    </w:lvl>
    <w:lvl w:ilvl="5" w:tplc="04100005" w:tentative="1">
      <w:start w:val="1"/>
      <w:numFmt w:val="bullet"/>
      <w:lvlText w:val=""/>
      <w:lvlJc w:val="left"/>
      <w:pPr>
        <w:tabs>
          <w:tab w:val="num" w:pos="4091"/>
        </w:tabs>
        <w:ind w:left="4091" w:hanging="360"/>
      </w:pPr>
      <w:rPr>
        <w:rFonts w:ascii="Wingdings" w:hAnsi="Wingdings" w:hint="default"/>
      </w:rPr>
    </w:lvl>
    <w:lvl w:ilvl="6" w:tplc="04100001" w:tentative="1">
      <w:start w:val="1"/>
      <w:numFmt w:val="bullet"/>
      <w:lvlText w:val=""/>
      <w:lvlJc w:val="left"/>
      <w:pPr>
        <w:tabs>
          <w:tab w:val="num" w:pos="4811"/>
        </w:tabs>
        <w:ind w:left="4811" w:hanging="360"/>
      </w:pPr>
      <w:rPr>
        <w:rFonts w:ascii="Symbol" w:hAnsi="Symbol" w:hint="default"/>
      </w:rPr>
    </w:lvl>
    <w:lvl w:ilvl="7" w:tplc="04100003" w:tentative="1">
      <w:start w:val="1"/>
      <w:numFmt w:val="bullet"/>
      <w:lvlText w:val="o"/>
      <w:lvlJc w:val="left"/>
      <w:pPr>
        <w:tabs>
          <w:tab w:val="num" w:pos="5531"/>
        </w:tabs>
        <w:ind w:left="5531" w:hanging="360"/>
      </w:pPr>
      <w:rPr>
        <w:rFonts w:ascii="Courier New" w:hAnsi="Courier New" w:cs="Courier New" w:hint="default"/>
      </w:rPr>
    </w:lvl>
    <w:lvl w:ilvl="8" w:tplc="04100005" w:tentative="1">
      <w:start w:val="1"/>
      <w:numFmt w:val="bullet"/>
      <w:lvlText w:val=""/>
      <w:lvlJc w:val="left"/>
      <w:pPr>
        <w:tabs>
          <w:tab w:val="num" w:pos="6251"/>
        </w:tabs>
        <w:ind w:left="6251" w:hanging="360"/>
      </w:pPr>
      <w:rPr>
        <w:rFonts w:ascii="Wingdings" w:hAnsi="Wingdings" w:hint="default"/>
      </w:rPr>
    </w:lvl>
  </w:abstractNum>
  <w:abstractNum w:abstractNumId="11" w15:restartNumberingAfterBreak="0">
    <w:nsid w:val="65D451EE"/>
    <w:multiLevelType w:val="hybridMultilevel"/>
    <w:tmpl w:val="959CF012"/>
    <w:lvl w:ilvl="0" w:tplc="9F1EF12A">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03E5179"/>
    <w:multiLevelType w:val="hybridMultilevel"/>
    <w:tmpl w:val="A0CA0AB4"/>
    <w:lvl w:ilvl="0" w:tplc="EEA49DF8">
      <w:start w:val="1"/>
      <w:numFmt w:val="upperLetter"/>
      <w:lvlText w:val="%1."/>
      <w:lvlJc w:val="left"/>
      <w:pPr>
        <w:ind w:left="1211" w:hanging="360"/>
      </w:pPr>
      <w:rPr>
        <w:rFonts w:hint="default"/>
        <w:sz w:val="16"/>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3" w15:restartNumberingAfterBreak="0">
    <w:nsid w:val="7DEA46AB"/>
    <w:multiLevelType w:val="hybridMultilevel"/>
    <w:tmpl w:val="8BD4E7C6"/>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12"/>
  </w:num>
  <w:num w:numId="5">
    <w:abstractNumId w:val="11"/>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9"/>
  </w:num>
  <w:num w:numId="11">
    <w:abstractNumId w:val="10"/>
  </w:num>
  <w:num w:numId="12">
    <w:abstractNumId w:val="13"/>
  </w:num>
  <w:num w:numId="13">
    <w:abstractNumId w:val="0"/>
  </w:num>
  <w:num w:numId="14">
    <w:abstractNumId w:val="1"/>
  </w:num>
  <w:num w:numId="15">
    <w:abstractNumId w:val="2"/>
  </w:num>
  <w:num w:numId="16">
    <w:abstractNumId w:val="3"/>
  </w:num>
  <w:num w:numId="17">
    <w:abstractNumId w:val="4"/>
  </w:num>
  <w:num w:numId="18">
    <w:abstractNumId w:val="5"/>
  </w:num>
  <w:num w:numId="19">
    <w:abstractNumId w:val="0"/>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D5"/>
    <w:rsid w:val="000312A9"/>
    <w:rsid w:val="000803E3"/>
    <w:rsid w:val="00083F6D"/>
    <w:rsid w:val="0009194D"/>
    <w:rsid w:val="000A28D0"/>
    <w:rsid w:val="000B6A4A"/>
    <w:rsid w:val="000C4487"/>
    <w:rsid w:val="000F2E53"/>
    <w:rsid w:val="001056E5"/>
    <w:rsid w:val="00113CD7"/>
    <w:rsid w:val="001537C9"/>
    <w:rsid w:val="00176AE7"/>
    <w:rsid w:val="001A29F3"/>
    <w:rsid w:val="001C3AF8"/>
    <w:rsid w:val="001F76AB"/>
    <w:rsid w:val="002214C5"/>
    <w:rsid w:val="00223C28"/>
    <w:rsid w:val="002410DD"/>
    <w:rsid w:val="002726F7"/>
    <w:rsid w:val="00284557"/>
    <w:rsid w:val="00291C80"/>
    <w:rsid w:val="002A3FC0"/>
    <w:rsid w:val="002B5709"/>
    <w:rsid w:val="002D57F5"/>
    <w:rsid w:val="002E3276"/>
    <w:rsid w:val="002E3F57"/>
    <w:rsid w:val="002F3088"/>
    <w:rsid w:val="00331E50"/>
    <w:rsid w:val="00354C1E"/>
    <w:rsid w:val="00354E42"/>
    <w:rsid w:val="00397A92"/>
    <w:rsid w:val="003A0FE2"/>
    <w:rsid w:val="003C6F4B"/>
    <w:rsid w:val="003D4FEF"/>
    <w:rsid w:val="003D624A"/>
    <w:rsid w:val="00405AB6"/>
    <w:rsid w:val="00461871"/>
    <w:rsid w:val="00483BBA"/>
    <w:rsid w:val="00487341"/>
    <w:rsid w:val="00495A56"/>
    <w:rsid w:val="004A1D78"/>
    <w:rsid w:val="004D20AE"/>
    <w:rsid w:val="004D3D52"/>
    <w:rsid w:val="005809D8"/>
    <w:rsid w:val="005A265E"/>
    <w:rsid w:val="00621ACA"/>
    <w:rsid w:val="00654616"/>
    <w:rsid w:val="00677834"/>
    <w:rsid w:val="00693665"/>
    <w:rsid w:val="006C0630"/>
    <w:rsid w:val="00714051"/>
    <w:rsid w:val="00721B3F"/>
    <w:rsid w:val="007622A4"/>
    <w:rsid w:val="007B7010"/>
    <w:rsid w:val="0081070D"/>
    <w:rsid w:val="00832FB9"/>
    <w:rsid w:val="008346BA"/>
    <w:rsid w:val="0086369D"/>
    <w:rsid w:val="0086737A"/>
    <w:rsid w:val="008838B5"/>
    <w:rsid w:val="008A04B8"/>
    <w:rsid w:val="008A0AA6"/>
    <w:rsid w:val="008A795B"/>
    <w:rsid w:val="008B4B3F"/>
    <w:rsid w:val="008B6834"/>
    <w:rsid w:val="008C0F75"/>
    <w:rsid w:val="008D3A42"/>
    <w:rsid w:val="008D40F7"/>
    <w:rsid w:val="008D7EB7"/>
    <w:rsid w:val="00977109"/>
    <w:rsid w:val="00980B48"/>
    <w:rsid w:val="00993F97"/>
    <w:rsid w:val="009B6297"/>
    <w:rsid w:val="009C25D4"/>
    <w:rsid w:val="009C5BFD"/>
    <w:rsid w:val="009F7409"/>
    <w:rsid w:val="00A04E8D"/>
    <w:rsid w:val="00A057CD"/>
    <w:rsid w:val="00A60138"/>
    <w:rsid w:val="00A61492"/>
    <w:rsid w:val="00A909FA"/>
    <w:rsid w:val="00AB7AD5"/>
    <w:rsid w:val="00AD31FF"/>
    <w:rsid w:val="00AE123A"/>
    <w:rsid w:val="00B22C35"/>
    <w:rsid w:val="00B41BBA"/>
    <w:rsid w:val="00B42D79"/>
    <w:rsid w:val="00B828B1"/>
    <w:rsid w:val="00BB57AC"/>
    <w:rsid w:val="00BC6ED7"/>
    <w:rsid w:val="00BE6790"/>
    <w:rsid w:val="00C226D2"/>
    <w:rsid w:val="00C25A39"/>
    <w:rsid w:val="00C278D2"/>
    <w:rsid w:val="00C45B11"/>
    <w:rsid w:val="00C55225"/>
    <w:rsid w:val="00CA4B70"/>
    <w:rsid w:val="00CA7E41"/>
    <w:rsid w:val="00CB7265"/>
    <w:rsid w:val="00CC4EFC"/>
    <w:rsid w:val="00CF41AB"/>
    <w:rsid w:val="00CF6411"/>
    <w:rsid w:val="00D22B9D"/>
    <w:rsid w:val="00D258CE"/>
    <w:rsid w:val="00D341D2"/>
    <w:rsid w:val="00D66A19"/>
    <w:rsid w:val="00D75780"/>
    <w:rsid w:val="00D77554"/>
    <w:rsid w:val="00D80142"/>
    <w:rsid w:val="00D8461B"/>
    <w:rsid w:val="00D87E81"/>
    <w:rsid w:val="00DA1F5A"/>
    <w:rsid w:val="00DA7C3C"/>
    <w:rsid w:val="00DB3394"/>
    <w:rsid w:val="00DE297A"/>
    <w:rsid w:val="00E06E7C"/>
    <w:rsid w:val="00E26A2C"/>
    <w:rsid w:val="00E36887"/>
    <w:rsid w:val="00E81A31"/>
    <w:rsid w:val="00EA16AC"/>
    <w:rsid w:val="00EA42CA"/>
    <w:rsid w:val="00EB536D"/>
    <w:rsid w:val="00F01E4B"/>
    <w:rsid w:val="00F02BAC"/>
    <w:rsid w:val="00F07317"/>
    <w:rsid w:val="00F22B2F"/>
    <w:rsid w:val="00F25076"/>
    <w:rsid w:val="00F3627A"/>
    <w:rsid w:val="00F477C3"/>
    <w:rsid w:val="00F511D3"/>
    <w:rsid w:val="00F61D49"/>
    <w:rsid w:val="00F857E0"/>
    <w:rsid w:val="00FC76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94B72"/>
  <w15:docId w15:val="{38964674-6F92-45E1-8F0D-6223F5B8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5A56"/>
    <w:pPr>
      <w:tabs>
        <w:tab w:val="left" w:pos="284"/>
      </w:tabs>
      <w:spacing w:line="240" w:lineRule="exact"/>
      <w:jc w:val="both"/>
    </w:pPr>
    <w:rPr>
      <w:rFonts w:ascii="Times" w:hAnsi="Times"/>
    </w:rPr>
  </w:style>
  <w:style w:type="paragraph" w:styleId="Titolo1">
    <w:name w:val="heading 1"/>
    <w:next w:val="Titolo2"/>
    <w:link w:val="Titolo1Carattere"/>
    <w:qFormat/>
    <w:rsid w:val="001F76AB"/>
    <w:pPr>
      <w:spacing w:before="480" w:line="240" w:lineRule="exact"/>
      <w:outlineLvl w:val="0"/>
    </w:pPr>
    <w:rPr>
      <w:rFonts w:ascii="Times" w:hAnsi="Times"/>
      <w:b/>
      <w:noProof/>
    </w:rPr>
  </w:style>
  <w:style w:type="paragraph" w:styleId="Titolo2">
    <w:name w:val="heading 2"/>
    <w:next w:val="Titolo3"/>
    <w:link w:val="Titolo2Carattere"/>
    <w:qFormat/>
    <w:rsid w:val="001F76AB"/>
    <w:pPr>
      <w:spacing w:line="240" w:lineRule="exact"/>
      <w:outlineLvl w:val="1"/>
    </w:pPr>
    <w:rPr>
      <w:rFonts w:ascii="Times" w:hAnsi="Times"/>
      <w:smallCaps/>
      <w:noProof/>
      <w:sz w:val="18"/>
    </w:rPr>
  </w:style>
  <w:style w:type="paragraph" w:styleId="Titolo3">
    <w:name w:val="heading 3"/>
    <w:next w:val="Normale"/>
    <w:link w:val="Titolo3Carattere"/>
    <w:qFormat/>
    <w:rsid w:val="001F76AB"/>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AB7AD5"/>
    <w:rPr>
      <w:sz w:val="18"/>
      <w:szCs w:val="18"/>
    </w:rPr>
  </w:style>
  <w:style w:type="paragraph" w:customStyle="1" w:styleId="Testo1">
    <w:name w:val="Testo 1"/>
    <w:link w:val="Testo1Carattere"/>
    <w:rsid w:val="001F76AB"/>
    <w:pPr>
      <w:spacing w:line="220" w:lineRule="exact"/>
      <w:ind w:left="284" w:hanging="284"/>
      <w:jc w:val="both"/>
    </w:pPr>
    <w:rPr>
      <w:rFonts w:ascii="Times" w:hAnsi="Times"/>
      <w:noProof/>
      <w:sz w:val="18"/>
    </w:rPr>
  </w:style>
  <w:style w:type="paragraph" w:customStyle="1" w:styleId="Testo2">
    <w:name w:val="Testo 2"/>
    <w:link w:val="Testo2Carattere"/>
    <w:rsid w:val="001F76AB"/>
    <w:pPr>
      <w:spacing w:line="220" w:lineRule="exact"/>
      <w:ind w:firstLine="284"/>
      <w:jc w:val="both"/>
    </w:pPr>
    <w:rPr>
      <w:rFonts w:ascii="Times" w:hAnsi="Times"/>
      <w:noProof/>
      <w:sz w:val="18"/>
    </w:rPr>
  </w:style>
  <w:style w:type="character" w:customStyle="1" w:styleId="Testo2Carattere">
    <w:name w:val="Testo 2 Carattere"/>
    <w:link w:val="Testo2"/>
    <w:rsid w:val="00A909FA"/>
    <w:rPr>
      <w:rFonts w:ascii="Times" w:hAnsi="Times"/>
      <w:noProof/>
      <w:sz w:val="18"/>
      <w:lang w:val="it-IT" w:eastAsia="it-IT" w:bidi="ar-SA"/>
    </w:rPr>
  </w:style>
  <w:style w:type="character" w:customStyle="1" w:styleId="Testo1Carattere">
    <w:name w:val="Testo 1 Carattere"/>
    <w:link w:val="Testo1"/>
    <w:rsid w:val="00A909FA"/>
    <w:rPr>
      <w:rFonts w:ascii="Times" w:hAnsi="Times"/>
      <w:noProof/>
      <w:sz w:val="18"/>
      <w:lang w:val="it-IT" w:eastAsia="it-IT" w:bidi="ar-SA"/>
    </w:rPr>
  </w:style>
  <w:style w:type="character" w:customStyle="1" w:styleId="Titolo1Carattere">
    <w:name w:val="Titolo 1 Carattere"/>
    <w:link w:val="Titolo1"/>
    <w:rsid w:val="007B7010"/>
    <w:rPr>
      <w:rFonts w:ascii="Times" w:hAnsi="Times"/>
      <w:b/>
      <w:noProof/>
      <w:lang w:val="it-IT" w:eastAsia="it-IT" w:bidi="ar-SA"/>
    </w:rPr>
  </w:style>
  <w:style w:type="character" w:customStyle="1" w:styleId="Titolo2Carattere">
    <w:name w:val="Titolo 2 Carattere"/>
    <w:link w:val="Titolo2"/>
    <w:rsid w:val="007B7010"/>
    <w:rPr>
      <w:rFonts w:ascii="Times" w:hAnsi="Times"/>
      <w:smallCaps/>
      <w:noProof/>
      <w:sz w:val="18"/>
      <w:lang w:bidi="ar-SA"/>
    </w:rPr>
  </w:style>
  <w:style w:type="character" w:customStyle="1" w:styleId="Titolo3Carattere">
    <w:name w:val="Titolo 3 Carattere"/>
    <w:link w:val="Titolo3"/>
    <w:rsid w:val="007B7010"/>
    <w:rPr>
      <w:rFonts w:ascii="Times" w:hAnsi="Times"/>
      <w:i/>
      <w:caps/>
      <w:noProof/>
      <w:sz w:val="18"/>
      <w:lang w:bidi="ar-SA"/>
    </w:rPr>
  </w:style>
  <w:style w:type="character" w:styleId="Collegamentoipertestuale">
    <w:name w:val="Hyperlink"/>
    <w:basedOn w:val="Carpredefinitoparagrafo"/>
    <w:unhideWhenUsed/>
    <w:rsid w:val="00B41BBA"/>
    <w:rPr>
      <w:color w:val="0000FF"/>
      <w:u w:val="single"/>
    </w:rPr>
  </w:style>
  <w:style w:type="paragraph" w:customStyle="1" w:styleId="xmsonormal">
    <w:name w:val="x_msonormal"/>
    <w:basedOn w:val="Normale"/>
    <w:rsid w:val="009F7409"/>
    <w:pPr>
      <w:tabs>
        <w:tab w:val="clear" w:pos="284"/>
      </w:tabs>
      <w:spacing w:before="100" w:beforeAutospacing="1" w:after="100" w:afterAutospacing="1" w:line="240" w:lineRule="auto"/>
      <w:jc w:val="left"/>
    </w:pPr>
    <w:rPr>
      <w:rFonts w:ascii="Times New Roman" w:hAnsi="Times New Roman"/>
      <w:sz w:val="24"/>
      <w:szCs w:val="24"/>
    </w:rPr>
  </w:style>
  <w:style w:type="paragraph" w:styleId="Paragrafoelenco">
    <w:name w:val="List Paragraph"/>
    <w:basedOn w:val="Normale"/>
    <w:uiPriority w:val="34"/>
    <w:qFormat/>
    <w:rsid w:val="00CF6411"/>
    <w:pPr>
      <w:ind w:left="720"/>
      <w:contextualSpacing/>
    </w:pPr>
  </w:style>
  <w:style w:type="paragraph" w:customStyle="1" w:styleId="Paragrafoelenco1">
    <w:name w:val="Paragrafo elenco1"/>
    <w:basedOn w:val="Normale"/>
    <w:rsid w:val="00D80142"/>
    <w:pPr>
      <w:suppressAutoHyphens/>
      <w:ind w:left="720"/>
    </w:pPr>
    <w:rPr>
      <w:kern w:val="1"/>
      <w:lang w:eastAsia="ar-SA"/>
    </w:rPr>
  </w:style>
  <w:style w:type="paragraph" w:styleId="Intestazione">
    <w:name w:val="header"/>
    <w:basedOn w:val="Normale"/>
    <w:link w:val="IntestazioneCarattere"/>
    <w:unhideWhenUsed/>
    <w:rsid w:val="006C063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6C0630"/>
    <w:rPr>
      <w:rFonts w:ascii="Times" w:hAnsi="Times"/>
    </w:rPr>
  </w:style>
  <w:style w:type="paragraph" w:styleId="Pidipagina">
    <w:name w:val="footer"/>
    <w:basedOn w:val="Normale"/>
    <w:link w:val="PidipaginaCarattere"/>
    <w:unhideWhenUsed/>
    <w:rsid w:val="006C063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6C0630"/>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13702">
      <w:bodyDiv w:val="1"/>
      <w:marLeft w:val="0"/>
      <w:marRight w:val="0"/>
      <w:marTop w:val="0"/>
      <w:marBottom w:val="0"/>
      <w:divBdr>
        <w:top w:val="none" w:sz="0" w:space="0" w:color="auto"/>
        <w:left w:val="none" w:sz="0" w:space="0" w:color="auto"/>
        <w:bottom w:val="none" w:sz="0" w:space="0" w:color="auto"/>
        <w:right w:val="none" w:sz="0" w:space="0" w:color="auto"/>
      </w:divBdr>
    </w:div>
    <w:div w:id="477915492">
      <w:bodyDiv w:val="1"/>
      <w:marLeft w:val="0"/>
      <w:marRight w:val="0"/>
      <w:marTop w:val="0"/>
      <w:marBottom w:val="0"/>
      <w:divBdr>
        <w:top w:val="none" w:sz="0" w:space="0" w:color="auto"/>
        <w:left w:val="none" w:sz="0" w:space="0" w:color="auto"/>
        <w:bottom w:val="none" w:sz="0" w:space="0" w:color="auto"/>
        <w:right w:val="none" w:sz="0" w:space="0" w:color="auto"/>
      </w:divBdr>
    </w:div>
    <w:div w:id="688339174">
      <w:bodyDiv w:val="1"/>
      <w:marLeft w:val="0"/>
      <w:marRight w:val="0"/>
      <w:marTop w:val="0"/>
      <w:marBottom w:val="0"/>
      <w:divBdr>
        <w:top w:val="none" w:sz="0" w:space="0" w:color="auto"/>
        <w:left w:val="none" w:sz="0" w:space="0" w:color="auto"/>
        <w:bottom w:val="none" w:sz="0" w:space="0" w:color="auto"/>
        <w:right w:val="none" w:sz="0" w:space="0" w:color="auto"/>
      </w:divBdr>
    </w:div>
    <w:div w:id="1040130861">
      <w:bodyDiv w:val="1"/>
      <w:marLeft w:val="0"/>
      <w:marRight w:val="0"/>
      <w:marTop w:val="0"/>
      <w:marBottom w:val="0"/>
      <w:divBdr>
        <w:top w:val="none" w:sz="0" w:space="0" w:color="auto"/>
        <w:left w:val="none" w:sz="0" w:space="0" w:color="auto"/>
        <w:bottom w:val="none" w:sz="0" w:space="0" w:color="auto"/>
        <w:right w:val="none" w:sz="0" w:space="0" w:color="auto"/>
      </w:divBdr>
    </w:div>
    <w:div w:id="1156922534">
      <w:bodyDiv w:val="1"/>
      <w:marLeft w:val="0"/>
      <w:marRight w:val="0"/>
      <w:marTop w:val="0"/>
      <w:marBottom w:val="0"/>
      <w:divBdr>
        <w:top w:val="none" w:sz="0" w:space="0" w:color="auto"/>
        <w:left w:val="none" w:sz="0" w:space="0" w:color="auto"/>
        <w:bottom w:val="none" w:sz="0" w:space="0" w:color="auto"/>
        <w:right w:val="none" w:sz="0" w:space="0" w:color="auto"/>
      </w:divBdr>
    </w:div>
    <w:div w:id="1349019039">
      <w:bodyDiv w:val="1"/>
      <w:marLeft w:val="0"/>
      <w:marRight w:val="0"/>
      <w:marTop w:val="0"/>
      <w:marBottom w:val="0"/>
      <w:divBdr>
        <w:top w:val="none" w:sz="0" w:space="0" w:color="auto"/>
        <w:left w:val="none" w:sz="0" w:space="0" w:color="auto"/>
        <w:bottom w:val="none" w:sz="0" w:space="0" w:color="auto"/>
        <w:right w:val="none" w:sz="0" w:space="0" w:color="auto"/>
      </w:divBdr>
    </w:div>
    <w:div w:id="21457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docenti.unicatt.it/"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5A9C29-CFC7-4EF3-B6C5-AD7F56D41AE2}">
  <ds:schemaRefs>
    <ds:schemaRef ds:uri="http://schemas.microsoft.com/sharepoint/v3/contenttype/forms"/>
  </ds:schemaRefs>
</ds:datastoreItem>
</file>

<file path=customXml/itemProps2.xml><?xml version="1.0" encoding="utf-8"?>
<ds:datastoreItem xmlns:ds="http://schemas.openxmlformats.org/officeDocument/2006/customXml" ds:itemID="{5F45000C-AC8C-47CB-9B89-2859D3C190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C45353-5E15-4523-B8EA-2B4DD4BCF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 (2a versione).dot</Template>
  <TotalTime>8</TotalTime>
  <Pages>4</Pages>
  <Words>906</Words>
  <Characters>5621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4</vt:lpstr>
    </vt:vector>
  </TitlesOfParts>
  <Company>U.C.S.C. MILANO</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paola.fiori</dc:creator>
  <cp:lastModifiedBy>Piccolini Luisella</cp:lastModifiedBy>
  <cp:revision>8</cp:revision>
  <cp:lastPrinted>2003-03-27T09:42:00Z</cp:lastPrinted>
  <dcterms:created xsi:type="dcterms:W3CDTF">2022-05-04T07:08:00Z</dcterms:created>
  <dcterms:modified xsi:type="dcterms:W3CDTF">2022-05-25T08:58:00Z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