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32E7" w14:textId="77777777" w:rsidR="00714118" w:rsidRPr="008B4111" w:rsidRDefault="00714118">
      <w:pPr>
        <w:pStyle w:val="Titolo1"/>
        <w:rPr>
          <w:lang w:val="en-GB"/>
        </w:rPr>
      </w:pPr>
    </w:p>
    <w:p w14:paraId="26F7CE0B" w14:textId="77777777" w:rsidR="00714118" w:rsidRPr="008B4111" w:rsidRDefault="00000000">
      <w:pPr>
        <w:pStyle w:val="Titolo1"/>
        <w:rPr>
          <w:lang w:val="en-GB"/>
        </w:rPr>
      </w:pPr>
      <w:r w:rsidRPr="008B4111">
        <w:rPr>
          <w:lang w:val="en-GB"/>
        </w:rPr>
        <w:t>.- Animal Husbandry</w:t>
      </w:r>
    </w:p>
    <w:p w14:paraId="0BA834DF" w14:textId="77777777" w:rsidR="00714118" w:rsidRPr="008B4111" w:rsidRDefault="00000000">
      <w:pPr>
        <w:pStyle w:val="Titolo2"/>
        <w:rPr>
          <w:lang w:val="en-GB"/>
        </w:rPr>
      </w:pPr>
      <w:r w:rsidRPr="008B4111">
        <w:rPr>
          <w:lang w:val="en-GB"/>
        </w:rPr>
        <w:t>Prof. Andrea Minuti, Prof. Aldo Prandini</w:t>
      </w:r>
    </w:p>
    <w:p w14:paraId="4F00FD51" w14:textId="77777777" w:rsidR="00714118" w:rsidRPr="008B4111" w:rsidRDefault="00714118">
      <w:pPr>
        <w:tabs>
          <w:tab w:val="clear" w:pos="284"/>
        </w:tabs>
        <w:jc w:val="left"/>
        <w:outlineLvl w:val="0"/>
        <w:rPr>
          <w:b/>
          <w:lang w:val="en-GB"/>
        </w:rPr>
      </w:pPr>
    </w:p>
    <w:p w14:paraId="7402F001" w14:textId="77777777" w:rsidR="00714118" w:rsidRPr="008B4111" w:rsidRDefault="00000000">
      <w:pPr>
        <w:pStyle w:val="P68B1DB1-Normale1"/>
        <w:tabs>
          <w:tab w:val="clear" w:pos="284"/>
        </w:tabs>
        <w:jc w:val="left"/>
        <w:outlineLvl w:val="0"/>
        <w:rPr>
          <w:lang w:val="en-GB"/>
        </w:rPr>
      </w:pPr>
      <w:r w:rsidRPr="008B4111">
        <w:rPr>
          <w:lang w:val="en-GB"/>
        </w:rPr>
        <w:t>Ruminants Module</w:t>
      </w:r>
    </w:p>
    <w:p w14:paraId="2FBE3F90" w14:textId="77777777" w:rsidR="00714118" w:rsidRPr="008B4111" w:rsidRDefault="00000000">
      <w:pPr>
        <w:pStyle w:val="P68B1DB1-Normale2"/>
        <w:tabs>
          <w:tab w:val="clear" w:pos="284"/>
        </w:tabs>
        <w:spacing w:before="240" w:after="120" w:line="240" w:lineRule="auto"/>
        <w:jc w:val="left"/>
        <w:rPr>
          <w:lang w:val="en-GB"/>
        </w:rPr>
      </w:pPr>
      <w:r w:rsidRPr="008B4111">
        <w:rPr>
          <w:lang w:val="en-GB"/>
        </w:rPr>
        <w:t>Prof. Andrea Minuti</w:t>
      </w:r>
    </w:p>
    <w:p w14:paraId="3099520D" w14:textId="77777777" w:rsidR="00714118" w:rsidRPr="008B4111" w:rsidRDefault="00714118">
      <w:pPr>
        <w:tabs>
          <w:tab w:val="clear" w:pos="284"/>
        </w:tabs>
        <w:spacing w:before="240" w:after="120" w:line="240" w:lineRule="auto"/>
        <w:jc w:val="left"/>
        <w:rPr>
          <w:rFonts w:ascii="Times New Roman" w:hAnsi="Times New Roman"/>
          <w:sz w:val="16"/>
          <w:lang w:val="en-GB"/>
        </w:rPr>
      </w:pPr>
    </w:p>
    <w:p w14:paraId="04ED954B" w14:textId="77777777" w:rsidR="00714118" w:rsidRPr="008B4111" w:rsidRDefault="00000000">
      <w:pPr>
        <w:pStyle w:val="P68B1DB1-Normale3"/>
        <w:tabs>
          <w:tab w:val="clear" w:pos="284"/>
        </w:tabs>
        <w:spacing w:before="240" w:after="120" w:line="240" w:lineRule="auto"/>
        <w:jc w:val="left"/>
        <w:rPr>
          <w:lang w:val="en-GB"/>
        </w:rPr>
      </w:pPr>
      <w:r w:rsidRPr="008B4111">
        <w:rPr>
          <w:lang w:val="en-GB"/>
        </w:rPr>
        <w:t>COURSE AIMS AND INTENDED LEARNING OUTCOMES</w:t>
      </w:r>
    </w:p>
    <w:p w14:paraId="2985062F" w14:textId="77777777" w:rsidR="00714118" w:rsidRPr="008B4111" w:rsidRDefault="00714118">
      <w:pPr>
        <w:tabs>
          <w:tab w:val="clear" w:pos="284"/>
        </w:tabs>
        <w:spacing w:line="240" w:lineRule="auto"/>
        <w:rPr>
          <w:color w:val="333333"/>
          <w:shd w:val="clear" w:color="auto" w:fill="FFFFFF"/>
          <w:lang w:val="en-GB"/>
        </w:rPr>
      </w:pPr>
    </w:p>
    <w:p w14:paraId="6F4B0BCB" w14:textId="475CE0C6" w:rsidR="00714118" w:rsidRPr="008B4111" w:rsidRDefault="00000000">
      <w:pPr>
        <w:tabs>
          <w:tab w:val="clear" w:pos="284"/>
        </w:tabs>
        <w:spacing w:line="240" w:lineRule="auto"/>
        <w:rPr>
          <w:rFonts w:ascii="Times New Roman" w:hAnsi="Times New Roman"/>
          <w:lang w:val="en-GB"/>
        </w:rPr>
      </w:pPr>
      <w:r w:rsidRPr="008B4111">
        <w:rPr>
          <w:color w:val="333333"/>
          <w:shd w:val="clear" w:color="auto" w:fill="FFFFFF"/>
          <w:lang w:val="en-GB"/>
        </w:rPr>
        <w:t xml:space="preserve">Animal husbandry is the science dealing with the transfer of scientific innovations in the breeding sector to business practice. </w:t>
      </w:r>
      <w:r w:rsidRPr="008B4111">
        <w:rPr>
          <w:lang w:val="en-GB"/>
        </w:rPr>
        <w:t xml:space="preserve">The key aim of the course is to teach students the main ruminant breeding techniques of zootechnical interest and the underlying physiological principles and mechanisms, </w:t>
      </w:r>
      <w:proofErr w:type="gramStart"/>
      <w:r w:rsidRPr="008B4111">
        <w:rPr>
          <w:lang w:val="en-GB"/>
        </w:rPr>
        <w:t>in order to</w:t>
      </w:r>
      <w:proofErr w:type="gramEnd"/>
      <w:r w:rsidRPr="008B4111">
        <w:rPr>
          <w:lang w:val="en-GB"/>
        </w:rPr>
        <w:t xml:space="preserve"> develop students</w:t>
      </w:r>
      <w:r w:rsidR="0047489D">
        <w:rPr>
          <w:lang w:val="en-GB"/>
        </w:rPr>
        <w:t>’</w:t>
      </w:r>
      <w:r w:rsidRPr="008B4111">
        <w:rPr>
          <w:lang w:val="en-GB"/>
        </w:rPr>
        <w:t xml:space="preserve"> ability to use their knowledge in identifying and dealing with the various problems that arise in different types of livestock farms. A further aim is to incorporate this theoretical and practical knowledge within an economic context to enable students to understand how technical-managerial choices have economic repercussions as well as having to be the most appropriate company choices.</w:t>
      </w:r>
      <w:r w:rsidRPr="008B4111">
        <w:rPr>
          <w:rFonts w:ascii="Times New Roman" w:hAnsi="Times New Roman"/>
          <w:lang w:val="en-GB"/>
        </w:rPr>
        <w:t xml:space="preserve"> </w:t>
      </w:r>
    </w:p>
    <w:p w14:paraId="2D1058F8" w14:textId="77777777" w:rsidR="00714118" w:rsidRPr="008B4111" w:rsidRDefault="00000000">
      <w:pPr>
        <w:tabs>
          <w:tab w:val="clear" w:pos="284"/>
        </w:tabs>
        <w:spacing w:line="240" w:lineRule="auto"/>
        <w:jc w:val="left"/>
        <w:rPr>
          <w:lang w:val="en-GB"/>
        </w:rPr>
      </w:pPr>
      <w:r w:rsidRPr="008B4111">
        <w:rPr>
          <w:lang w:val="en-GB"/>
        </w:rPr>
        <w:t xml:space="preserve">At the end of the course, students will know the productive systems adopted in the breeding of cattle, buffalo, sheep and goats, as well as the influences exerted by genetics, nutrition and breeding techniques on the qualitative and quantitative aspects of production, animal welfare and environmental impacts. </w:t>
      </w:r>
    </w:p>
    <w:p w14:paraId="6731DD0F" w14:textId="77777777" w:rsidR="00714118" w:rsidRPr="008B4111" w:rsidRDefault="00000000">
      <w:pPr>
        <w:tabs>
          <w:tab w:val="clear" w:pos="284"/>
        </w:tabs>
        <w:spacing w:line="240" w:lineRule="auto"/>
        <w:jc w:val="left"/>
        <w:rPr>
          <w:lang w:val="en-GB"/>
        </w:rPr>
      </w:pPr>
      <w:r w:rsidRPr="008B4111">
        <w:rPr>
          <w:lang w:val="en-GB"/>
        </w:rPr>
        <w:t>Students must also be able to collaborate in breeding matters with breeders and other professionals in order to:</w:t>
      </w:r>
    </w:p>
    <w:p w14:paraId="7EFA86C6" w14:textId="77777777" w:rsidR="00714118" w:rsidRPr="008B4111" w:rsidRDefault="00000000">
      <w:pPr>
        <w:numPr>
          <w:ilvl w:val="0"/>
          <w:numId w:val="1"/>
        </w:numPr>
        <w:tabs>
          <w:tab w:val="clear" w:pos="284"/>
        </w:tabs>
        <w:spacing w:line="240" w:lineRule="auto"/>
        <w:jc w:val="left"/>
        <w:rPr>
          <w:lang w:val="en-GB"/>
        </w:rPr>
      </w:pPr>
      <w:r w:rsidRPr="008B4111">
        <w:rPr>
          <w:lang w:val="en-GB"/>
        </w:rPr>
        <w:t>be able to detect and interpret the main zootechnical parameters;</w:t>
      </w:r>
    </w:p>
    <w:p w14:paraId="6C116392" w14:textId="77777777" w:rsidR="00714118" w:rsidRPr="008B4111" w:rsidRDefault="00000000">
      <w:pPr>
        <w:numPr>
          <w:ilvl w:val="0"/>
          <w:numId w:val="1"/>
        </w:numPr>
        <w:tabs>
          <w:tab w:val="clear" w:pos="284"/>
        </w:tabs>
        <w:spacing w:line="240" w:lineRule="auto"/>
        <w:jc w:val="left"/>
        <w:rPr>
          <w:lang w:val="en-GB"/>
        </w:rPr>
      </w:pPr>
      <w:r w:rsidRPr="008B4111">
        <w:rPr>
          <w:lang w:val="en-GB"/>
        </w:rPr>
        <w:t>contribute to the correct technical-economic management;</w:t>
      </w:r>
    </w:p>
    <w:p w14:paraId="7225CBCD" w14:textId="77777777" w:rsidR="00714118" w:rsidRPr="008B4111" w:rsidRDefault="00000000">
      <w:pPr>
        <w:numPr>
          <w:ilvl w:val="0"/>
          <w:numId w:val="1"/>
        </w:numPr>
        <w:tabs>
          <w:tab w:val="clear" w:pos="284"/>
        </w:tabs>
        <w:spacing w:line="240" w:lineRule="auto"/>
        <w:jc w:val="left"/>
        <w:rPr>
          <w:lang w:val="en-GB"/>
        </w:rPr>
      </w:pPr>
      <w:r w:rsidRPr="008B4111">
        <w:rPr>
          <w:lang w:val="en-GB"/>
        </w:rPr>
        <w:t>contribute to the prevention of problems that may occur.</w:t>
      </w:r>
    </w:p>
    <w:p w14:paraId="2F0869BD" w14:textId="77777777" w:rsidR="00714118" w:rsidRPr="008B4111" w:rsidRDefault="00714118">
      <w:pPr>
        <w:tabs>
          <w:tab w:val="clear" w:pos="284"/>
        </w:tabs>
        <w:spacing w:line="240" w:lineRule="auto"/>
        <w:jc w:val="left"/>
        <w:rPr>
          <w:lang w:val="en-GB"/>
        </w:rPr>
      </w:pPr>
    </w:p>
    <w:p w14:paraId="70CD51A5" w14:textId="77777777" w:rsidR="00714118" w:rsidRPr="008B4111" w:rsidRDefault="00000000">
      <w:pPr>
        <w:pStyle w:val="P68B1DB1-Normale4"/>
        <w:tabs>
          <w:tab w:val="clear" w:pos="284"/>
        </w:tabs>
        <w:spacing w:line="240" w:lineRule="auto"/>
        <w:jc w:val="left"/>
        <w:rPr>
          <w:lang w:val="en-GB"/>
        </w:rPr>
      </w:pPr>
      <w:r w:rsidRPr="008B4111">
        <w:rPr>
          <w:lang w:val="en-GB"/>
        </w:rPr>
        <w:t xml:space="preserve"> </w:t>
      </w:r>
    </w:p>
    <w:p w14:paraId="0FC22CEB" w14:textId="77777777" w:rsidR="00714118" w:rsidRPr="008B4111" w:rsidRDefault="00000000">
      <w:pPr>
        <w:pStyle w:val="P68B1DB1-Normale3"/>
        <w:tabs>
          <w:tab w:val="clear" w:pos="284"/>
        </w:tabs>
        <w:spacing w:before="240" w:after="120" w:line="240" w:lineRule="auto"/>
        <w:jc w:val="left"/>
        <w:rPr>
          <w:lang w:val="en-GB"/>
        </w:rPr>
      </w:pPr>
      <w:r w:rsidRPr="008B4111">
        <w:rPr>
          <w:lang w:val="en-GB"/>
        </w:rPr>
        <w:t>COURSE CONTENT</w:t>
      </w:r>
    </w:p>
    <w:tbl>
      <w:tblPr>
        <w:tblW w:w="5000" w:type="pct"/>
        <w:tblCellMar>
          <w:left w:w="0" w:type="dxa"/>
          <w:right w:w="0" w:type="dxa"/>
        </w:tblCellMar>
        <w:tblLook w:val="04A0" w:firstRow="1" w:lastRow="0" w:firstColumn="1" w:lastColumn="0" w:noHBand="0" w:noVBand="1"/>
      </w:tblPr>
      <w:tblGrid>
        <w:gridCol w:w="5985"/>
        <w:gridCol w:w="705"/>
      </w:tblGrid>
      <w:tr w:rsidR="00714118" w:rsidRPr="008B4111" w14:paraId="510006EF" w14:textId="77777777">
        <w:tc>
          <w:tcPr>
            <w:tcW w:w="4547" w:type="pct"/>
            <w:tcBorders>
              <w:top w:val="single" w:sz="8" w:space="0" w:color="auto"/>
              <w:left w:val="nil"/>
              <w:bottom w:val="single" w:sz="8" w:space="0" w:color="auto"/>
              <w:right w:val="nil"/>
            </w:tcBorders>
            <w:tcMar>
              <w:top w:w="0" w:type="dxa"/>
              <w:left w:w="108" w:type="dxa"/>
              <w:bottom w:w="0" w:type="dxa"/>
              <w:right w:w="108" w:type="dxa"/>
            </w:tcMar>
          </w:tcPr>
          <w:p w14:paraId="2741DE28" w14:textId="77777777" w:rsidR="00714118" w:rsidRPr="008B4111" w:rsidRDefault="00714118">
            <w:pPr>
              <w:tabs>
                <w:tab w:val="clear" w:pos="284"/>
              </w:tabs>
              <w:spacing w:line="240" w:lineRule="auto"/>
              <w:rPr>
                <w:rFonts w:ascii="Calibri" w:eastAsia="Calibri" w:hAnsi="Calibri"/>
                <w:sz w:val="24"/>
                <w:lang w:val="en-GB"/>
              </w:rPr>
            </w:pPr>
          </w:p>
        </w:tc>
        <w:tc>
          <w:tcPr>
            <w:tcW w:w="453" w:type="pct"/>
            <w:tcBorders>
              <w:top w:val="single" w:sz="8" w:space="0" w:color="auto"/>
              <w:left w:val="nil"/>
              <w:bottom w:val="single" w:sz="8" w:space="0" w:color="auto"/>
              <w:right w:val="nil"/>
            </w:tcBorders>
            <w:tcMar>
              <w:top w:w="0" w:type="dxa"/>
              <w:left w:w="108" w:type="dxa"/>
              <w:bottom w:w="0" w:type="dxa"/>
              <w:right w:w="108" w:type="dxa"/>
            </w:tcMar>
            <w:hideMark/>
          </w:tcPr>
          <w:p w14:paraId="24F47382" w14:textId="77777777" w:rsidR="00714118" w:rsidRPr="008B4111" w:rsidRDefault="00000000">
            <w:pPr>
              <w:pStyle w:val="P68B1DB1-Normale5"/>
              <w:tabs>
                <w:tab w:val="clear" w:pos="284"/>
              </w:tabs>
              <w:spacing w:line="240" w:lineRule="auto"/>
              <w:rPr>
                <w:rFonts w:ascii="Calibri" w:eastAsia="Calibri" w:hAnsi="Calibri"/>
                <w:lang w:val="en-GB"/>
              </w:rPr>
            </w:pPr>
            <w:r w:rsidRPr="008B4111">
              <w:rPr>
                <w:lang w:val="en-GB"/>
              </w:rPr>
              <w:t>ECTS</w:t>
            </w:r>
          </w:p>
        </w:tc>
      </w:tr>
      <w:tr w:rsidR="00714118" w:rsidRPr="008B4111" w14:paraId="4D0DB6C0" w14:textId="77777777">
        <w:tc>
          <w:tcPr>
            <w:tcW w:w="4547" w:type="pct"/>
            <w:tcBorders>
              <w:top w:val="nil"/>
              <w:left w:val="nil"/>
              <w:bottom w:val="single" w:sz="8" w:space="0" w:color="auto"/>
              <w:right w:val="nil"/>
            </w:tcBorders>
            <w:tcMar>
              <w:top w:w="0" w:type="dxa"/>
              <w:left w:w="108" w:type="dxa"/>
              <w:bottom w:w="0" w:type="dxa"/>
              <w:right w:w="108" w:type="dxa"/>
            </w:tcMar>
            <w:hideMark/>
          </w:tcPr>
          <w:p w14:paraId="0916EE52" w14:textId="2B2628F6" w:rsidR="00714118" w:rsidRPr="008B4111" w:rsidRDefault="00000000">
            <w:pPr>
              <w:pStyle w:val="P68B1DB1-Normale6"/>
              <w:tabs>
                <w:tab w:val="clear" w:pos="284"/>
              </w:tabs>
              <w:spacing w:line="240" w:lineRule="auto"/>
              <w:rPr>
                <w:rFonts w:ascii="Calibri" w:eastAsia="Calibri" w:hAnsi="Calibri"/>
                <w:lang w:val="en-GB"/>
              </w:rPr>
            </w:pPr>
            <w:r w:rsidRPr="008B4111">
              <w:rPr>
                <w:lang w:val="en-GB"/>
              </w:rPr>
              <w:t>Livestock production</w:t>
            </w:r>
          </w:p>
        </w:tc>
        <w:tc>
          <w:tcPr>
            <w:tcW w:w="453" w:type="pct"/>
            <w:tcBorders>
              <w:top w:val="nil"/>
              <w:left w:val="nil"/>
              <w:bottom w:val="single" w:sz="8" w:space="0" w:color="auto"/>
              <w:right w:val="nil"/>
            </w:tcBorders>
            <w:tcMar>
              <w:top w:w="0" w:type="dxa"/>
              <w:left w:w="108" w:type="dxa"/>
              <w:bottom w:w="0" w:type="dxa"/>
              <w:right w:w="108" w:type="dxa"/>
            </w:tcMar>
          </w:tcPr>
          <w:p w14:paraId="4FC17E0E" w14:textId="77777777" w:rsidR="00714118" w:rsidRPr="008B4111" w:rsidRDefault="00714118">
            <w:pPr>
              <w:tabs>
                <w:tab w:val="clear" w:pos="284"/>
              </w:tabs>
              <w:spacing w:line="240" w:lineRule="auto"/>
              <w:rPr>
                <w:rFonts w:ascii="Calibri" w:eastAsia="Calibri" w:hAnsi="Calibri"/>
                <w:sz w:val="24"/>
                <w:lang w:val="en-GB"/>
              </w:rPr>
            </w:pPr>
          </w:p>
        </w:tc>
      </w:tr>
      <w:tr w:rsidR="00714118" w:rsidRPr="008B4111" w14:paraId="379CEA5A" w14:textId="77777777">
        <w:tc>
          <w:tcPr>
            <w:tcW w:w="4547" w:type="pct"/>
            <w:tcBorders>
              <w:top w:val="nil"/>
              <w:left w:val="nil"/>
              <w:bottom w:val="single" w:sz="8" w:space="0" w:color="auto"/>
              <w:right w:val="nil"/>
            </w:tcBorders>
            <w:tcMar>
              <w:top w:w="0" w:type="dxa"/>
              <w:left w:w="108" w:type="dxa"/>
              <w:bottom w:w="0" w:type="dxa"/>
              <w:right w:w="108" w:type="dxa"/>
            </w:tcMar>
            <w:hideMark/>
          </w:tcPr>
          <w:p w14:paraId="2228D186" w14:textId="77777777" w:rsidR="00714118" w:rsidRPr="008B4111" w:rsidRDefault="00000000">
            <w:pPr>
              <w:tabs>
                <w:tab w:val="clear" w:pos="284"/>
              </w:tabs>
              <w:spacing w:line="240" w:lineRule="auto"/>
              <w:rPr>
                <w:lang w:val="en-GB"/>
              </w:rPr>
            </w:pPr>
            <w:r w:rsidRPr="008B4111">
              <w:rPr>
                <w:lang w:val="en-GB"/>
              </w:rPr>
              <w:lastRenderedPageBreak/>
              <w:t xml:space="preserve">Consistency of the Italian and global heritage of livestock species of interest. Production and consumption of milk and meat products. The objectives of animal production. </w:t>
            </w:r>
          </w:p>
        </w:tc>
        <w:tc>
          <w:tcPr>
            <w:tcW w:w="453" w:type="pct"/>
            <w:tcBorders>
              <w:top w:val="nil"/>
              <w:left w:val="nil"/>
              <w:bottom w:val="single" w:sz="8" w:space="0" w:color="auto"/>
              <w:right w:val="nil"/>
            </w:tcBorders>
            <w:tcMar>
              <w:top w:w="0" w:type="dxa"/>
              <w:left w:w="108" w:type="dxa"/>
              <w:bottom w:w="0" w:type="dxa"/>
              <w:right w:w="108" w:type="dxa"/>
            </w:tcMar>
            <w:hideMark/>
          </w:tcPr>
          <w:p w14:paraId="12FAB921" w14:textId="77777777" w:rsidR="00714118" w:rsidRPr="008B4111" w:rsidRDefault="00000000">
            <w:pPr>
              <w:tabs>
                <w:tab w:val="clear" w:pos="284"/>
              </w:tabs>
              <w:spacing w:line="240" w:lineRule="auto"/>
              <w:rPr>
                <w:lang w:val="en-GB"/>
              </w:rPr>
            </w:pPr>
            <w:r w:rsidRPr="008B4111">
              <w:rPr>
                <w:lang w:val="en-GB"/>
              </w:rPr>
              <w:t>0.25</w:t>
            </w:r>
          </w:p>
        </w:tc>
      </w:tr>
      <w:tr w:rsidR="00714118" w:rsidRPr="008B4111" w14:paraId="5631E2E9" w14:textId="77777777">
        <w:tc>
          <w:tcPr>
            <w:tcW w:w="4547" w:type="pct"/>
            <w:tcBorders>
              <w:top w:val="nil"/>
              <w:left w:val="nil"/>
              <w:bottom w:val="single" w:sz="8" w:space="0" w:color="auto"/>
              <w:right w:val="nil"/>
            </w:tcBorders>
            <w:tcMar>
              <w:top w:w="0" w:type="dxa"/>
              <w:left w:w="108" w:type="dxa"/>
              <w:bottom w:w="0" w:type="dxa"/>
              <w:right w:w="108" w:type="dxa"/>
            </w:tcMar>
          </w:tcPr>
          <w:p w14:paraId="19D73D7D" w14:textId="71FE3D2E" w:rsidR="00714118" w:rsidRPr="008B4111" w:rsidRDefault="00000000">
            <w:pPr>
              <w:pStyle w:val="P68B1DB1-Normale6"/>
              <w:tabs>
                <w:tab w:val="clear" w:pos="284"/>
              </w:tabs>
              <w:spacing w:line="240" w:lineRule="auto"/>
              <w:rPr>
                <w:lang w:val="en-GB"/>
              </w:rPr>
            </w:pPr>
            <w:r w:rsidRPr="008B4111">
              <w:rPr>
                <w:lang w:val="en-GB"/>
              </w:rPr>
              <w:t>Classification and study criteria for cattle, sheep, goats and buffalo breeds</w:t>
            </w:r>
          </w:p>
        </w:tc>
        <w:tc>
          <w:tcPr>
            <w:tcW w:w="453" w:type="pct"/>
            <w:tcBorders>
              <w:top w:val="nil"/>
              <w:left w:val="nil"/>
              <w:bottom w:val="single" w:sz="8" w:space="0" w:color="auto"/>
              <w:right w:val="nil"/>
            </w:tcBorders>
            <w:tcMar>
              <w:top w:w="0" w:type="dxa"/>
              <w:left w:w="108" w:type="dxa"/>
              <w:bottom w:w="0" w:type="dxa"/>
              <w:right w:w="108" w:type="dxa"/>
            </w:tcMar>
          </w:tcPr>
          <w:p w14:paraId="715EA020" w14:textId="77777777" w:rsidR="00714118" w:rsidRPr="008B4111" w:rsidRDefault="00714118">
            <w:pPr>
              <w:tabs>
                <w:tab w:val="clear" w:pos="284"/>
              </w:tabs>
              <w:spacing w:line="240" w:lineRule="auto"/>
              <w:rPr>
                <w:rFonts w:ascii="Calibri" w:eastAsia="Calibri" w:hAnsi="Calibri"/>
                <w:sz w:val="24"/>
                <w:lang w:val="en-GB"/>
              </w:rPr>
            </w:pPr>
          </w:p>
        </w:tc>
      </w:tr>
      <w:tr w:rsidR="00714118" w:rsidRPr="008B4111" w14:paraId="4CA72E9C" w14:textId="77777777">
        <w:tc>
          <w:tcPr>
            <w:tcW w:w="4547" w:type="pct"/>
            <w:tcBorders>
              <w:top w:val="nil"/>
              <w:left w:val="nil"/>
              <w:bottom w:val="single" w:sz="8" w:space="0" w:color="auto"/>
              <w:right w:val="nil"/>
            </w:tcBorders>
            <w:tcMar>
              <w:top w:w="0" w:type="dxa"/>
              <w:left w:w="108" w:type="dxa"/>
              <w:bottom w:w="0" w:type="dxa"/>
              <w:right w:w="108" w:type="dxa"/>
            </w:tcMar>
          </w:tcPr>
          <w:p w14:paraId="52DAE514" w14:textId="77777777" w:rsidR="00714118" w:rsidRPr="008B4111" w:rsidRDefault="00000000">
            <w:pPr>
              <w:tabs>
                <w:tab w:val="clear" w:pos="284"/>
              </w:tabs>
              <w:spacing w:line="240" w:lineRule="auto"/>
              <w:rPr>
                <w:lang w:val="en-GB"/>
              </w:rPr>
            </w:pPr>
            <w:r w:rsidRPr="008B4111">
              <w:rPr>
                <w:lang w:val="en-GB"/>
              </w:rPr>
              <w:t>Functional attitudes. Type of milk and type of meat in bovine species. Characteristics of the main native and foreign breeds of cattle, sheep and goats.</w:t>
            </w:r>
          </w:p>
        </w:tc>
        <w:tc>
          <w:tcPr>
            <w:tcW w:w="453" w:type="pct"/>
            <w:tcBorders>
              <w:top w:val="nil"/>
              <w:left w:val="nil"/>
              <w:bottom w:val="single" w:sz="8" w:space="0" w:color="auto"/>
              <w:right w:val="nil"/>
            </w:tcBorders>
            <w:tcMar>
              <w:top w:w="0" w:type="dxa"/>
              <w:left w:w="108" w:type="dxa"/>
              <w:bottom w:w="0" w:type="dxa"/>
              <w:right w:w="108" w:type="dxa"/>
            </w:tcMar>
          </w:tcPr>
          <w:p w14:paraId="32930157" w14:textId="77777777" w:rsidR="00714118" w:rsidRPr="008B4111" w:rsidRDefault="00000000">
            <w:pPr>
              <w:tabs>
                <w:tab w:val="clear" w:pos="284"/>
              </w:tabs>
              <w:spacing w:line="240" w:lineRule="auto"/>
              <w:rPr>
                <w:lang w:val="en-GB"/>
              </w:rPr>
            </w:pPr>
            <w:r w:rsidRPr="008B4111">
              <w:rPr>
                <w:lang w:val="en-GB"/>
              </w:rPr>
              <w:t>0.25</w:t>
            </w:r>
          </w:p>
        </w:tc>
      </w:tr>
      <w:tr w:rsidR="00714118" w:rsidRPr="008B4111" w14:paraId="64CDFD91" w14:textId="77777777">
        <w:tc>
          <w:tcPr>
            <w:tcW w:w="4547" w:type="pct"/>
            <w:tcBorders>
              <w:top w:val="nil"/>
              <w:left w:val="nil"/>
              <w:bottom w:val="single" w:sz="8" w:space="0" w:color="auto"/>
              <w:right w:val="nil"/>
            </w:tcBorders>
            <w:tcMar>
              <w:top w:w="0" w:type="dxa"/>
              <w:left w:w="108" w:type="dxa"/>
              <w:bottom w:w="0" w:type="dxa"/>
              <w:right w:w="108" w:type="dxa"/>
            </w:tcMar>
            <w:hideMark/>
          </w:tcPr>
          <w:p w14:paraId="44B405DE" w14:textId="77777777" w:rsidR="00714118" w:rsidRPr="008B4111" w:rsidRDefault="00000000">
            <w:pPr>
              <w:pStyle w:val="P68B1DB1-Normale6"/>
              <w:tabs>
                <w:tab w:val="clear" w:pos="284"/>
              </w:tabs>
              <w:spacing w:line="240" w:lineRule="auto"/>
              <w:rPr>
                <w:lang w:val="en-GB"/>
              </w:rPr>
            </w:pPr>
            <w:r w:rsidRPr="008B4111">
              <w:rPr>
                <w:lang w:val="en-GB"/>
              </w:rPr>
              <w:t xml:space="preserve">The physiological bases of animal production </w:t>
            </w:r>
          </w:p>
        </w:tc>
        <w:tc>
          <w:tcPr>
            <w:tcW w:w="453" w:type="pct"/>
            <w:tcBorders>
              <w:top w:val="nil"/>
              <w:left w:val="nil"/>
              <w:bottom w:val="single" w:sz="8" w:space="0" w:color="auto"/>
              <w:right w:val="nil"/>
            </w:tcBorders>
            <w:tcMar>
              <w:top w:w="0" w:type="dxa"/>
              <w:left w:w="108" w:type="dxa"/>
              <w:bottom w:w="0" w:type="dxa"/>
              <w:right w:w="108" w:type="dxa"/>
            </w:tcMar>
            <w:hideMark/>
          </w:tcPr>
          <w:p w14:paraId="4951DE67" w14:textId="77777777" w:rsidR="00714118" w:rsidRPr="008B4111" w:rsidRDefault="00714118">
            <w:pPr>
              <w:tabs>
                <w:tab w:val="clear" w:pos="284"/>
              </w:tabs>
              <w:spacing w:line="240" w:lineRule="auto"/>
              <w:rPr>
                <w:rFonts w:ascii="Times New Roman" w:hAnsi="Times New Roman"/>
                <w:b/>
                <w:lang w:val="en-GB"/>
              </w:rPr>
            </w:pPr>
          </w:p>
        </w:tc>
      </w:tr>
      <w:tr w:rsidR="00714118" w:rsidRPr="008B4111" w14:paraId="72F8E10E" w14:textId="77777777">
        <w:tc>
          <w:tcPr>
            <w:tcW w:w="4547" w:type="pct"/>
            <w:tcBorders>
              <w:top w:val="nil"/>
              <w:left w:val="nil"/>
              <w:bottom w:val="single" w:sz="8" w:space="0" w:color="auto"/>
              <w:right w:val="nil"/>
            </w:tcBorders>
            <w:tcMar>
              <w:top w:w="0" w:type="dxa"/>
              <w:left w:w="108" w:type="dxa"/>
              <w:bottom w:w="0" w:type="dxa"/>
              <w:right w:w="108" w:type="dxa"/>
            </w:tcMar>
          </w:tcPr>
          <w:p w14:paraId="4D858FF2" w14:textId="77777777" w:rsidR="00714118" w:rsidRPr="008B4111" w:rsidRDefault="00000000">
            <w:pPr>
              <w:tabs>
                <w:tab w:val="clear" w:pos="284"/>
              </w:tabs>
              <w:spacing w:line="240" w:lineRule="auto"/>
              <w:rPr>
                <w:lang w:val="en-GB"/>
              </w:rPr>
            </w:pPr>
            <w:r w:rsidRPr="008B4111">
              <w:rPr>
                <w:lang w:val="en-GB"/>
              </w:rPr>
              <w:t>Review of the physiology of digestion in ruminant animals: the rumen, bio-fermenter pivotal to the digestive activity of ruminants.</w:t>
            </w:r>
          </w:p>
          <w:p w14:paraId="17F022D0" w14:textId="77777777" w:rsidR="00714118" w:rsidRPr="008B4111" w:rsidRDefault="00000000">
            <w:pPr>
              <w:tabs>
                <w:tab w:val="clear" w:pos="284"/>
              </w:tabs>
              <w:spacing w:line="240" w:lineRule="auto"/>
              <w:rPr>
                <w:lang w:val="en-GB"/>
              </w:rPr>
            </w:pPr>
            <w:r w:rsidRPr="008B4111">
              <w:rPr>
                <w:lang w:val="en-GB"/>
              </w:rPr>
              <w:t xml:space="preserve">Elements of animal reproduction physiology: the oestrous cycle, follicular development and hormonal regulation system. </w:t>
            </w:r>
          </w:p>
        </w:tc>
        <w:tc>
          <w:tcPr>
            <w:tcW w:w="453" w:type="pct"/>
            <w:tcBorders>
              <w:top w:val="nil"/>
              <w:left w:val="nil"/>
              <w:bottom w:val="single" w:sz="8" w:space="0" w:color="auto"/>
              <w:right w:val="nil"/>
            </w:tcBorders>
            <w:tcMar>
              <w:top w:w="0" w:type="dxa"/>
              <w:left w:w="108" w:type="dxa"/>
              <w:bottom w:w="0" w:type="dxa"/>
              <w:right w:w="108" w:type="dxa"/>
            </w:tcMar>
          </w:tcPr>
          <w:p w14:paraId="72744E9D" w14:textId="77777777" w:rsidR="00714118" w:rsidRPr="008B4111" w:rsidRDefault="00000000">
            <w:pPr>
              <w:tabs>
                <w:tab w:val="clear" w:pos="284"/>
              </w:tabs>
              <w:spacing w:line="240" w:lineRule="auto"/>
              <w:rPr>
                <w:lang w:val="en-GB"/>
              </w:rPr>
            </w:pPr>
            <w:r w:rsidRPr="008B4111">
              <w:rPr>
                <w:lang w:val="en-GB"/>
              </w:rPr>
              <w:t>0.25</w:t>
            </w:r>
          </w:p>
        </w:tc>
      </w:tr>
      <w:tr w:rsidR="00714118" w:rsidRPr="008B4111" w14:paraId="3BEBE3C9" w14:textId="77777777">
        <w:tc>
          <w:tcPr>
            <w:tcW w:w="4547" w:type="pct"/>
            <w:tcBorders>
              <w:top w:val="nil"/>
              <w:left w:val="nil"/>
              <w:bottom w:val="single" w:sz="8" w:space="0" w:color="auto"/>
              <w:right w:val="nil"/>
            </w:tcBorders>
            <w:tcMar>
              <w:top w:w="0" w:type="dxa"/>
              <w:left w:w="108" w:type="dxa"/>
              <w:bottom w:w="0" w:type="dxa"/>
              <w:right w:w="108" w:type="dxa"/>
            </w:tcMar>
          </w:tcPr>
          <w:p w14:paraId="50DED863" w14:textId="77777777" w:rsidR="00714118" w:rsidRPr="008B4111" w:rsidRDefault="00000000">
            <w:pPr>
              <w:pStyle w:val="P68B1DB1-Normale6"/>
              <w:tabs>
                <w:tab w:val="clear" w:pos="284"/>
              </w:tabs>
              <w:spacing w:line="240" w:lineRule="auto"/>
              <w:rPr>
                <w:lang w:val="en-GB"/>
              </w:rPr>
            </w:pPr>
            <w:r w:rsidRPr="008B4111">
              <w:rPr>
                <w:lang w:val="en-GB"/>
              </w:rPr>
              <w:t>Milk production (cattle)</w:t>
            </w:r>
          </w:p>
        </w:tc>
        <w:tc>
          <w:tcPr>
            <w:tcW w:w="453" w:type="pct"/>
            <w:tcBorders>
              <w:top w:val="nil"/>
              <w:left w:val="nil"/>
              <w:bottom w:val="single" w:sz="8" w:space="0" w:color="auto"/>
              <w:right w:val="nil"/>
            </w:tcBorders>
            <w:tcMar>
              <w:top w:w="0" w:type="dxa"/>
              <w:left w:w="108" w:type="dxa"/>
              <w:bottom w:w="0" w:type="dxa"/>
              <w:right w:w="108" w:type="dxa"/>
            </w:tcMar>
          </w:tcPr>
          <w:p w14:paraId="10202303" w14:textId="77777777" w:rsidR="00714118" w:rsidRPr="008B4111" w:rsidRDefault="00714118">
            <w:pPr>
              <w:tabs>
                <w:tab w:val="clear" w:pos="284"/>
              </w:tabs>
              <w:spacing w:line="240" w:lineRule="auto"/>
              <w:rPr>
                <w:rFonts w:ascii="Calibri" w:eastAsia="Calibri" w:hAnsi="Calibri"/>
                <w:sz w:val="24"/>
                <w:lang w:val="en-GB"/>
              </w:rPr>
            </w:pPr>
          </w:p>
        </w:tc>
      </w:tr>
      <w:tr w:rsidR="00714118" w:rsidRPr="008B4111" w14:paraId="4322D843" w14:textId="77777777">
        <w:tc>
          <w:tcPr>
            <w:tcW w:w="4547" w:type="pct"/>
            <w:tcBorders>
              <w:top w:val="nil"/>
              <w:left w:val="nil"/>
              <w:bottom w:val="single" w:sz="8" w:space="0" w:color="auto"/>
              <w:right w:val="nil"/>
            </w:tcBorders>
            <w:tcMar>
              <w:top w:w="0" w:type="dxa"/>
              <w:left w:w="108" w:type="dxa"/>
              <w:bottom w:w="0" w:type="dxa"/>
              <w:right w:w="108" w:type="dxa"/>
            </w:tcMar>
          </w:tcPr>
          <w:p w14:paraId="638E6A9D" w14:textId="77777777" w:rsidR="00714118" w:rsidRPr="008B4111" w:rsidRDefault="00000000">
            <w:pPr>
              <w:tabs>
                <w:tab w:val="clear" w:pos="284"/>
              </w:tabs>
              <w:spacing w:line="240" w:lineRule="auto"/>
              <w:rPr>
                <w:lang w:val="en-GB"/>
              </w:rPr>
            </w:pPr>
            <w:r w:rsidRPr="008B4111">
              <w:rPr>
                <w:lang w:val="en-GB"/>
              </w:rPr>
              <w:t>Cattle breeding techniques at different stages of the production cycle: delivery, milk feeding and weaning, replacement breeding, and lactation.</w:t>
            </w:r>
            <w:r w:rsidRPr="008B4111">
              <w:rPr>
                <w:lang w:val="en-GB"/>
              </w:rPr>
              <w:br/>
              <w:t>The main chemical-physical characteristics of milk and notes on the main factors of variation. Manual, mechanical and robotic milking.</w:t>
            </w:r>
          </w:p>
        </w:tc>
        <w:tc>
          <w:tcPr>
            <w:tcW w:w="453" w:type="pct"/>
            <w:tcBorders>
              <w:top w:val="nil"/>
              <w:left w:val="nil"/>
              <w:bottom w:val="single" w:sz="8" w:space="0" w:color="auto"/>
              <w:right w:val="nil"/>
            </w:tcBorders>
            <w:tcMar>
              <w:top w:w="0" w:type="dxa"/>
              <w:left w:w="108" w:type="dxa"/>
              <w:bottom w:w="0" w:type="dxa"/>
              <w:right w:w="108" w:type="dxa"/>
            </w:tcMar>
          </w:tcPr>
          <w:p w14:paraId="699CE5A5" w14:textId="77777777" w:rsidR="00714118" w:rsidRPr="008B4111" w:rsidRDefault="00000000">
            <w:pPr>
              <w:tabs>
                <w:tab w:val="clear" w:pos="284"/>
              </w:tabs>
              <w:spacing w:line="240" w:lineRule="auto"/>
              <w:rPr>
                <w:lang w:val="en-GB"/>
              </w:rPr>
            </w:pPr>
            <w:r w:rsidRPr="008B4111">
              <w:rPr>
                <w:lang w:val="en-GB"/>
              </w:rPr>
              <w:t>1.5</w:t>
            </w:r>
          </w:p>
        </w:tc>
      </w:tr>
      <w:tr w:rsidR="00714118" w:rsidRPr="008B4111" w14:paraId="39F0C83A" w14:textId="77777777">
        <w:tc>
          <w:tcPr>
            <w:tcW w:w="4547" w:type="pct"/>
            <w:tcBorders>
              <w:top w:val="nil"/>
              <w:left w:val="nil"/>
              <w:bottom w:val="single" w:sz="8" w:space="0" w:color="auto"/>
              <w:right w:val="nil"/>
            </w:tcBorders>
            <w:tcMar>
              <w:top w:w="0" w:type="dxa"/>
              <w:left w:w="108" w:type="dxa"/>
              <w:bottom w:w="0" w:type="dxa"/>
              <w:right w:w="108" w:type="dxa"/>
            </w:tcMar>
            <w:hideMark/>
          </w:tcPr>
          <w:p w14:paraId="2ACF5CB4" w14:textId="77777777" w:rsidR="00714118" w:rsidRPr="008B4111" w:rsidRDefault="00000000">
            <w:pPr>
              <w:pStyle w:val="P68B1DB1-Normale6"/>
              <w:tabs>
                <w:tab w:val="clear" w:pos="284"/>
              </w:tabs>
              <w:spacing w:line="240" w:lineRule="auto"/>
              <w:rPr>
                <w:highlight w:val="yellow"/>
                <w:lang w:val="en-GB"/>
              </w:rPr>
            </w:pPr>
            <w:r w:rsidRPr="008B4111">
              <w:rPr>
                <w:lang w:val="en-GB"/>
              </w:rPr>
              <w:t>Reproduction techniques</w:t>
            </w:r>
          </w:p>
        </w:tc>
        <w:tc>
          <w:tcPr>
            <w:tcW w:w="453" w:type="pct"/>
            <w:tcBorders>
              <w:top w:val="nil"/>
              <w:left w:val="nil"/>
              <w:bottom w:val="single" w:sz="8" w:space="0" w:color="auto"/>
              <w:right w:val="nil"/>
            </w:tcBorders>
            <w:tcMar>
              <w:top w:w="0" w:type="dxa"/>
              <w:left w:w="108" w:type="dxa"/>
              <w:bottom w:w="0" w:type="dxa"/>
              <w:right w:w="108" w:type="dxa"/>
            </w:tcMar>
          </w:tcPr>
          <w:p w14:paraId="7024417A" w14:textId="77777777" w:rsidR="00714118" w:rsidRPr="008B4111" w:rsidRDefault="00714118">
            <w:pPr>
              <w:tabs>
                <w:tab w:val="clear" w:pos="284"/>
              </w:tabs>
              <w:spacing w:line="240" w:lineRule="auto"/>
              <w:rPr>
                <w:rFonts w:ascii="Calibri" w:eastAsia="Calibri" w:hAnsi="Calibri"/>
                <w:sz w:val="24"/>
                <w:highlight w:val="yellow"/>
                <w:lang w:val="en-GB"/>
              </w:rPr>
            </w:pPr>
          </w:p>
        </w:tc>
      </w:tr>
      <w:tr w:rsidR="00714118" w:rsidRPr="008B4111" w14:paraId="1715E7F0" w14:textId="77777777">
        <w:tc>
          <w:tcPr>
            <w:tcW w:w="4547" w:type="pct"/>
            <w:tcBorders>
              <w:top w:val="nil"/>
              <w:left w:val="nil"/>
              <w:bottom w:val="single" w:sz="8" w:space="0" w:color="auto"/>
              <w:right w:val="nil"/>
            </w:tcBorders>
            <w:tcMar>
              <w:top w:w="0" w:type="dxa"/>
              <w:left w:w="108" w:type="dxa"/>
              <w:bottom w:w="0" w:type="dxa"/>
              <w:right w:w="108" w:type="dxa"/>
            </w:tcMar>
          </w:tcPr>
          <w:p w14:paraId="653E29EA" w14:textId="77777777" w:rsidR="00714118" w:rsidRPr="008B4111" w:rsidRDefault="00000000">
            <w:pPr>
              <w:tabs>
                <w:tab w:val="clear" w:pos="284"/>
              </w:tabs>
              <w:spacing w:line="240" w:lineRule="auto"/>
              <w:rPr>
                <w:lang w:val="en-GB"/>
              </w:rPr>
            </w:pPr>
            <w:r w:rsidRPr="008B4111">
              <w:rPr>
                <w:lang w:val="en-GB"/>
              </w:rPr>
              <w:t>Recognising an animal in heat with traditional techniques and precision farming. Natural and instrumental insemination. Oestrous synchronisation protocols, embryo transfer. Fertility indices.</w:t>
            </w:r>
          </w:p>
        </w:tc>
        <w:tc>
          <w:tcPr>
            <w:tcW w:w="453" w:type="pct"/>
            <w:tcBorders>
              <w:top w:val="nil"/>
              <w:left w:val="nil"/>
              <w:bottom w:val="single" w:sz="8" w:space="0" w:color="auto"/>
              <w:right w:val="nil"/>
            </w:tcBorders>
            <w:tcMar>
              <w:top w:w="0" w:type="dxa"/>
              <w:left w:w="108" w:type="dxa"/>
              <w:bottom w:w="0" w:type="dxa"/>
              <w:right w:w="108" w:type="dxa"/>
            </w:tcMar>
          </w:tcPr>
          <w:p w14:paraId="1CDAF5D7" w14:textId="77777777" w:rsidR="00714118" w:rsidRPr="008B4111" w:rsidRDefault="00000000">
            <w:pPr>
              <w:tabs>
                <w:tab w:val="clear" w:pos="284"/>
              </w:tabs>
              <w:spacing w:line="240" w:lineRule="auto"/>
              <w:rPr>
                <w:lang w:val="en-GB"/>
              </w:rPr>
            </w:pPr>
            <w:r w:rsidRPr="008B4111">
              <w:rPr>
                <w:lang w:val="en-GB"/>
              </w:rPr>
              <w:t>0.5</w:t>
            </w:r>
          </w:p>
        </w:tc>
      </w:tr>
      <w:tr w:rsidR="00714118" w:rsidRPr="008B4111" w14:paraId="18C2D5F1" w14:textId="77777777">
        <w:tc>
          <w:tcPr>
            <w:tcW w:w="4547" w:type="pct"/>
            <w:tcBorders>
              <w:top w:val="nil"/>
              <w:left w:val="nil"/>
              <w:bottom w:val="single" w:sz="8" w:space="0" w:color="auto"/>
              <w:right w:val="nil"/>
            </w:tcBorders>
            <w:tcMar>
              <w:top w:w="0" w:type="dxa"/>
              <w:left w:w="108" w:type="dxa"/>
              <w:bottom w:w="0" w:type="dxa"/>
              <w:right w:w="108" w:type="dxa"/>
            </w:tcMar>
          </w:tcPr>
          <w:p w14:paraId="3E6FA9D2" w14:textId="77777777" w:rsidR="00714118" w:rsidRPr="008B4111" w:rsidRDefault="00000000">
            <w:pPr>
              <w:pStyle w:val="P68B1DB1-Normale6"/>
              <w:tabs>
                <w:tab w:val="clear" w:pos="284"/>
              </w:tabs>
              <w:spacing w:line="240" w:lineRule="auto"/>
              <w:rPr>
                <w:lang w:val="en-GB"/>
              </w:rPr>
            </w:pPr>
            <w:r w:rsidRPr="008B4111">
              <w:rPr>
                <w:lang w:val="en-GB"/>
              </w:rPr>
              <w:t>Meat production (cattle)</w:t>
            </w:r>
          </w:p>
        </w:tc>
        <w:tc>
          <w:tcPr>
            <w:tcW w:w="453" w:type="pct"/>
            <w:tcBorders>
              <w:top w:val="nil"/>
              <w:left w:val="nil"/>
              <w:bottom w:val="single" w:sz="8" w:space="0" w:color="auto"/>
              <w:right w:val="nil"/>
            </w:tcBorders>
            <w:tcMar>
              <w:top w:w="0" w:type="dxa"/>
              <w:left w:w="108" w:type="dxa"/>
              <w:bottom w:w="0" w:type="dxa"/>
              <w:right w:w="108" w:type="dxa"/>
            </w:tcMar>
          </w:tcPr>
          <w:p w14:paraId="5CD2A9A4" w14:textId="77777777" w:rsidR="00714118" w:rsidRPr="008B4111" w:rsidRDefault="00714118">
            <w:pPr>
              <w:tabs>
                <w:tab w:val="clear" w:pos="284"/>
              </w:tabs>
              <w:spacing w:line="240" w:lineRule="auto"/>
              <w:rPr>
                <w:rFonts w:ascii="Calibri" w:eastAsia="Calibri" w:hAnsi="Calibri"/>
                <w:sz w:val="24"/>
                <w:lang w:val="en-GB"/>
              </w:rPr>
            </w:pPr>
          </w:p>
        </w:tc>
      </w:tr>
      <w:tr w:rsidR="00714118" w:rsidRPr="008B4111" w14:paraId="1392A939" w14:textId="77777777">
        <w:tc>
          <w:tcPr>
            <w:tcW w:w="4547" w:type="pct"/>
            <w:tcBorders>
              <w:top w:val="nil"/>
              <w:left w:val="nil"/>
              <w:bottom w:val="single" w:sz="8" w:space="0" w:color="auto"/>
              <w:right w:val="nil"/>
            </w:tcBorders>
            <w:tcMar>
              <w:top w:w="0" w:type="dxa"/>
              <w:left w:w="108" w:type="dxa"/>
              <w:bottom w:w="0" w:type="dxa"/>
              <w:right w:w="108" w:type="dxa"/>
            </w:tcMar>
          </w:tcPr>
          <w:p w14:paraId="05963E78" w14:textId="77777777" w:rsidR="00714118" w:rsidRPr="008B4111" w:rsidRDefault="00000000">
            <w:pPr>
              <w:tabs>
                <w:tab w:val="clear" w:pos="284"/>
              </w:tabs>
              <w:spacing w:line="240" w:lineRule="auto"/>
              <w:rPr>
                <w:lang w:val="en-GB"/>
              </w:rPr>
            </w:pPr>
            <w:r w:rsidRPr="008B4111">
              <w:rPr>
                <w:lang w:val="en-GB"/>
              </w:rPr>
              <w:t xml:space="preserve">Breeding and feeding techniques for beef, veal and young veal herds. </w:t>
            </w:r>
          </w:p>
        </w:tc>
        <w:tc>
          <w:tcPr>
            <w:tcW w:w="453" w:type="pct"/>
            <w:tcBorders>
              <w:top w:val="nil"/>
              <w:left w:val="nil"/>
              <w:bottom w:val="single" w:sz="8" w:space="0" w:color="auto"/>
              <w:right w:val="nil"/>
            </w:tcBorders>
            <w:tcMar>
              <w:top w:w="0" w:type="dxa"/>
              <w:left w:w="108" w:type="dxa"/>
              <w:bottom w:w="0" w:type="dxa"/>
              <w:right w:w="108" w:type="dxa"/>
            </w:tcMar>
          </w:tcPr>
          <w:p w14:paraId="6FE732BE" w14:textId="77777777" w:rsidR="00714118" w:rsidRPr="008B4111" w:rsidRDefault="00000000">
            <w:pPr>
              <w:tabs>
                <w:tab w:val="clear" w:pos="284"/>
              </w:tabs>
              <w:spacing w:line="240" w:lineRule="auto"/>
              <w:rPr>
                <w:lang w:val="en-GB"/>
              </w:rPr>
            </w:pPr>
            <w:r w:rsidRPr="008B4111">
              <w:rPr>
                <w:lang w:val="en-GB"/>
              </w:rPr>
              <w:t>0.75</w:t>
            </w:r>
          </w:p>
        </w:tc>
      </w:tr>
      <w:tr w:rsidR="00714118" w:rsidRPr="008B4111" w14:paraId="7E7D35FE" w14:textId="77777777">
        <w:tc>
          <w:tcPr>
            <w:tcW w:w="4547" w:type="pct"/>
            <w:tcBorders>
              <w:top w:val="nil"/>
              <w:left w:val="nil"/>
              <w:bottom w:val="single" w:sz="8" w:space="0" w:color="auto"/>
              <w:right w:val="nil"/>
            </w:tcBorders>
            <w:tcMar>
              <w:top w:w="0" w:type="dxa"/>
              <w:left w:w="108" w:type="dxa"/>
              <w:bottom w:w="0" w:type="dxa"/>
              <w:right w:w="108" w:type="dxa"/>
            </w:tcMar>
          </w:tcPr>
          <w:p w14:paraId="7C72AF78" w14:textId="77777777" w:rsidR="00714118" w:rsidRPr="008B4111" w:rsidRDefault="00000000">
            <w:pPr>
              <w:pStyle w:val="P68B1DB1-Normale6"/>
              <w:tabs>
                <w:tab w:val="clear" w:pos="284"/>
              </w:tabs>
              <w:spacing w:line="240" w:lineRule="auto"/>
              <w:rPr>
                <w:lang w:val="en-GB"/>
              </w:rPr>
            </w:pPr>
            <w:r w:rsidRPr="008B4111">
              <w:rPr>
                <w:lang w:val="en-GB"/>
              </w:rPr>
              <w:t>Minor breeds</w:t>
            </w:r>
          </w:p>
        </w:tc>
        <w:tc>
          <w:tcPr>
            <w:tcW w:w="453" w:type="pct"/>
            <w:tcBorders>
              <w:top w:val="nil"/>
              <w:left w:val="nil"/>
              <w:bottom w:val="single" w:sz="8" w:space="0" w:color="auto"/>
              <w:right w:val="nil"/>
            </w:tcBorders>
            <w:tcMar>
              <w:top w:w="0" w:type="dxa"/>
              <w:left w:w="108" w:type="dxa"/>
              <w:bottom w:w="0" w:type="dxa"/>
              <w:right w:w="108" w:type="dxa"/>
            </w:tcMar>
          </w:tcPr>
          <w:p w14:paraId="56C27E89" w14:textId="77777777" w:rsidR="00714118" w:rsidRPr="008B4111" w:rsidRDefault="00714118">
            <w:pPr>
              <w:tabs>
                <w:tab w:val="clear" w:pos="284"/>
              </w:tabs>
              <w:spacing w:line="240" w:lineRule="auto"/>
              <w:rPr>
                <w:rFonts w:ascii="Calibri" w:eastAsia="Calibri" w:hAnsi="Calibri"/>
                <w:sz w:val="24"/>
                <w:lang w:val="en-GB"/>
              </w:rPr>
            </w:pPr>
          </w:p>
        </w:tc>
      </w:tr>
      <w:tr w:rsidR="00714118" w:rsidRPr="008B4111" w14:paraId="0466C853" w14:textId="77777777">
        <w:tc>
          <w:tcPr>
            <w:tcW w:w="4547" w:type="pct"/>
            <w:tcBorders>
              <w:top w:val="nil"/>
              <w:left w:val="nil"/>
              <w:bottom w:val="single" w:sz="8" w:space="0" w:color="auto"/>
              <w:right w:val="nil"/>
            </w:tcBorders>
            <w:tcMar>
              <w:top w:w="0" w:type="dxa"/>
              <w:left w:w="108" w:type="dxa"/>
              <w:bottom w:w="0" w:type="dxa"/>
              <w:right w:w="108" w:type="dxa"/>
            </w:tcMar>
          </w:tcPr>
          <w:p w14:paraId="248D4484" w14:textId="417E096B" w:rsidR="00714118" w:rsidRPr="008B4111" w:rsidRDefault="00000000">
            <w:pPr>
              <w:pStyle w:val="P68B1DB1-Normale5"/>
              <w:tabs>
                <w:tab w:val="clear" w:pos="284"/>
              </w:tabs>
              <w:spacing w:line="240" w:lineRule="auto"/>
              <w:rPr>
                <w:lang w:val="en-GB"/>
              </w:rPr>
            </w:pPr>
            <w:r w:rsidRPr="008B4111">
              <w:rPr>
                <w:lang w:val="en-GB"/>
              </w:rPr>
              <w:t>Breeding and feeding techniques for sheep, goats and buffaloes</w:t>
            </w:r>
            <w:r w:rsidR="008B4111">
              <w:rPr>
                <w:lang w:val="en-GB"/>
              </w:rPr>
              <w:t>.</w:t>
            </w:r>
            <w:r w:rsidRPr="008B4111">
              <w:rPr>
                <w:lang w:val="en-GB"/>
              </w:rPr>
              <w:tab/>
            </w:r>
          </w:p>
        </w:tc>
        <w:tc>
          <w:tcPr>
            <w:tcW w:w="453" w:type="pct"/>
            <w:tcBorders>
              <w:top w:val="nil"/>
              <w:left w:val="nil"/>
              <w:bottom w:val="single" w:sz="8" w:space="0" w:color="auto"/>
              <w:right w:val="nil"/>
            </w:tcBorders>
            <w:tcMar>
              <w:top w:w="0" w:type="dxa"/>
              <w:left w:w="108" w:type="dxa"/>
              <w:bottom w:w="0" w:type="dxa"/>
              <w:right w:w="108" w:type="dxa"/>
            </w:tcMar>
          </w:tcPr>
          <w:p w14:paraId="5A8A3D84" w14:textId="77777777" w:rsidR="00714118" w:rsidRPr="008B4111" w:rsidRDefault="00000000">
            <w:pPr>
              <w:tabs>
                <w:tab w:val="clear" w:pos="284"/>
              </w:tabs>
              <w:spacing w:line="240" w:lineRule="auto"/>
              <w:rPr>
                <w:lang w:val="en-GB"/>
              </w:rPr>
            </w:pPr>
            <w:r w:rsidRPr="008B4111">
              <w:rPr>
                <w:lang w:val="en-GB"/>
              </w:rPr>
              <w:t>0.5</w:t>
            </w:r>
          </w:p>
        </w:tc>
      </w:tr>
    </w:tbl>
    <w:p w14:paraId="761FC3AF" w14:textId="77777777" w:rsidR="00714118" w:rsidRPr="008B4111" w:rsidRDefault="00714118">
      <w:pPr>
        <w:tabs>
          <w:tab w:val="clear" w:pos="284"/>
        </w:tabs>
        <w:spacing w:line="240" w:lineRule="auto"/>
        <w:rPr>
          <w:rFonts w:ascii="Times New Roman" w:hAnsi="Times New Roman"/>
          <w:b/>
          <w:sz w:val="24"/>
          <w:lang w:val="en-GB"/>
        </w:rPr>
      </w:pPr>
    </w:p>
    <w:p w14:paraId="3BA2FEDF" w14:textId="77777777" w:rsidR="00714118" w:rsidRPr="008B4111" w:rsidRDefault="00714118">
      <w:pPr>
        <w:tabs>
          <w:tab w:val="clear" w:pos="284"/>
        </w:tabs>
        <w:spacing w:line="240" w:lineRule="auto"/>
        <w:jc w:val="left"/>
        <w:rPr>
          <w:rFonts w:ascii="Times New Roman" w:hAnsi="Times New Roman"/>
          <w:b/>
          <w:sz w:val="24"/>
          <w:lang w:val="en-GB"/>
        </w:rPr>
      </w:pPr>
    </w:p>
    <w:p w14:paraId="771872DF" w14:textId="77777777" w:rsidR="00714118" w:rsidRPr="008B4111" w:rsidRDefault="00714118">
      <w:pPr>
        <w:tabs>
          <w:tab w:val="clear" w:pos="284"/>
        </w:tabs>
        <w:spacing w:line="240" w:lineRule="auto"/>
        <w:jc w:val="left"/>
        <w:rPr>
          <w:rFonts w:ascii="Times New Roman" w:hAnsi="Times New Roman"/>
          <w:b/>
          <w:sz w:val="24"/>
          <w:lang w:val="en-GB"/>
        </w:rPr>
      </w:pPr>
    </w:p>
    <w:p w14:paraId="7FFBC83F" w14:textId="77777777" w:rsidR="00714118" w:rsidRPr="008B4111" w:rsidRDefault="00000000">
      <w:pPr>
        <w:pStyle w:val="P68B1DB1-Normale3"/>
        <w:keepNext/>
        <w:tabs>
          <w:tab w:val="clear" w:pos="284"/>
        </w:tabs>
        <w:spacing w:before="240" w:after="120" w:line="240" w:lineRule="auto"/>
        <w:jc w:val="left"/>
        <w:rPr>
          <w:lang w:val="en-GB"/>
        </w:rPr>
      </w:pPr>
      <w:r w:rsidRPr="008B4111">
        <w:rPr>
          <w:lang w:val="en-GB"/>
        </w:rPr>
        <w:t>READING LIST</w:t>
      </w:r>
    </w:p>
    <w:p w14:paraId="179F65EA" w14:textId="77777777" w:rsidR="008B4111" w:rsidRDefault="008B4111">
      <w:pPr>
        <w:pStyle w:val="P68B1DB1-Normale5"/>
        <w:keepNext/>
        <w:tabs>
          <w:tab w:val="clear" w:pos="284"/>
        </w:tabs>
        <w:spacing w:line="240" w:lineRule="auto"/>
        <w:jc w:val="left"/>
        <w:rPr>
          <w:lang w:val="en-GB"/>
        </w:rPr>
      </w:pPr>
      <w:r w:rsidRPr="008B4111">
        <w:rPr>
          <w:lang w:val="en-GB"/>
        </w:rPr>
        <w:t>Technical articles in trade journals.</w:t>
      </w:r>
    </w:p>
    <w:p w14:paraId="6071C0CA" w14:textId="59158811" w:rsidR="00714118" w:rsidRPr="008B4111" w:rsidRDefault="00000000">
      <w:pPr>
        <w:pStyle w:val="P68B1DB1-Normale5"/>
        <w:keepNext/>
        <w:tabs>
          <w:tab w:val="clear" w:pos="284"/>
        </w:tabs>
        <w:spacing w:line="240" w:lineRule="auto"/>
        <w:jc w:val="left"/>
        <w:rPr>
          <w:lang w:val="en-GB"/>
        </w:rPr>
      </w:pPr>
      <w:r w:rsidRPr="008B4111">
        <w:rPr>
          <w:lang w:val="en-GB"/>
        </w:rPr>
        <w:t>Film clips available on the web</w:t>
      </w:r>
      <w:r w:rsidR="008B4111">
        <w:rPr>
          <w:lang w:val="en-GB"/>
        </w:rPr>
        <w:t>.</w:t>
      </w:r>
    </w:p>
    <w:p w14:paraId="06FDDE54" w14:textId="77777777" w:rsidR="00714118" w:rsidRPr="008B4111" w:rsidRDefault="00714118">
      <w:pPr>
        <w:keepNext/>
        <w:tabs>
          <w:tab w:val="clear" w:pos="284"/>
        </w:tabs>
        <w:spacing w:line="240" w:lineRule="auto"/>
        <w:jc w:val="left"/>
        <w:rPr>
          <w:smallCaps/>
          <w:lang w:val="en-GB"/>
        </w:rPr>
      </w:pPr>
    </w:p>
    <w:p w14:paraId="5446E0EE" w14:textId="77777777" w:rsidR="00714118" w:rsidRPr="0047489D" w:rsidRDefault="00000000">
      <w:pPr>
        <w:pStyle w:val="P68B1DB1-Normale7"/>
        <w:keepNext/>
        <w:tabs>
          <w:tab w:val="clear" w:pos="284"/>
        </w:tabs>
        <w:spacing w:line="240" w:lineRule="auto"/>
        <w:jc w:val="left"/>
        <w:rPr>
          <w:lang w:val="it-IT"/>
        </w:rPr>
      </w:pPr>
      <w:r w:rsidRPr="0047489D">
        <w:rPr>
          <w:lang w:val="it-IT"/>
        </w:rPr>
        <w:t>Reference texts</w:t>
      </w:r>
    </w:p>
    <w:p w14:paraId="3E2FEEF1" w14:textId="77777777" w:rsidR="00714118" w:rsidRPr="0047489D" w:rsidRDefault="00714118">
      <w:pPr>
        <w:keepNext/>
        <w:tabs>
          <w:tab w:val="clear" w:pos="284"/>
        </w:tabs>
        <w:spacing w:line="240" w:lineRule="auto"/>
        <w:jc w:val="left"/>
        <w:rPr>
          <w:smallCaps/>
          <w:lang w:val="it-IT"/>
        </w:rPr>
      </w:pPr>
    </w:p>
    <w:p w14:paraId="63E3EE6B" w14:textId="74350887" w:rsidR="00714118" w:rsidRPr="0047489D" w:rsidRDefault="00000000">
      <w:pPr>
        <w:keepNext/>
        <w:tabs>
          <w:tab w:val="clear" w:pos="284"/>
        </w:tabs>
        <w:spacing w:line="240" w:lineRule="auto"/>
        <w:jc w:val="left"/>
        <w:rPr>
          <w:lang w:val="it-IT"/>
        </w:rPr>
      </w:pPr>
      <w:r w:rsidRPr="0047489D">
        <w:rPr>
          <w:smallCaps/>
          <w:lang w:val="it-IT"/>
        </w:rPr>
        <w:t xml:space="preserve">A. </w:t>
      </w:r>
      <w:proofErr w:type="spellStart"/>
      <w:r w:rsidRPr="0047489D">
        <w:rPr>
          <w:smallCaps/>
          <w:lang w:val="it-IT"/>
        </w:rPr>
        <w:t>Sandrucci</w:t>
      </w:r>
      <w:proofErr w:type="spellEnd"/>
      <w:r w:rsidRPr="0047489D">
        <w:rPr>
          <w:smallCaps/>
          <w:lang w:val="it-IT"/>
        </w:rPr>
        <w:t xml:space="preserve"> &amp; E. Trevisi</w:t>
      </w:r>
      <w:r w:rsidRPr="0047489D">
        <w:rPr>
          <w:lang w:val="it-IT"/>
        </w:rPr>
        <w:t xml:space="preserve">. Produzioni Animali. </w:t>
      </w:r>
      <w:proofErr w:type="spellStart"/>
      <w:r w:rsidRPr="0047489D">
        <w:rPr>
          <w:lang w:val="it-IT"/>
        </w:rPr>
        <w:t>EdiSES</w:t>
      </w:r>
      <w:proofErr w:type="spellEnd"/>
      <w:r w:rsidRPr="0047489D">
        <w:rPr>
          <w:lang w:val="it-IT"/>
        </w:rPr>
        <w:t xml:space="preserve"> Università. </w:t>
      </w:r>
      <w:proofErr w:type="spellStart"/>
      <w:r w:rsidRPr="0047489D">
        <w:rPr>
          <w:lang w:val="it-IT"/>
        </w:rPr>
        <w:t>Naples</w:t>
      </w:r>
      <w:proofErr w:type="spellEnd"/>
      <w:r w:rsidRPr="0047489D">
        <w:rPr>
          <w:lang w:val="it-IT"/>
        </w:rPr>
        <w:t>, 2022</w:t>
      </w:r>
      <w:r w:rsidR="00296250" w:rsidRPr="0047489D">
        <w:rPr>
          <w:lang w:val="it-IT"/>
        </w:rPr>
        <w:t>.</w:t>
      </w:r>
    </w:p>
    <w:p w14:paraId="3FA022F5" w14:textId="40DAC624" w:rsidR="00714118" w:rsidRPr="00296250" w:rsidRDefault="00000000">
      <w:pPr>
        <w:keepNext/>
        <w:tabs>
          <w:tab w:val="clear" w:pos="284"/>
        </w:tabs>
        <w:spacing w:line="240" w:lineRule="auto"/>
        <w:jc w:val="left"/>
        <w:rPr>
          <w:smallCaps/>
          <w:lang w:val="it-IT"/>
        </w:rPr>
      </w:pPr>
      <w:r w:rsidRPr="0047489D">
        <w:rPr>
          <w:smallCaps/>
          <w:lang w:val="it-IT"/>
        </w:rPr>
        <w:t xml:space="preserve">C. </w:t>
      </w:r>
      <w:r w:rsidR="00296250" w:rsidRPr="0047489D">
        <w:rPr>
          <w:smallCaps/>
          <w:lang w:val="it-IT"/>
        </w:rPr>
        <w:t>Molinari</w:t>
      </w:r>
      <w:r w:rsidRPr="0047489D">
        <w:rPr>
          <w:smallCaps/>
          <w:lang w:val="it-IT"/>
        </w:rPr>
        <w:t xml:space="preserve">, </w:t>
      </w:r>
      <w:r w:rsidRPr="0047489D">
        <w:rPr>
          <w:rFonts w:ascii="Times New Roman" w:hAnsi="Times New Roman"/>
          <w:lang w:val="it-IT"/>
        </w:rPr>
        <w:t xml:space="preserve">La bovina da latte. </w:t>
      </w:r>
      <w:r w:rsidRPr="00296250">
        <w:rPr>
          <w:rFonts w:ascii="Times New Roman" w:hAnsi="Times New Roman"/>
          <w:lang w:val="it-IT"/>
        </w:rPr>
        <w:t xml:space="preserve">Gestione delle fasi di maggiore criticità nell'allevamento della lattifera, </w:t>
      </w:r>
      <w:proofErr w:type="spellStart"/>
      <w:r w:rsidRPr="00296250">
        <w:rPr>
          <w:rFonts w:ascii="Times New Roman" w:hAnsi="Times New Roman"/>
          <w:lang w:val="it-IT"/>
        </w:rPr>
        <w:t>Edagricole</w:t>
      </w:r>
      <w:proofErr w:type="spellEnd"/>
      <w:r w:rsidRPr="00296250">
        <w:rPr>
          <w:rFonts w:ascii="Times New Roman" w:hAnsi="Times New Roman"/>
          <w:lang w:val="it-IT"/>
        </w:rPr>
        <w:t>, Bologna</w:t>
      </w:r>
      <w:r w:rsidRPr="00296250">
        <w:rPr>
          <w:smallCaps/>
          <w:lang w:val="it-IT"/>
        </w:rPr>
        <w:t>, 2006</w:t>
      </w:r>
      <w:r w:rsidR="00296250" w:rsidRPr="00296250">
        <w:rPr>
          <w:smallCaps/>
          <w:lang w:val="it-IT"/>
        </w:rPr>
        <w:t>.</w:t>
      </w:r>
    </w:p>
    <w:p w14:paraId="7D69F900" w14:textId="4FE6C5D1" w:rsidR="00714118" w:rsidRPr="0047489D" w:rsidRDefault="00000000">
      <w:pPr>
        <w:keepNext/>
        <w:tabs>
          <w:tab w:val="clear" w:pos="284"/>
        </w:tabs>
        <w:spacing w:line="240" w:lineRule="auto"/>
        <w:jc w:val="left"/>
        <w:rPr>
          <w:smallCaps/>
          <w:lang w:val="it-IT"/>
        </w:rPr>
      </w:pPr>
      <w:r w:rsidRPr="0047489D">
        <w:rPr>
          <w:smallCaps/>
          <w:lang w:val="it-IT"/>
        </w:rPr>
        <w:t xml:space="preserve">G. </w:t>
      </w:r>
      <w:r w:rsidR="00296250" w:rsidRPr="0047489D">
        <w:rPr>
          <w:smallCaps/>
          <w:lang w:val="it-IT"/>
        </w:rPr>
        <w:t>Succi</w:t>
      </w:r>
      <w:r w:rsidRPr="0047489D">
        <w:rPr>
          <w:smallCaps/>
          <w:lang w:val="it-IT"/>
        </w:rPr>
        <w:t xml:space="preserve">, </w:t>
      </w:r>
      <w:r w:rsidRPr="0047489D">
        <w:rPr>
          <w:rFonts w:ascii="Times New Roman" w:hAnsi="Times New Roman"/>
          <w:lang w:val="it-IT"/>
        </w:rPr>
        <w:t>Zootecnia Speciale, Città Studi, Milano</w:t>
      </w:r>
      <w:r w:rsidRPr="0047489D">
        <w:rPr>
          <w:smallCaps/>
          <w:lang w:val="it-IT"/>
        </w:rPr>
        <w:t>, 1995.</w:t>
      </w:r>
    </w:p>
    <w:p w14:paraId="2819A804" w14:textId="77777777" w:rsidR="00714118" w:rsidRPr="008B4111" w:rsidRDefault="00000000">
      <w:pPr>
        <w:pStyle w:val="P68B1DB1-Normale3"/>
        <w:tabs>
          <w:tab w:val="clear" w:pos="284"/>
        </w:tabs>
        <w:spacing w:before="240" w:after="120" w:line="220" w:lineRule="exact"/>
        <w:jc w:val="left"/>
        <w:rPr>
          <w:lang w:val="en-GB"/>
        </w:rPr>
      </w:pPr>
      <w:r w:rsidRPr="008B4111">
        <w:rPr>
          <w:lang w:val="en-GB"/>
        </w:rPr>
        <w:t>TEACHING METHOD</w:t>
      </w:r>
    </w:p>
    <w:p w14:paraId="7B4F5BAB" w14:textId="77777777" w:rsidR="00714118" w:rsidRPr="008B4111" w:rsidRDefault="00000000">
      <w:pPr>
        <w:tabs>
          <w:tab w:val="clear" w:pos="284"/>
        </w:tabs>
        <w:spacing w:line="240" w:lineRule="auto"/>
        <w:rPr>
          <w:rFonts w:ascii="Times New Roman" w:hAnsi="Times New Roman"/>
          <w:lang w:val="en-GB"/>
        </w:rPr>
      </w:pPr>
      <w:r w:rsidRPr="008B4111">
        <w:rPr>
          <w:lang w:val="en-GB"/>
        </w:rPr>
        <w:t>The course makes use of different teaching methods</w:t>
      </w:r>
      <w:r w:rsidRPr="008B4111">
        <w:rPr>
          <w:rFonts w:ascii="Times New Roman" w:hAnsi="Times New Roman"/>
          <w:lang w:val="en-GB"/>
        </w:rPr>
        <w:t xml:space="preserve">: </w:t>
      </w:r>
    </w:p>
    <w:p w14:paraId="2E7CB47F" w14:textId="77777777" w:rsidR="00714118" w:rsidRPr="008B4111" w:rsidRDefault="00000000">
      <w:pPr>
        <w:tabs>
          <w:tab w:val="clear" w:pos="284"/>
        </w:tabs>
        <w:spacing w:line="240" w:lineRule="auto"/>
        <w:rPr>
          <w:lang w:val="en-GB"/>
        </w:rPr>
      </w:pPr>
      <w:r w:rsidRPr="008B4111">
        <w:rPr>
          <w:lang w:val="en-GB"/>
        </w:rPr>
        <w:t>1) lectures to present the underlying principles of the subject. Lectures are supported by PowerPoint presentations;</w:t>
      </w:r>
    </w:p>
    <w:p w14:paraId="01252BE8" w14:textId="77777777" w:rsidR="00714118" w:rsidRPr="008B4111" w:rsidRDefault="00000000">
      <w:pPr>
        <w:tabs>
          <w:tab w:val="clear" w:pos="284"/>
        </w:tabs>
        <w:spacing w:line="240" w:lineRule="auto"/>
        <w:rPr>
          <w:lang w:val="en-GB"/>
        </w:rPr>
      </w:pPr>
      <w:r w:rsidRPr="008B4111">
        <w:rPr>
          <w:lang w:val="en-GB"/>
        </w:rPr>
        <w:t>2) viewing of videos related to practical cases and subsequent discussion.</w:t>
      </w:r>
    </w:p>
    <w:p w14:paraId="0A120680" w14:textId="77777777" w:rsidR="00714118" w:rsidRPr="008B4111" w:rsidRDefault="00000000">
      <w:pPr>
        <w:pStyle w:val="P68B1DB1-Normale5"/>
        <w:tabs>
          <w:tab w:val="clear" w:pos="284"/>
        </w:tabs>
        <w:spacing w:line="240" w:lineRule="auto"/>
        <w:rPr>
          <w:lang w:val="en-GB"/>
        </w:rPr>
      </w:pPr>
      <w:r w:rsidRPr="008B4111">
        <w:rPr>
          <w:lang w:val="en-GB"/>
        </w:rPr>
        <w:t>All the material presented during lectures will be made available on the Blackboard platform.</w:t>
      </w:r>
    </w:p>
    <w:p w14:paraId="70901E36" w14:textId="77777777" w:rsidR="00714118" w:rsidRPr="008B4111" w:rsidRDefault="00000000">
      <w:pPr>
        <w:pStyle w:val="P68B1DB1-Normale3"/>
        <w:tabs>
          <w:tab w:val="clear" w:pos="284"/>
        </w:tabs>
        <w:spacing w:before="240" w:after="120" w:line="220" w:lineRule="exact"/>
        <w:jc w:val="left"/>
        <w:rPr>
          <w:lang w:val="en-GB"/>
        </w:rPr>
      </w:pPr>
      <w:r w:rsidRPr="008B4111">
        <w:rPr>
          <w:lang w:val="en-GB"/>
        </w:rPr>
        <w:t>ASSESSMENT METHOD AND CRITERIA</w:t>
      </w:r>
    </w:p>
    <w:p w14:paraId="580C3ADC" w14:textId="3042AFD7" w:rsidR="00714118" w:rsidRPr="008B4111" w:rsidRDefault="00000000">
      <w:pPr>
        <w:pStyle w:val="P68B1DB1-Normale8"/>
        <w:tabs>
          <w:tab w:val="left" w:pos="1560"/>
        </w:tabs>
        <w:spacing w:before="120"/>
        <w:rPr>
          <w:lang w:val="en-GB"/>
        </w:rPr>
      </w:pPr>
      <w:r w:rsidRPr="008B4111">
        <w:rPr>
          <w:lang w:val="en-GB"/>
        </w:rPr>
        <w:t xml:space="preserve">An oral exam consisting of at least three questions of a general nature, from which further specific questions may arise. Students will have to demonstrate their ability to orient themselves among the topics discussed during lectures. The mark is assigned based on the following criteria: </w:t>
      </w:r>
    </w:p>
    <w:p w14:paraId="36F5995D" w14:textId="779796D5" w:rsidR="00714118" w:rsidRPr="008B4111" w:rsidRDefault="00000000">
      <w:pPr>
        <w:pStyle w:val="P68B1DB1-Normale8"/>
        <w:tabs>
          <w:tab w:val="left" w:pos="1560"/>
        </w:tabs>
        <w:spacing w:before="120"/>
        <w:rPr>
          <w:lang w:val="en-GB"/>
        </w:rPr>
      </w:pPr>
      <w:r w:rsidRPr="008B4111">
        <w:rPr>
          <w:lang w:val="en-GB"/>
        </w:rPr>
        <w:t xml:space="preserve">(a) objective knowledge of the topics, mastery of the topics and appropriate use of the specific terminology; </w:t>
      </w:r>
    </w:p>
    <w:p w14:paraId="0EC4C330" w14:textId="77777777" w:rsidR="00714118" w:rsidRPr="008B4111" w:rsidRDefault="00000000">
      <w:pPr>
        <w:pStyle w:val="P68B1DB1-Normale9"/>
        <w:tabs>
          <w:tab w:val="left" w:pos="1560"/>
        </w:tabs>
        <w:spacing w:before="120"/>
        <w:rPr>
          <w:lang w:val="en-GB"/>
        </w:rPr>
      </w:pPr>
      <w:r w:rsidRPr="008B4111">
        <w:rPr>
          <w:lang w:val="en-GB"/>
        </w:rPr>
        <w:t xml:space="preserve">(b) clarity of presentation; </w:t>
      </w:r>
    </w:p>
    <w:p w14:paraId="3DD87BA3" w14:textId="0C967B58" w:rsidR="00714118" w:rsidRPr="008B4111" w:rsidRDefault="00000000">
      <w:pPr>
        <w:pStyle w:val="P68B1DB1-Normale8"/>
        <w:tabs>
          <w:tab w:val="left" w:pos="1560"/>
        </w:tabs>
        <w:spacing w:before="120"/>
        <w:rPr>
          <w:lang w:val="en-GB"/>
        </w:rPr>
      </w:pPr>
      <w:r w:rsidRPr="008B4111">
        <w:rPr>
          <w:lang w:val="en-GB"/>
        </w:rPr>
        <w:t>(c) the ability to respond comprehensively to questions linking different issues</w:t>
      </w:r>
      <w:r w:rsidR="00296250">
        <w:rPr>
          <w:lang w:val="en-GB"/>
        </w:rPr>
        <w:t>;</w:t>
      </w:r>
    </w:p>
    <w:p w14:paraId="22D291E0" w14:textId="2D80B625" w:rsidR="00714118" w:rsidRPr="008B4111" w:rsidRDefault="00000000">
      <w:pPr>
        <w:pStyle w:val="P68B1DB1-Normale9"/>
        <w:tabs>
          <w:tab w:val="left" w:pos="1560"/>
        </w:tabs>
        <w:spacing w:before="120"/>
        <w:rPr>
          <w:lang w:val="en-GB"/>
        </w:rPr>
      </w:pPr>
      <w:r w:rsidRPr="008B4111">
        <w:rPr>
          <w:lang w:val="en-GB"/>
        </w:rPr>
        <w:t xml:space="preserve">The oral exam is marked out of 30 and the result is communicated following the end of the exam. </w:t>
      </w:r>
    </w:p>
    <w:p w14:paraId="38765377" w14:textId="77777777" w:rsidR="00714118" w:rsidRPr="008B4111" w:rsidRDefault="00000000">
      <w:pPr>
        <w:pStyle w:val="P68B1DB1-Normale10"/>
        <w:tabs>
          <w:tab w:val="clear" w:pos="284"/>
        </w:tabs>
        <w:spacing w:before="240" w:after="120" w:line="240" w:lineRule="auto"/>
        <w:rPr>
          <w:lang w:val="en-GB"/>
        </w:rPr>
      </w:pPr>
      <w:r w:rsidRPr="008B4111">
        <w:rPr>
          <w:lang w:val="en-GB"/>
        </w:rPr>
        <w:t>Honours are awarded to students who, in addition to possessing excellent knowledge of the subject, demonstrate particular presentation and reasoning skills.</w:t>
      </w:r>
    </w:p>
    <w:p w14:paraId="2E6CDE04" w14:textId="77777777" w:rsidR="00714118" w:rsidRPr="008B4111" w:rsidRDefault="00000000">
      <w:pPr>
        <w:pStyle w:val="P68B1DB1-Normale3"/>
        <w:tabs>
          <w:tab w:val="clear" w:pos="284"/>
        </w:tabs>
        <w:spacing w:before="240" w:after="120" w:line="220" w:lineRule="exact"/>
        <w:jc w:val="left"/>
        <w:rPr>
          <w:lang w:val="en-GB"/>
        </w:rPr>
      </w:pPr>
      <w:r w:rsidRPr="008B4111">
        <w:rPr>
          <w:lang w:val="en-GB"/>
        </w:rPr>
        <w:t>NOTES AND PREREQUISITES</w:t>
      </w:r>
    </w:p>
    <w:p w14:paraId="218E0B82" w14:textId="77777777" w:rsidR="00714118" w:rsidRPr="008B4111" w:rsidRDefault="00000000">
      <w:pPr>
        <w:pStyle w:val="P68B1DB1-Normale10"/>
        <w:tabs>
          <w:tab w:val="clear" w:pos="284"/>
        </w:tabs>
        <w:spacing w:before="240" w:after="120" w:line="220" w:lineRule="exact"/>
        <w:jc w:val="left"/>
        <w:rPr>
          <w:lang w:val="en-GB"/>
        </w:rPr>
      </w:pPr>
      <w:r w:rsidRPr="008B4111">
        <w:rPr>
          <w:lang w:val="en-GB"/>
        </w:rPr>
        <w:t>Prerequisites</w:t>
      </w:r>
    </w:p>
    <w:p w14:paraId="615C3BB6" w14:textId="77777777" w:rsidR="00714118" w:rsidRPr="008B4111" w:rsidRDefault="00000000">
      <w:pPr>
        <w:pStyle w:val="P68B1DB1-Normale10"/>
        <w:tabs>
          <w:tab w:val="clear" w:pos="284"/>
        </w:tabs>
        <w:spacing w:before="240" w:after="120" w:line="220" w:lineRule="exact"/>
        <w:jc w:val="left"/>
        <w:rPr>
          <w:lang w:val="en-GB"/>
        </w:rPr>
      </w:pPr>
      <w:r w:rsidRPr="008B4111">
        <w:rPr>
          <w:lang w:val="en-GB"/>
        </w:rPr>
        <w:t xml:space="preserve">Students must possess a basic knowledge of organic chemistry, biochemistry, animal anatomy and physiology. </w:t>
      </w:r>
    </w:p>
    <w:p w14:paraId="2A6BABE1" w14:textId="77777777" w:rsidR="00714118" w:rsidRPr="008B4111" w:rsidRDefault="00000000">
      <w:pPr>
        <w:pStyle w:val="P68B1DB1-Normale10"/>
        <w:tabs>
          <w:tab w:val="clear" w:pos="284"/>
        </w:tabs>
        <w:spacing w:before="240" w:after="120" w:line="220" w:lineRule="exact"/>
        <w:rPr>
          <w:lang w:val="en-GB"/>
        </w:rPr>
      </w:pPr>
      <w:r w:rsidRPr="008B4111">
        <w:rPr>
          <w:lang w:val="en-GB"/>
        </w:rPr>
        <w:t>Should the current Covid-19 health emergency not allow face-to-face teaching, remote teaching will be guaranteed using methods that will be communicated in good time to students.</w:t>
      </w:r>
    </w:p>
    <w:p w14:paraId="7FADACC1" w14:textId="77777777" w:rsidR="00714118" w:rsidRPr="008B4111" w:rsidRDefault="00714118">
      <w:pPr>
        <w:tabs>
          <w:tab w:val="clear" w:pos="284"/>
        </w:tabs>
        <w:spacing w:before="240" w:after="120" w:line="240" w:lineRule="auto"/>
        <w:rPr>
          <w:rFonts w:cs="Times"/>
          <w:highlight w:val="yellow"/>
          <w:lang w:val="en-GB"/>
        </w:rPr>
      </w:pPr>
    </w:p>
    <w:p w14:paraId="7F5AFB9F" w14:textId="77777777" w:rsidR="008B4111" w:rsidRPr="008B4111" w:rsidRDefault="008B4111" w:rsidP="008B4111">
      <w:pPr>
        <w:pStyle w:val="P68B1DB1-Testo25"/>
        <w:ind w:firstLine="0"/>
        <w:rPr>
          <w:lang w:val="en-GB"/>
        </w:rPr>
      </w:pPr>
      <w:r w:rsidRPr="008B4111">
        <w:rPr>
          <w:lang w:val="en-GB"/>
        </w:rPr>
        <w:t>Information on office hours available on the teacher's personal page at http://docenti.unicatt.it/.</w:t>
      </w:r>
    </w:p>
    <w:p w14:paraId="58503405" w14:textId="77777777" w:rsidR="00714118" w:rsidRPr="008B4111" w:rsidRDefault="00000000">
      <w:pPr>
        <w:pStyle w:val="Titolo1"/>
        <w:rPr>
          <w:lang w:val="en-GB"/>
        </w:rPr>
      </w:pPr>
      <w:r w:rsidRPr="008B4111">
        <w:rPr>
          <w:lang w:val="en-GB"/>
        </w:rPr>
        <w:t>Monogastric Module</w:t>
      </w:r>
    </w:p>
    <w:p w14:paraId="17E885C0" w14:textId="77777777" w:rsidR="00714118" w:rsidRPr="008B4111" w:rsidRDefault="00000000">
      <w:pPr>
        <w:pStyle w:val="Titolo2"/>
        <w:rPr>
          <w:lang w:val="en-GB"/>
        </w:rPr>
      </w:pPr>
      <w:r w:rsidRPr="008B4111">
        <w:rPr>
          <w:lang w:val="en-GB"/>
        </w:rPr>
        <w:t>Prof. Aldo Prandini</w:t>
      </w:r>
    </w:p>
    <w:p w14:paraId="4E5FD9BC" w14:textId="77777777" w:rsidR="00714118" w:rsidRPr="008B4111" w:rsidRDefault="00714118">
      <w:pPr>
        <w:rPr>
          <w:b/>
          <w:i/>
          <w:sz w:val="18"/>
          <w:lang w:val="en-GB"/>
        </w:rPr>
      </w:pPr>
    </w:p>
    <w:p w14:paraId="4E30E9F9" w14:textId="77777777" w:rsidR="00714118" w:rsidRPr="008B4111" w:rsidRDefault="00000000">
      <w:pPr>
        <w:pStyle w:val="P68B1DB1-Normale11"/>
        <w:rPr>
          <w:lang w:val="en-GB"/>
        </w:rPr>
      </w:pPr>
      <w:r w:rsidRPr="008B4111">
        <w:rPr>
          <w:lang w:val="en-GB"/>
        </w:rPr>
        <w:t xml:space="preserve">COURSE AIMS AND INTENDED LEARNING OUTCOMES </w:t>
      </w:r>
    </w:p>
    <w:p w14:paraId="458CC5C8" w14:textId="77777777" w:rsidR="00714118" w:rsidRPr="008B4111" w:rsidRDefault="00714118">
      <w:pPr>
        <w:rPr>
          <w:b/>
          <w:i/>
          <w:lang w:val="en-GB"/>
        </w:rPr>
      </w:pPr>
    </w:p>
    <w:p w14:paraId="448C58B5" w14:textId="77777777" w:rsidR="00714118" w:rsidRPr="008B4111" w:rsidRDefault="00000000">
      <w:pPr>
        <w:rPr>
          <w:lang w:val="en-GB"/>
        </w:rPr>
      </w:pPr>
      <w:r w:rsidRPr="008B4111">
        <w:rPr>
          <w:lang w:val="en-GB"/>
        </w:rPr>
        <w:tab/>
        <w:t xml:space="preserve"> The course aims to provide students with technical and scientific knowledge on the breeding of the main monogastric species (pigs, poultry). The aim of the course is to provide the notions for optimising livestock performance, so as to maintain an optimal level of health in farming conditions that guarantee animal welfare and are able to maintain a high level of quality and safety in the animal products obtained.</w:t>
      </w:r>
    </w:p>
    <w:p w14:paraId="5733E36E" w14:textId="0913861E" w:rsidR="00714118" w:rsidRPr="0047489D" w:rsidRDefault="00000000">
      <w:pPr>
        <w:pStyle w:val="P68B1DB1-Normale12"/>
        <w:tabs>
          <w:tab w:val="clear" w:pos="284"/>
        </w:tabs>
        <w:rPr>
          <w:sz w:val="20"/>
          <w:lang w:val="en-GB"/>
        </w:rPr>
      </w:pPr>
      <w:r w:rsidRPr="0047489D">
        <w:rPr>
          <w:sz w:val="20"/>
          <w:lang w:val="en-GB"/>
        </w:rPr>
        <w:t xml:space="preserve">At the end of the course, students will know the main techniques related to pig and poultry breeding. They will know the different foods, their composition and evaluation, as well as the feeding technologies that permit the production of animal products (pork, </w:t>
      </w:r>
      <w:r w:rsidR="0047489D" w:rsidRPr="0047489D">
        <w:rPr>
          <w:sz w:val="20"/>
          <w:lang w:val="en-GB"/>
        </w:rPr>
        <w:t>poultry,</w:t>
      </w:r>
      <w:r w:rsidRPr="0047489D">
        <w:rPr>
          <w:sz w:val="20"/>
          <w:lang w:val="en-GB"/>
        </w:rPr>
        <w:t xml:space="preserve"> and eggs) of high quality and in accordance with the regulations governing the main Italian PDO products. The student will understand the main productive variables that permit the production of safe animal products using farming methods that respect animal welfare and have a low environmental impact. </w:t>
      </w:r>
    </w:p>
    <w:p w14:paraId="7CA8DE54" w14:textId="77777777" w:rsidR="00714118" w:rsidRPr="008B4111" w:rsidRDefault="00714118">
      <w:pPr>
        <w:rPr>
          <w:lang w:val="en-GB"/>
        </w:rPr>
      </w:pPr>
    </w:p>
    <w:p w14:paraId="756647E1" w14:textId="77777777" w:rsidR="00714118" w:rsidRPr="008B4111" w:rsidRDefault="00000000">
      <w:pPr>
        <w:pStyle w:val="P68B1DB1-Normale13"/>
        <w:spacing w:before="240" w:after="120"/>
        <w:rPr>
          <w:lang w:val="en-GB"/>
        </w:rPr>
      </w:pPr>
      <w:r w:rsidRPr="008B4111">
        <w:rPr>
          <w:lang w:val="en-GB"/>
        </w:rPr>
        <w:t>COURSE CONTENT</w:t>
      </w:r>
    </w:p>
    <w:p w14:paraId="6FE07D3E" w14:textId="77777777" w:rsidR="00714118" w:rsidRPr="008B4111" w:rsidRDefault="00714118">
      <w:pPr>
        <w:rPr>
          <w:smallCap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140"/>
      </w:tblGrid>
      <w:tr w:rsidR="00714118" w:rsidRPr="008B4111" w14:paraId="18208CA9" w14:textId="77777777">
        <w:tc>
          <w:tcPr>
            <w:tcW w:w="5746" w:type="dxa"/>
            <w:shd w:val="clear" w:color="auto" w:fill="auto"/>
          </w:tcPr>
          <w:p w14:paraId="1231B321" w14:textId="77777777" w:rsidR="00714118" w:rsidRPr="008B4111" w:rsidRDefault="00714118">
            <w:pPr>
              <w:rPr>
                <w:lang w:val="en-GB"/>
              </w:rPr>
            </w:pPr>
          </w:p>
        </w:tc>
        <w:tc>
          <w:tcPr>
            <w:tcW w:w="1160" w:type="dxa"/>
            <w:shd w:val="clear" w:color="auto" w:fill="auto"/>
          </w:tcPr>
          <w:p w14:paraId="17B1B95B" w14:textId="77777777" w:rsidR="00714118" w:rsidRPr="008B4111" w:rsidRDefault="00000000">
            <w:pPr>
              <w:rPr>
                <w:lang w:val="en-GB"/>
              </w:rPr>
            </w:pPr>
            <w:r w:rsidRPr="008B4111">
              <w:rPr>
                <w:lang w:val="en-GB"/>
              </w:rPr>
              <w:t>ECTS</w:t>
            </w:r>
          </w:p>
        </w:tc>
      </w:tr>
      <w:tr w:rsidR="00714118" w:rsidRPr="008B4111" w14:paraId="5B36B051" w14:textId="77777777">
        <w:tc>
          <w:tcPr>
            <w:tcW w:w="5746" w:type="dxa"/>
            <w:shd w:val="clear" w:color="auto" w:fill="auto"/>
          </w:tcPr>
          <w:p w14:paraId="33C0F681" w14:textId="77777777" w:rsidR="00714118" w:rsidRPr="008B4111" w:rsidRDefault="00000000">
            <w:pPr>
              <w:rPr>
                <w:lang w:val="en-GB"/>
              </w:rPr>
            </w:pPr>
            <w:r w:rsidRPr="008B4111">
              <w:rPr>
                <w:i/>
                <w:lang w:val="en-GB"/>
              </w:rPr>
              <w:t>Livestock production</w:t>
            </w:r>
            <w:r w:rsidRPr="008B4111">
              <w:rPr>
                <w:lang w:val="en-GB"/>
              </w:rPr>
              <w:t>: Italian and world heritage of livestock species of interest. Production and consumption of meat and eggs.</w:t>
            </w:r>
          </w:p>
        </w:tc>
        <w:tc>
          <w:tcPr>
            <w:tcW w:w="1160" w:type="dxa"/>
            <w:shd w:val="clear" w:color="auto" w:fill="auto"/>
          </w:tcPr>
          <w:p w14:paraId="0CBD74CE" w14:textId="77777777" w:rsidR="00714118" w:rsidRPr="008B4111" w:rsidRDefault="00000000">
            <w:pPr>
              <w:rPr>
                <w:lang w:val="en-GB"/>
              </w:rPr>
            </w:pPr>
            <w:r w:rsidRPr="008B4111">
              <w:rPr>
                <w:lang w:val="en-GB"/>
              </w:rPr>
              <w:t>0.5</w:t>
            </w:r>
          </w:p>
        </w:tc>
      </w:tr>
      <w:tr w:rsidR="00714118" w:rsidRPr="008B4111" w14:paraId="58C43AF1" w14:textId="77777777">
        <w:tc>
          <w:tcPr>
            <w:tcW w:w="5746" w:type="dxa"/>
            <w:shd w:val="clear" w:color="auto" w:fill="auto"/>
          </w:tcPr>
          <w:p w14:paraId="5C16F714" w14:textId="77777777" w:rsidR="00714118" w:rsidRPr="008B4111" w:rsidRDefault="00000000">
            <w:pPr>
              <w:rPr>
                <w:lang w:val="en-GB"/>
              </w:rPr>
            </w:pPr>
            <w:r w:rsidRPr="008B4111">
              <w:rPr>
                <w:i/>
                <w:lang w:val="en-GB"/>
              </w:rPr>
              <w:t xml:space="preserve"> Anatomy and physiology</w:t>
            </w:r>
            <w:r w:rsidRPr="008B4111">
              <w:rPr>
                <w:lang w:val="en-GB"/>
              </w:rPr>
              <w:t>: notes on the anatomy and comparative physiology of monogastrics.</w:t>
            </w:r>
          </w:p>
        </w:tc>
        <w:tc>
          <w:tcPr>
            <w:tcW w:w="1160" w:type="dxa"/>
            <w:shd w:val="clear" w:color="auto" w:fill="auto"/>
          </w:tcPr>
          <w:p w14:paraId="7811AA6E" w14:textId="77777777" w:rsidR="00714118" w:rsidRPr="008B4111" w:rsidRDefault="00000000">
            <w:pPr>
              <w:rPr>
                <w:lang w:val="en-GB"/>
              </w:rPr>
            </w:pPr>
            <w:r w:rsidRPr="008B4111">
              <w:rPr>
                <w:lang w:val="en-GB"/>
              </w:rPr>
              <w:t>0.5</w:t>
            </w:r>
          </w:p>
        </w:tc>
      </w:tr>
      <w:tr w:rsidR="00714118" w:rsidRPr="008B4111" w14:paraId="095FC9DB" w14:textId="77777777">
        <w:tc>
          <w:tcPr>
            <w:tcW w:w="5746" w:type="dxa"/>
            <w:shd w:val="clear" w:color="auto" w:fill="auto"/>
          </w:tcPr>
          <w:p w14:paraId="7B16087D" w14:textId="77777777" w:rsidR="00714118" w:rsidRPr="008B4111" w:rsidRDefault="00000000">
            <w:pPr>
              <w:rPr>
                <w:lang w:val="en-GB"/>
              </w:rPr>
            </w:pPr>
            <w:r w:rsidRPr="008B4111">
              <w:rPr>
                <w:i/>
                <w:lang w:val="en-GB"/>
              </w:rPr>
              <w:t xml:space="preserve"> Meat production</w:t>
            </w:r>
            <w:r w:rsidRPr="008B4111">
              <w:rPr>
                <w:lang w:val="en-GB"/>
              </w:rPr>
              <w:t>: Breeding and feeding techniques for pigs (light and heavy)  and poultry (broilers, turkeys). Slaughtering. The influence of genetic and environmental factors on the organoleptic, technological and nutritional characteristics of meat and processed products.</w:t>
            </w:r>
          </w:p>
        </w:tc>
        <w:tc>
          <w:tcPr>
            <w:tcW w:w="1160" w:type="dxa"/>
            <w:shd w:val="clear" w:color="auto" w:fill="auto"/>
          </w:tcPr>
          <w:p w14:paraId="1750948E" w14:textId="77777777" w:rsidR="00714118" w:rsidRPr="008B4111" w:rsidRDefault="00000000">
            <w:pPr>
              <w:rPr>
                <w:lang w:val="en-GB"/>
              </w:rPr>
            </w:pPr>
            <w:r w:rsidRPr="008B4111">
              <w:rPr>
                <w:lang w:val="en-GB"/>
              </w:rPr>
              <w:t>2.0</w:t>
            </w:r>
          </w:p>
        </w:tc>
      </w:tr>
      <w:tr w:rsidR="00714118" w:rsidRPr="008B4111" w14:paraId="676D941C" w14:textId="77777777">
        <w:tc>
          <w:tcPr>
            <w:tcW w:w="5746" w:type="dxa"/>
            <w:shd w:val="clear" w:color="auto" w:fill="auto"/>
          </w:tcPr>
          <w:p w14:paraId="3ACF87DD" w14:textId="77777777" w:rsidR="00714118" w:rsidRPr="008B4111" w:rsidRDefault="00000000">
            <w:pPr>
              <w:rPr>
                <w:lang w:val="en-GB"/>
              </w:rPr>
            </w:pPr>
            <w:r w:rsidRPr="008B4111">
              <w:rPr>
                <w:i/>
                <w:lang w:val="en-GB"/>
              </w:rPr>
              <w:t>Egg production</w:t>
            </w:r>
            <w:r w:rsidRPr="008B4111">
              <w:rPr>
                <w:lang w:val="en-GB"/>
              </w:rPr>
              <w:t>: breeding and feeding techniques for pullets and laying hens. Influence of genetic and environmental factors on the organoleptic, technological and nutritional characteristics of eggs for fresh consumption and for industry.</w:t>
            </w:r>
          </w:p>
        </w:tc>
        <w:tc>
          <w:tcPr>
            <w:tcW w:w="1160" w:type="dxa"/>
            <w:shd w:val="clear" w:color="auto" w:fill="auto"/>
          </w:tcPr>
          <w:p w14:paraId="469BF0B1" w14:textId="77777777" w:rsidR="00714118" w:rsidRPr="008B4111" w:rsidRDefault="00000000">
            <w:pPr>
              <w:rPr>
                <w:lang w:val="en-GB"/>
              </w:rPr>
            </w:pPr>
            <w:r w:rsidRPr="008B4111">
              <w:rPr>
                <w:lang w:val="en-GB"/>
              </w:rPr>
              <w:t>1</w:t>
            </w:r>
          </w:p>
        </w:tc>
      </w:tr>
    </w:tbl>
    <w:p w14:paraId="71D7DFE5" w14:textId="77777777" w:rsidR="00714118" w:rsidRPr="008B4111" w:rsidRDefault="00714118">
      <w:pPr>
        <w:keepNext/>
        <w:spacing w:line="360" w:lineRule="auto"/>
        <w:rPr>
          <w:b/>
          <w:i/>
          <w:sz w:val="18"/>
          <w:lang w:val="en-GB"/>
        </w:rPr>
      </w:pPr>
    </w:p>
    <w:p w14:paraId="01B53959" w14:textId="77777777" w:rsidR="00714118" w:rsidRPr="008B4111" w:rsidRDefault="00000000">
      <w:pPr>
        <w:pStyle w:val="P68B1DB1-Normale13"/>
        <w:keepNext/>
        <w:spacing w:line="360" w:lineRule="auto"/>
        <w:rPr>
          <w:lang w:val="en-GB"/>
        </w:rPr>
      </w:pPr>
      <w:r w:rsidRPr="008B4111">
        <w:rPr>
          <w:lang w:val="en-GB"/>
        </w:rPr>
        <w:t>READING LIST</w:t>
      </w:r>
    </w:p>
    <w:p w14:paraId="2065C734" w14:textId="1C30D53E" w:rsidR="00714118" w:rsidRPr="004C6B44" w:rsidRDefault="00000000">
      <w:pPr>
        <w:spacing w:line="240" w:lineRule="atLeast"/>
        <w:ind w:left="284" w:hanging="284"/>
        <w:rPr>
          <w:sz w:val="18"/>
          <w:szCs w:val="18"/>
          <w:lang w:val="it-IT"/>
        </w:rPr>
      </w:pPr>
      <w:r w:rsidRPr="004C6B44">
        <w:rPr>
          <w:smallCaps/>
          <w:sz w:val="18"/>
          <w:szCs w:val="18"/>
          <w:lang w:val="it-IT"/>
        </w:rPr>
        <w:t xml:space="preserve">PG </w:t>
      </w:r>
      <w:r w:rsidR="004C6B44" w:rsidRPr="004C6B44">
        <w:rPr>
          <w:smallCaps/>
          <w:sz w:val="18"/>
          <w:szCs w:val="18"/>
          <w:lang w:val="it-IT"/>
        </w:rPr>
        <w:t>Monetti</w:t>
      </w:r>
      <w:r w:rsidRPr="004C6B44">
        <w:rPr>
          <w:smallCaps/>
          <w:sz w:val="18"/>
          <w:szCs w:val="18"/>
          <w:lang w:val="it-IT"/>
        </w:rPr>
        <w:t>,</w:t>
      </w:r>
      <w:r w:rsidRPr="004C6B44">
        <w:rPr>
          <w:i/>
          <w:sz w:val="18"/>
          <w:szCs w:val="18"/>
          <w:lang w:val="it-IT"/>
        </w:rPr>
        <w:t xml:space="preserve"> Allevamento dei bovini e dei suini,</w:t>
      </w:r>
      <w:r w:rsidRPr="004C6B44">
        <w:rPr>
          <w:sz w:val="18"/>
          <w:szCs w:val="18"/>
          <w:lang w:val="it-IT"/>
        </w:rPr>
        <w:t xml:space="preserve"> Giraldi Editore, Bologna, 2001.</w:t>
      </w:r>
    </w:p>
    <w:p w14:paraId="7B97CE63" w14:textId="77777777" w:rsidR="00714118" w:rsidRPr="0047489D" w:rsidRDefault="00000000">
      <w:pPr>
        <w:spacing w:line="240" w:lineRule="atLeast"/>
        <w:ind w:left="284" w:hanging="284"/>
        <w:rPr>
          <w:sz w:val="18"/>
          <w:szCs w:val="18"/>
          <w:lang w:val="it-IT"/>
        </w:rPr>
      </w:pPr>
      <w:r w:rsidRPr="0047489D">
        <w:rPr>
          <w:smallCaps/>
          <w:sz w:val="18"/>
          <w:szCs w:val="18"/>
          <w:lang w:val="it-IT"/>
        </w:rPr>
        <w:t>PG Monetti,</w:t>
      </w:r>
      <w:r w:rsidRPr="0047489D">
        <w:rPr>
          <w:i/>
          <w:sz w:val="18"/>
          <w:szCs w:val="18"/>
          <w:lang w:val="it-IT"/>
        </w:rPr>
        <w:t xml:space="preserve"> Appunti di suinicoltura,</w:t>
      </w:r>
      <w:r w:rsidRPr="0047489D">
        <w:rPr>
          <w:sz w:val="18"/>
          <w:szCs w:val="18"/>
          <w:lang w:val="it-IT"/>
        </w:rPr>
        <w:t xml:space="preserve"> Giraldi Editore, Bologna, 1997.</w:t>
      </w:r>
    </w:p>
    <w:p w14:paraId="09D59B29" w14:textId="77777777" w:rsidR="00714118" w:rsidRPr="0047489D" w:rsidRDefault="00000000">
      <w:pPr>
        <w:spacing w:line="240" w:lineRule="atLeast"/>
        <w:ind w:left="284" w:hanging="284"/>
        <w:rPr>
          <w:sz w:val="18"/>
          <w:szCs w:val="18"/>
          <w:lang w:val="it-IT"/>
        </w:rPr>
      </w:pPr>
      <w:r w:rsidRPr="0047489D">
        <w:rPr>
          <w:smallCaps/>
          <w:sz w:val="18"/>
          <w:szCs w:val="18"/>
          <w:lang w:val="it-IT"/>
        </w:rPr>
        <w:t>F. Bertacchini, I. Campani,</w:t>
      </w:r>
      <w:r w:rsidRPr="0047489D">
        <w:rPr>
          <w:i/>
          <w:sz w:val="18"/>
          <w:szCs w:val="18"/>
          <w:lang w:val="it-IT"/>
        </w:rPr>
        <w:t xml:space="preserve"> Manuale di allevamento suino,</w:t>
      </w:r>
      <w:r w:rsidRPr="0047489D">
        <w:rPr>
          <w:sz w:val="18"/>
          <w:szCs w:val="18"/>
          <w:lang w:val="it-IT"/>
        </w:rPr>
        <w:t xml:space="preserve"> </w:t>
      </w:r>
      <w:proofErr w:type="spellStart"/>
      <w:r w:rsidRPr="0047489D">
        <w:rPr>
          <w:sz w:val="18"/>
          <w:szCs w:val="18"/>
          <w:lang w:val="it-IT"/>
        </w:rPr>
        <w:t>Edagricole</w:t>
      </w:r>
      <w:proofErr w:type="spellEnd"/>
      <w:r w:rsidRPr="0047489D">
        <w:rPr>
          <w:sz w:val="18"/>
          <w:szCs w:val="18"/>
          <w:lang w:val="it-IT"/>
        </w:rPr>
        <w:t>, Bologna, 2001.</w:t>
      </w:r>
    </w:p>
    <w:p w14:paraId="62AE3CA6" w14:textId="77777777" w:rsidR="00714118" w:rsidRPr="0047489D" w:rsidRDefault="00000000">
      <w:pPr>
        <w:tabs>
          <w:tab w:val="left" w:pos="720"/>
        </w:tabs>
        <w:spacing w:line="240" w:lineRule="atLeast"/>
        <w:ind w:left="284" w:hanging="284"/>
        <w:rPr>
          <w:sz w:val="18"/>
          <w:szCs w:val="18"/>
          <w:lang w:val="it-IT"/>
        </w:rPr>
      </w:pPr>
      <w:r w:rsidRPr="0047489D">
        <w:rPr>
          <w:smallCaps/>
          <w:sz w:val="18"/>
          <w:szCs w:val="18"/>
          <w:lang w:val="it-IT"/>
        </w:rPr>
        <w:t>I. Giavarini,</w:t>
      </w:r>
      <w:r w:rsidRPr="0047489D">
        <w:rPr>
          <w:i/>
          <w:sz w:val="18"/>
          <w:szCs w:val="18"/>
          <w:lang w:val="it-IT"/>
        </w:rPr>
        <w:t xml:space="preserve"> Tecnologie Avicole,</w:t>
      </w:r>
      <w:r w:rsidRPr="0047489D">
        <w:rPr>
          <w:sz w:val="18"/>
          <w:szCs w:val="18"/>
          <w:lang w:val="it-IT"/>
        </w:rPr>
        <w:t xml:space="preserve"> </w:t>
      </w:r>
      <w:proofErr w:type="spellStart"/>
      <w:r w:rsidRPr="0047489D">
        <w:rPr>
          <w:sz w:val="18"/>
          <w:szCs w:val="18"/>
          <w:lang w:val="it-IT"/>
        </w:rPr>
        <w:t>Edagricole</w:t>
      </w:r>
      <w:proofErr w:type="spellEnd"/>
      <w:r w:rsidRPr="0047489D">
        <w:rPr>
          <w:sz w:val="18"/>
          <w:szCs w:val="18"/>
          <w:lang w:val="it-IT"/>
        </w:rPr>
        <w:t>, Bologna.</w:t>
      </w:r>
    </w:p>
    <w:p w14:paraId="51599474" w14:textId="26D14316" w:rsidR="00714118" w:rsidRPr="0047489D" w:rsidRDefault="00000000">
      <w:pPr>
        <w:tabs>
          <w:tab w:val="left" w:pos="720"/>
        </w:tabs>
        <w:spacing w:line="240" w:lineRule="atLeast"/>
        <w:ind w:left="284" w:hanging="284"/>
        <w:rPr>
          <w:sz w:val="18"/>
          <w:szCs w:val="18"/>
          <w:lang w:val="it-IT"/>
        </w:rPr>
      </w:pPr>
      <w:r w:rsidRPr="0047489D">
        <w:rPr>
          <w:smallCaps/>
          <w:sz w:val="18"/>
          <w:szCs w:val="18"/>
          <w:lang w:val="it-IT"/>
        </w:rPr>
        <w:t>G. Succi,</w:t>
      </w:r>
      <w:r w:rsidRPr="0047489D">
        <w:rPr>
          <w:i/>
          <w:sz w:val="18"/>
          <w:szCs w:val="18"/>
          <w:lang w:val="it-IT"/>
        </w:rPr>
        <w:t xml:space="preserve"> Zootecnia Speciale,</w:t>
      </w:r>
      <w:r w:rsidRPr="0047489D">
        <w:rPr>
          <w:sz w:val="18"/>
          <w:szCs w:val="18"/>
          <w:lang w:val="it-IT"/>
        </w:rPr>
        <w:t xml:space="preserve"> Città Studi, Milan, 1995.</w:t>
      </w:r>
    </w:p>
    <w:p w14:paraId="6F1C6C1E" w14:textId="77777777" w:rsidR="00714118" w:rsidRPr="0047489D" w:rsidRDefault="00000000" w:rsidP="00296250">
      <w:pPr>
        <w:tabs>
          <w:tab w:val="left" w:pos="720"/>
        </w:tabs>
        <w:spacing w:line="240" w:lineRule="atLeast"/>
        <w:ind w:left="284" w:hanging="284"/>
        <w:rPr>
          <w:sz w:val="18"/>
          <w:szCs w:val="18"/>
          <w:lang w:val="it-IT"/>
        </w:rPr>
      </w:pPr>
      <w:r w:rsidRPr="0047489D">
        <w:rPr>
          <w:sz w:val="18"/>
          <w:szCs w:val="18"/>
          <w:lang w:val="it-IT"/>
        </w:rPr>
        <w:t>A</w:t>
      </w:r>
      <w:r w:rsidRPr="0047489D">
        <w:rPr>
          <w:smallCaps/>
          <w:sz w:val="18"/>
          <w:szCs w:val="18"/>
          <w:lang w:val="it-IT"/>
        </w:rPr>
        <w:t xml:space="preserve">. </w:t>
      </w:r>
      <w:proofErr w:type="spellStart"/>
      <w:r w:rsidRPr="0047489D">
        <w:rPr>
          <w:smallCaps/>
          <w:sz w:val="18"/>
          <w:szCs w:val="18"/>
          <w:lang w:val="it-IT"/>
        </w:rPr>
        <w:t>Sandrucci</w:t>
      </w:r>
      <w:proofErr w:type="spellEnd"/>
      <w:r w:rsidRPr="0047489D">
        <w:rPr>
          <w:smallCaps/>
          <w:sz w:val="18"/>
          <w:szCs w:val="18"/>
          <w:lang w:val="it-IT"/>
        </w:rPr>
        <w:t>-E. Trevisi</w:t>
      </w:r>
      <w:r w:rsidRPr="0047489D">
        <w:rPr>
          <w:i/>
          <w:sz w:val="18"/>
          <w:szCs w:val="18"/>
          <w:lang w:val="it-IT"/>
        </w:rPr>
        <w:t>, Produzioni Animali,</w:t>
      </w:r>
      <w:r w:rsidRPr="0047489D">
        <w:rPr>
          <w:sz w:val="18"/>
          <w:szCs w:val="18"/>
          <w:lang w:val="it-IT"/>
        </w:rPr>
        <w:t xml:space="preserve"> </w:t>
      </w:r>
      <w:proofErr w:type="spellStart"/>
      <w:r w:rsidRPr="0047489D">
        <w:rPr>
          <w:sz w:val="18"/>
          <w:szCs w:val="18"/>
          <w:lang w:val="it-IT"/>
        </w:rPr>
        <w:t>EdiSES</w:t>
      </w:r>
      <w:proofErr w:type="spellEnd"/>
      <w:r w:rsidRPr="0047489D">
        <w:rPr>
          <w:sz w:val="18"/>
          <w:szCs w:val="18"/>
          <w:lang w:val="it-IT"/>
        </w:rPr>
        <w:t>, 2022.</w:t>
      </w:r>
    </w:p>
    <w:p w14:paraId="4507660E" w14:textId="77777777" w:rsidR="00714118" w:rsidRPr="0047489D" w:rsidRDefault="00714118">
      <w:pPr>
        <w:tabs>
          <w:tab w:val="left" w:pos="720"/>
        </w:tabs>
        <w:spacing w:line="240" w:lineRule="atLeast"/>
        <w:ind w:left="284" w:hanging="284"/>
        <w:rPr>
          <w:sz w:val="18"/>
          <w:lang w:val="it-IT"/>
        </w:rPr>
      </w:pPr>
    </w:p>
    <w:p w14:paraId="74A11269" w14:textId="77777777" w:rsidR="00714118" w:rsidRPr="008B4111" w:rsidRDefault="00000000">
      <w:pPr>
        <w:pStyle w:val="P68B1DB1-Normale13"/>
        <w:spacing w:before="240" w:after="120" w:line="220" w:lineRule="exact"/>
        <w:rPr>
          <w:lang w:val="en-GB"/>
        </w:rPr>
      </w:pPr>
      <w:r w:rsidRPr="008B4111">
        <w:rPr>
          <w:lang w:val="en-GB"/>
        </w:rPr>
        <w:t>TEACHING METHOD</w:t>
      </w:r>
    </w:p>
    <w:p w14:paraId="624C320A" w14:textId="1519B6C9" w:rsidR="00714118" w:rsidRPr="008B4111" w:rsidRDefault="00000000">
      <w:pPr>
        <w:rPr>
          <w:lang w:val="en-GB"/>
        </w:rPr>
      </w:pPr>
      <w:r w:rsidRPr="008B4111">
        <w:rPr>
          <w:lang w:val="en-GB"/>
        </w:rPr>
        <w:t xml:space="preserve">Frontal lectures, </w:t>
      </w:r>
      <w:r w:rsidR="0047489D">
        <w:rPr>
          <w:lang w:val="en-GB"/>
        </w:rPr>
        <w:t>where</w:t>
      </w:r>
      <w:r w:rsidRPr="008B4111">
        <w:rPr>
          <w:lang w:val="en-GB"/>
        </w:rPr>
        <w:t xml:space="preserve"> the founding principles of the subject will be presented with the aid of PowerPoint presentations and videos taken from the </w:t>
      </w:r>
      <w:r w:rsidR="0047489D">
        <w:rPr>
          <w:lang w:val="en-GB"/>
        </w:rPr>
        <w:t>I</w:t>
      </w:r>
      <w:r w:rsidRPr="008B4111">
        <w:rPr>
          <w:lang w:val="en-GB"/>
        </w:rPr>
        <w:t xml:space="preserve">nternet, so offering a practical illustration of the topics covered in class. </w:t>
      </w:r>
    </w:p>
    <w:p w14:paraId="2028990E" w14:textId="77777777" w:rsidR="00714118" w:rsidRPr="008B4111" w:rsidRDefault="00000000">
      <w:pPr>
        <w:rPr>
          <w:lang w:val="en-GB"/>
        </w:rPr>
      </w:pPr>
      <w:r w:rsidRPr="008B4111">
        <w:rPr>
          <w:lang w:val="en-GB"/>
        </w:rPr>
        <w:t>Following each lecture, all material will be made available on the Blackboard platform.</w:t>
      </w:r>
    </w:p>
    <w:p w14:paraId="50846562" w14:textId="77777777" w:rsidR="00714118" w:rsidRPr="008B4111" w:rsidRDefault="00000000">
      <w:pPr>
        <w:pStyle w:val="P68B1DB1-Testo214"/>
        <w:ind w:firstLine="0"/>
        <w:rPr>
          <w:lang w:val="en-GB"/>
        </w:rPr>
      </w:pPr>
      <w:r w:rsidRPr="008B4111">
        <w:rPr>
          <w:lang w:val="en-GB"/>
        </w:rPr>
        <w:t>The course will be supplemented with seminars on specific subjects related to the topics covered in class, and involving invited recognised experts from the feed industry sector and AUSL (local health units).</w:t>
      </w:r>
    </w:p>
    <w:p w14:paraId="02323C65" w14:textId="77777777" w:rsidR="00714118" w:rsidRPr="008B4111" w:rsidRDefault="00000000">
      <w:pPr>
        <w:pStyle w:val="P68B1DB1-Testo214"/>
        <w:ind w:firstLine="0"/>
        <w:rPr>
          <w:lang w:val="en-GB"/>
        </w:rPr>
      </w:pPr>
      <w:r w:rsidRPr="008B4111">
        <w:rPr>
          <w:lang w:val="en-GB"/>
        </w:rPr>
        <w:t>Educational visits to commercial pig and poultry farms will also take place, and will include the assistance of breeding technicians.</w:t>
      </w:r>
    </w:p>
    <w:p w14:paraId="5C438F5C" w14:textId="77777777" w:rsidR="00714118" w:rsidRPr="008B4111" w:rsidRDefault="00714118">
      <w:pPr>
        <w:pStyle w:val="Testo2"/>
        <w:rPr>
          <w:lang w:val="en-GB"/>
        </w:rPr>
      </w:pPr>
    </w:p>
    <w:p w14:paraId="26DF9DC2" w14:textId="77777777" w:rsidR="00714118" w:rsidRPr="008B4111" w:rsidRDefault="00000000">
      <w:pPr>
        <w:pStyle w:val="P68B1DB1-Normale13"/>
        <w:spacing w:before="240" w:after="120" w:line="220" w:lineRule="exact"/>
        <w:rPr>
          <w:lang w:val="en-GB"/>
        </w:rPr>
      </w:pPr>
      <w:r w:rsidRPr="008B4111">
        <w:rPr>
          <w:lang w:val="en-GB"/>
        </w:rPr>
        <w:t>ASSESSMENT METHOD AND CRITERIA</w:t>
      </w:r>
    </w:p>
    <w:p w14:paraId="6BB3E414" w14:textId="4399EED4" w:rsidR="00714118" w:rsidRPr="0047489D" w:rsidRDefault="00000000">
      <w:pPr>
        <w:pStyle w:val="P68B1DB1-Normale12"/>
        <w:spacing w:before="240" w:after="120" w:line="220" w:lineRule="exact"/>
        <w:rPr>
          <w:sz w:val="20"/>
          <w:lang w:val="en-GB"/>
        </w:rPr>
      </w:pPr>
      <w:r w:rsidRPr="0047489D">
        <w:rPr>
          <w:sz w:val="20"/>
          <w:lang w:val="en-GB"/>
        </w:rPr>
        <w:t xml:space="preserve">The exam will be in two parts: a written interim test and a final oral exam.  The interim test, written in the middle of the course, is optional and will cover that part of the programme taught to date. Should a student pass the interim test, they will be exempted from covering the interim programme in the final oral exam; those students who fail, or don't take the interim test, will have to cover the entire programme in the final oral exam. </w:t>
      </w:r>
    </w:p>
    <w:p w14:paraId="6F41D3D7" w14:textId="77777777" w:rsidR="00714118" w:rsidRPr="008B4111" w:rsidRDefault="00000000">
      <w:pPr>
        <w:pStyle w:val="P68B1DB1-Normale13"/>
        <w:spacing w:before="240" w:after="120" w:line="220" w:lineRule="exact"/>
        <w:rPr>
          <w:lang w:val="en-GB"/>
        </w:rPr>
      </w:pPr>
      <w:r w:rsidRPr="008B4111">
        <w:rPr>
          <w:lang w:val="en-GB"/>
        </w:rPr>
        <w:t>NOTES AND PREREQUISITES</w:t>
      </w:r>
    </w:p>
    <w:p w14:paraId="4B68D39E" w14:textId="77777777" w:rsidR="00714118" w:rsidRPr="0047489D" w:rsidRDefault="00000000">
      <w:pPr>
        <w:pStyle w:val="P68B1DB1-Normale12"/>
        <w:spacing w:before="240" w:after="120" w:line="220" w:lineRule="exact"/>
        <w:rPr>
          <w:b/>
          <w:i/>
          <w:sz w:val="20"/>
          <w:lang w:val="en-GB"/>
        </w:rPr>
      </w:pPr>
      <w:r w:rsidRPr="0047489D">
        <w:rPr>
          <w:sz w:val="20"/>
          <w:lang w:val="en-GB"/>
        </w:rPr>
        <w:t>Prerequisites</w:t>
      </w:r>
    </w:p>
    <w:p w14:paraId="0F8B3FA0" w14:textId="45B17D5D" w:rsidR="00714118" w:rsidRDefault="00000000">
      <w:pPr>
        <w:pStyle w:val="P68B1DB1-Normale12"/>
        <w:spacing w:before="240" w:after="120" w:line="220" w:lineRule="exact"/>
        <w:rPr>
          <w:b/>
          <w:i/>
          <w:sz w:val="20"/>
          <w:lang w:val="en-GB"/>
        </w:rPr>
      </w:pPr>
      <w:r w:rsidRPr="0047489D">
        <w:rPr>
          <w:sz w:val="20"/>
          <w:lang w:val="en-GB"/>
        </w:rPr>
        <w:t>Students must possess a basic knowledge of organic chemistry and biochemistry.</w:t>
      </w:r>
      <w:r w:rsidRPr="0047489D">
        <w:rPr>
          <w:b/>
          <w:i/>
          <w:sz w:val="20"/>
          <w:lang w:val="en-GB"/>
        </w:rPr>
        <w:t xml:space="preserve"> </w:t>
      </w:r>
    </w:p>
    <w:p w14:paraId="452331BA" w14:textId="17D25073" w:rsidR="007A446E" w:rsidRPr="007A446E" w:rsidRDefault="007A446E" w:rsidP="007A446E">
      <w:pPr>
        <w:pStyle w:val="P68B1DB1-Testo211"/>
        <w:spacing w:line="240" w:lineRule="atLeast"/>
        <w:ind w:firstLine="0"/>
        <w:rPr>
          <w:sz w:val="20"/>
          <w:lang w:val="en-GB"/>
        </w:rPr>
      </w:pPr>
      <w:proofErr w:type="gramStart"/>
      <w:r w:rsidRPr="007A446E">
        <w:rPr>
          <w:sz w:val="20"/>
          <w:lang w:val="en-GB"/>
        </w:rPr>
        <w:t>In the event that</w:t>
      </w:r>
      <w:proofErr w:type="gramEnd"/>
      <w:r w:rsidRPr="007A446E">
        <w:rPr>
          <w:sz w:val="20"/>
          <w:lang w:val="en-GB"/>
        </w:rPr>
        <w:t xml:space="preserve"> the health situation related to the Covid-19 pandemic does not allow face-to-face teaching, remote teaching will be guaranteed in a synchronous manner. </w:t>
      </w:r>
    </w:p>
    <w:p w14:paraId="7A65071E" w14:textId="77777777" w:rsidR="007A446E" w:rsidRPr="007A446E" w:rsidRDefault="007A446E" w:rsidP="007A446E">
      <w:pPr>
        <w:pStyle w:val="P68B1DB1-Testo211"/>
        <w:spacing w:line="240" w:lineRule="atLeast"/>
        <w:ind w:firstLine="0"/>
        <w:rPr>
          <w:lang w:val="en-GB"/>
        </w:rPr>
      </w:pPr>
    </w:p>
    <w:p w14:paraId="75CAF56D" w14:textId="77777777" w:rsidR="008B4111" w:rsidRPr="008B4111" w:rsidRDefault="008B4111" w:rsidP="008B4111">
      <w:pPr>
        <w:pStyle w:val="P68B1DB1-Testo25"/>
        <w:ind w:firstLine="0"/>
        <w:rPr>
          <w:lang w:val="en-GB"/>
        </w:rPr>
      </w:pPr>
      <w:r w:rsidRPr="008B4111">
        <w:rPr>
          <w:lang w:val="en-GB"/>
        </w:rPr>
        <w:t>Information on office hours available on the teacher's personal page at http://docenti.unicatt.it/.</w:t>
      </w:r>
    </w:p>
    <w:p w14:paraId="557479E8" w14:textId="77777777" w:rsidR="00714118" w:rsidRPr="008B4111" w:rsidRDefault="00714118">
      <w:pPr>
        <w:tabs>
          <w:tab w:val="left" w:pos="720"/>
        </w:tabs>
        <w:spacing w:line="240" w:lineRule="atLeast"/>
        <w:ind w:left="284" w:hanging="284"/>
        <w:rPr>
          <w:sz w:val="18"/>
          <w:lang w:val="en-GB"/>
        </w:rPr>
      </w:pPr>
    </w:p>
    <w:p w14:paraId="7075A70C" w14:textId="77777777" w:rsidR="00714118" w:rsidRDefault="00714118">
      <w:pPr>
        <w:pStyle w:val="Titolo1"/>
        <w:rPr>
          <w:sz w:val="18"/>
        </w:rPr>
      </w:pPr>
    </w:p>
    <w:sectPr w:rsidR="0071411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27"/>
    <w:multiLevelType w:val="hybridMultilevel"/>
    <w:tmpl w:val="B6A0D0A4"/>
    <w:lvl w:ilvl="0" w:tplc="13B68C6C">
      <w:start w:val="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2A2207"/>
    <w:multiLevelType w:val="hybridMultilevel"/>
    <w:tmpl w:val="51A24A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9911089">
    <w:abstractNumId w:val="0"/>
  </w:num>
  <w:num w:numId="2" w16cid:durableId="765535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C68CB"/>
    <w:rsid w:val="000D79E6"/>
    <w:rsid w:val="00100538"/>
    <w:rsid w:val="002145D2"/>
    <w:rsid w:val="00217772"/>
    <w:rsid w:val="0028373C"/>
    <w:rsid w:val="00296250"/>
    <w:rsid w:val="002B3562"/>
    <w:rsid w:val="002D0893"/>
    <w:rsid w:val="002E4C6F"/>
    <w:rsid w:val="00320A2C"/>
    <w:rsid w:val="003A0684"/>
    <w:rsid w:val="003C1B5A"/>
    <w:rsid w:val="003D42B4"/>
    <w:rsid w:val="00426208"/>
    <w:rsid w:val="0047489D"/>
    <w:rsid w:val="004A162C"/>
    <w:rsid w:val="004C6115"/>
    <w:rsid w:val="004C6B44"/>
    <w:rsid w:val="004D3333"/>
    <w:rsid w:val="00510CC6"/>
    <w:rsid w:val="00521CC4"/>
    <w:rsid w:val="00531BC7"/>
    <w:rsid w:val="0054319F"/>
    <w:rsid w:val="005A6ABB"/>
    <w:rsid w:val="00601A38"/>
    <w:rsid w:val="006249F3"/>
    <w:rsid w:val="00660970"/>
    <w:rsid w:val="006F24C5"/>
    <w:rsid w:val="00714118"/>
    <w:rsid w:val="007565B8"/>
    <w:rsid w:val="00761E27"/>
    <w:rsid w:val="007A2CA1"/>
    <w:rsid w:val="007A446E"/>
    <w:rsid w:val="0084141A"/>
    <w:rsid w:val="008B4111"/>
    <w:rsid w:val="008E3BE3"/>
    <w:rsid w:val="00935011"/>
    <w:rsid w:val="009907AD"/>
    <w:rsid w:val="00A13DAB"/>
    <w:rsid w:val="00A33D3E"/>
    <w:rsid w:val="00AA70BD"/>
    <w:rsid w:val="00AE42B2"/>
    <w:rsid w:val="00B46F9B"/>
    <w:rsid w:val="00B71EDE"/>
    <w:rsid w:val="00B90755"/>
    <w:rsid w:val="00BA644F"/>
    <w:rsid w:val="00BF4A93"/>
    <w:rsid w:val="00C96FDF"/>
    <w:rsid w:val="00D065DB"/>
    <w:rsid w:val="00D933DC"/>
    <w:rsid w:val="00DD50D8"/>
    <w:rsid w:val="00E31753"/>
    <w:rsid w:val="00E4286C"/>
    <w:rsid w:val="00EC350D"/>
    <w:rsid w:val="00ED7F69"/>
    <w:rsid w:val="00F27F9C"/>
    <w:rsid w:val="00F450A9"/>
    <w:rsid w:val="00F57329"/>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1A938"/>
  <w15:docId w15:val="{007BA140-5BDD-4B1F-9199-EC3584FD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0970"/>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rPr>
  </w:style>
  <w:style w:type="paragraph" w:customStyle="1" w:styleId="a0">
    <w:basedOn w:val="Normale"/>
    <w:next w:val="Corpotesto"/>
    <w:rsid w:val="00320A2C"/>
    <w:pPr>
      <w:tabs>
        <w:tab w:val="clear" w:pos="284"/>
        <w:tab w:val="left" w:pos="720"/>
      </w:tabs>
      <w:spacing w:line="240" w:lineRule="auto"/>
    </w:pPr>
    <w:rPr>
      <w:rFonts w:ascii="Times New Roman" w:hAnsi="Times New Roman"/>
    </w:rPr>
  </w:style>
  <w:style w:type="paragraph" w:styleId="Testofumetto">
    <w:name w:val="Balloon Text"/>
    <w:basedOn w:val="Normale"/>
    <w:link w:val="TestofumettoCarattere"/>
    <w:semiHidden/>
    <w:unhideWhenUsed/>
    <w:rsid w:val="00100538"/>
    <w:pPr>
      <w:spacing w:line="240" w:lineRule="auto"/>
    </w:pPr>
    <w:rPr>
      <w:rFonts w:ascii="Tahoma" w:hAnsi="Tahoma" w:cs="Tahoma"/>
      <w:sz w:val="16"/>
    </w:rPr>
  </w:style>
  <w:style w:type="character" w:customStyle="1" w:styleId="TestofumettoCarattere">
    <w:name w:val="Testo fumetto Carattere"/>
    <w:basedOn w:val="Carpredefinitoparagrafo"/>
    <w:link w:val="Testofumetto"/>
    <w:semiHidden/>
    <w:rsid w:val="00100538"/>
    <w:rPr>
      <w:rFonts w:ascii="Tahoma" w:hAnsi="Tahoma" w:cs="Tahoma"/>
      <w:sz w:val="16"/>
    </w:rPr>
  </w:style>
  <w:style w:type="character" w:styleId="Titolodellibro">
    <w:name w:val="Book Title"/>
    <w:uiPriority w:val="33"/>
    <w:qFormat/>
    <w:rsid w:val="00510CC6"/>
    <w:rPr>
      <w:b/>
      <w:smallCaps/>
    </w:rPr>
  </w:style>
  <w:style w:type="paragraph" w:customStyle="1" w:styleId="P68B1DB1-Normale1">
    <w:name w:val="P68B1DB1-Normale1"/>
    <w:basedOn w:val="Normale"/>
    <w:rPr>
      <w:b/>
    </w:rPr>
  </w:style>
  <w:style w:type="paragraph" w:customStyle="1" w:styleId="P68B1DB1-Normale2">
    <w:name w:val="P68B1DB1-Normale2"/>
    <w:basedOn w:val="Normale"/>
    <w:rPr>
      <w:color w:val="333333"/>
      <w:shd w:val="clear" w:color="auto" w:fill="FFFFFF"/>
    </w:rPr>
  </w:style>
  <w:style w:type="paragraph" w:customStyle="1" w:styleId="P68B1DB1-Normale3">
    <w:name w:val="P68B1DB1-Normale3"/>
    <w:basedOn w:val="Normale"/>
    <w:rPr>
      <w:rFonts w:ascii="Times New Roman" w:hAnsi="Times New Roman"/>
      <w:b/>
      <w:i/>
      <w:sz w:val="18"/>
    </w:rPr>
  </w:style>
  <w:style w:type="paragraph" w:customStyle="1" w:styleId="P68B1DB1-Normale4">
    <w:name w:val="P68B1DB1-Normale4"/>
    <w:basedOn w:val="Normale"/>
    <w:rPr>
      <w:rFonts w:ascii="Times New Roman" w:hAnsi="Times New Roman"/>
      <w:sz w:val="24"/>
    </w:rPr>
  </w:style>
  <w:style w:type="paragraph" w:customStyle="1" w:styleId="P68B1DB1-Normale5">
    <w:name w:val="P68B1DB1-Normale5"/>
    <w:basedOn w:val="Normale"/>
    <w:rPr>
      <w:rFonts w:ascii="Times New Roman" w:hAnsi="Times New Roman"/>
    </w:rPr>
  </w:style>
  <w:style w:type="paragraph" w:customStyle="1" w:styleId="P68B1DB1-Normale6">
    <w:name w:val="P68B1DB1-Normale6"/>
    <w:basedOn w:val="Normale"/>
    <w:rPr>
      <w:rFonts w:ascii="Times New Roman" w:hAnsi="Times New Roman"/>
      <w:b/>
    </w:rPr>
  </w:style>
  <w:style w:type="paragraph" w:customStyle="1" w:styleId="P68B1DB1-Normale7">
    <w:name w:val="P68B1DB1-Normale7"/>
    <w:basedOn w:val="Normale"/>
    <w:rPr>
      <w:smallCaps/>
    </w:rPr>
  </w:style>
  <w:style w:type="paragraph" w:customStyle="1" w:styleId="P68B1DB1-Normale8">
    <w:name w:val="P68B1DB1-Normale8"/>
    <w:basedOn w:val="Normale"/>
    <w:rPr>
      <w:rFonts w:ascii="Times Roman" w:eastAsia="Arial Unicode MS" w:hAnsi="Times Roman"/>
      <w:color w:val="000000"/>
      <w:u w:color="000000"/>
    </w:rPr>
  </w:style>
  <w:style w:type="paragraph" w:customStyle="1" w:styleId="P68B1DB1-Normale9">
    <w:name w:val="P68B1DB1-Normale9"/>
    <w:basedOn w:val="Normale"/>
    <w:rPr>
      <w:rFonts w:ascii="Times Roman" w:eastAsia="Arial Unicode MS" w:hAnsi="Times Roman" w:cs="Arial Unicode MS"/>
      <w:color w:val="000000"/>
      <w:u w:color="000000"/>
    </w:rPr>
  </w:style>
  <w:style w:type="paragraph" w:customStyle="1" w:styleId="P68B1DB1-Normale10">
    <w:name w:val="P68B1DB1-Normale10"/>
    <w:basedOn w:val="Normale"/>
    <w:rPr>
      <w:rFonts w:cs="Times"/>
    </w:rPr>
  </w:style>
  <w:style w:type="paragraph" w:customStyle="1" w:styleId="P68B1DB1-Normale11">
    <w:name w:val="P68B1DB1-Normale11"/>
    <w:basedOn w:val="Normale"/>
    <w:rPr>
      <w:b/>
      <w:i/>
    </w:rPr>
  </w:style>
  <w:style w:type="paragraph" w:customStyle="1" w:styleId="P68B1DB1-Normale12">
    <w:name w:val="P68B1DB1-Normale12"/>
    <w:basedOn w:val="Normale"/>
    <w:rPr>
      <w:sz w:val="18"/>
    </w:rPr>
  </w:style>
  <w:style w:type="paragraph" w:customStyle="1" w:styleId="P68B1DB1-Normale13">
    <w:name w:val="P68B1DB1-Normale13"/>
    <w:basedOn w:val="Normale"/>
    <w:rPr>
      <w:b/>
      <w:i/>
      <w:sz w:val="18"/>
    </w:rPr>
  </w:style>
  <w:style w:type="paragraph" w:customStyle="1" w:styleId="P68B1DB1-Testo214">
    <w:name w:val="P68B1DB1-Testo214"/>
    <w:basedOn w:val="Testo2"/>
    <w:rPr>
      <w:sz w:val="20"/>
    </w:rPr>
  </w:style>
  <w:style w:type="paragraph" w:customStyle="1" w:styleId="P68B1DB1-Testo25">
    <w:name w:val="P68B1DB1-Testo25"/>
    <w:basedOn w:val="Normale"/>
    <w:rsid w:val="008B4111"/>
    <w:pPr>
      <w:tabs>
        <w:tab w:val="clear" w:pos="284"/>
      </w:tabs>
      <w:spacing w:line="220" w:lineRule="exact"/>
      <w:ind w:firstLine="284"/>
    </w:pPr>
    <w:rPr>
      <w:rFonts w:ascii="Times New Roman" w:hAnsi="Times New Roman"/>
    </w:rPr>
  </w:style>
  <w:style w:type="paragraph" w:customStyle="1" w:styleId="P68B1DB1-Testo211">
    <w:name w:val="P68B1DB1-Testo211"/>
    <w:basedOn w:val="Normale"/>
    <w:rsid w:val="007A446E"/>
    <w:pPr>
      <w:tabs>
        <w:tab w:val="clear" w:pos="284"/>
      </w:tabs>
      <w:spacing w:line="220" w:lineRule="exact"/>
      <w:ind w:firstLine="284"/>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7868">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961375491">
      <w:bodyDiv w:val="1"/>
      <w:marLeft w:val="0"/>
      <w:marRight w:val="0"/>
      <w:marTop w:val="0"/>
      <w:marBottom w:val="0"/>
      <w:divBdr>
        <w:top w:val="none" w:sz="0" w:space="0" w:color="auto"/>
        <w:left w:val="none" w:sz="0" w:space="0" w:color="auto"/>
        <w:bottom w:val="none" w:sz="0" w:space="0" w:color="auto"/>
        <w:right w:val="none" w:sz="0" w:space="0" w:color="auto"/>
      </w:divBdr>
    </w:div>
    <w:div w:id="1095900261">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A3A8-BE34-4468-9213-6A54B04E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6</Pages>
  <Words>1304</Words>
  <Characters>7434</Characters>
  <Application>Microsoft Office Word</Application>
  <DocSecurity>0</DocSecurity>
  <Lines>61</Lines>
  <Paragraphs>17</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
      <vt:lpstr>.- Animal Husbandry</vt:lpstr>
      <vt:lpstr>    Prof. Andrea Minuti, Prof. Aldo Prandini</vt:lpstr>
      <vt:lpstr/>
      <vt:lpstr>Ruminants Module</vt:lpstr>
      <vt:lpstr>Monogastric Module</vt:lpstr>
      <vt:lpstr>    Prof. Aldo Prandini</vt:lpstr>
      <vt:lpstr/>
    </vt:vector>
  </TitlesOfParts>
  <Company>U.C.S.C. MILANO</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2011-06-16T12:31:00Z</cp:lastPrinted>
  <dcterms:created xsi:type="dcterms:W3CDTF">2022-07-09T14:29:00Z</dcterms:created>
  <dcterms:modified xsi:type="dcterms:W3CDTF">2022-07-23T16:18:00Z</dcterms:modified>
</cp:coreProperties>
</file>