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65E58" w14:textId="77777777" w:rsidR="00417401" w:rsidRPr="006B250F" w:rsidRDefault="00692303">
      <w:pPr>
        <w:pStyle w:val="Titolo1"/>
        <w:rPr>
          <w:lang w:val="en-GB"/>
        </w:rPr>
      </w:pPr>
      <w:r w:rsidRPr="006B250F">
        <w:rPr>
          <w:lang w:val="en-GB"/>
        </w:rPr>
        <w:t>. - Physical and Chemical Analysis of Food Products</w:t>
      </w:r>
    </w:p>
    <w:p w14:paraId="582E2E9C" w14:textId="5F368B4D" w:rsidR="00417401" w:rsidRDefault="00692303">
      <w:pPr>
        <w:pStyle w:val="Titolo2"/>
        <w:rPr>
          <w:lang w:val="en-GB"/>
        </w:rPr>
      </w:pPr>
      <w:r w:rsidRPr="006B250F">
        <w:rPr>
          <w:lang w:val="en-GB"/>
        </w:rPr>
        <w:t xml:space="preserve">Prof. </w:t>
      </w:r>
      <w:proofErr w:type="spellStart"/>
      <w:r w:rsidRPr="006B250F">
        <w:rPr>
          <w:lang w:val="en-GB"/>
        </w:rPr>
        <w:t>Terenzio</w:t>
      </w:r>
      <w:proofErr w:type="spellEnd"/>
      <w:r w:rsidRPr="006B250F">
        <w:rPr>
          <w:lang w:val="en-GB"/>
        </w:rPr>
        <w:t xml:space="preserve"> </w:t>
      </w:r>
      <w:proofErr w:type="spellStart"/>
      <w:r w:rsidRPr="006B250F">
        <w:rPr>
          <w:lang w:val="en-GB"/>
        </w:rPr>
        <w:t>Bertuzzi</w:t>
      </w:r>
      <w:proofErr w:type="spellEnd"/>
    </w:p>
    <w:p w14:paraId="4A8AE270" w14:textId="082420BD" w:rsidR="00C72638" w:rsidRPr="00C72638" w:rsidRDefault="00C72638" w:rsidP="00C72638">
      <w:pPr>
        <w:rPr>
          <w:b/>
          <w:i/>
          <w:sz w:val="18"/>
          <w:szCs w:val="18"/>
          <w:lang w:val="en-GB"/>
        </w:rPr>
      </w:pPr>
      <w:r w:rsidRPr="009C698C">
        <w:rPr>
          <w:b/>
          <w:i/>
          <w:sz w:val="18"/>
          <w:szCs w:val="18"/>
          <w:lang w:val="en-GB"/>
        </w:rPr>
        <w:t xml:space="preserve">Text under revision. Not yet approved by academic staff. </w:t>
      </w:r>
    </w:p>
    <w:p w14:paraId="7EBEEBF0" w14:textId="77777777" w:rsidR="00417401" w:rsidRPr="006B250F" w:rsidRDefault="00692303">
      <w:pPr>
        <w:pStyle w:val="P68B1DB1-Normale1"/>
        <w:spacing w:before="240" w:after="120"/>
        <w:rPr>
          <w:lang w:val="en-GB"/>
        </w:rPr>
      </w:pPr>
      <w:r w:rsidRPr="006B250F">
        <w:rPr>
          <w:lang w:val="en-GB"/>
        </w:rPr>
        <w:t>C</w:t>
      </w:r>
      <w:r w:rsidRPr="006B250F">
        <w:rPr>
          <w:lang w:val="en-GB"/>
        </w:rPr>
        <w:t>OURSE AIMS AND INTENDED LEARNING OUTCOMES</w:t>
      </w:r>
    </w:p>
    <w:p w14:paraId="7D6E4B26" w14:textId="77777777" w:rsidR="00417401" w:rsidRPr="006B250F" w:rsidRDefault="00692303">
      <w:pPr>
        <w:rPr>
          <w:lang w:val="en-GB"/>
        </w:rPr>
      </w:pPr>
      <w:r w:rsidRPr="006B250F">
        <w:rPr>
          <w:lang w:val="en-GB"/>
        </w:rPr>
        <w:tab/>
        <w:t xml:space="preserve">The course aims to teach students how to evaluate the nutritional components and qualitative parameters of food, and identify </w:t>
      </w:r>
      <w:r w:rsidRPr="006B250F">
        <w:rPr>
          <w:lang w:val="en-GB"/>
        </w:rPr>
        <w:t>possible cases of food fraud.</w:t>
      </w:r>
    </w:p>
    <w:p w14:paraId="0B45DF7A" w14:textId="77777777" w:rsidR="00417401" w:rsidRPr="006B250F" w:rsidRDefault="00692303">
      <w:pPr>
        <w:rPr>
          <w:lang w:val="en-GB"/>
        </w:rPr>
      </w:pPr>
      <w:r w:rsidRPr="006B250F">
        <w:rPr>
          <w:lang w:val="en-GB"/>
        </w:rPr>
        <w:tab/>
        <w:t xml:space="preserve">At the end of the course, students will know the most important physical and chemical analyses for food characterisation, in terms of the quantity, composition and quality of the food and nutritional components. They will be </w:t>
      </w:r>
      <w:r w:rsidRPr="006B250F">
        <w:rPr>
          <w:lang w:val="en-GB"/>
        </w:rPr>
        <w:t>able to interpret a nutritional label and prepare a new one from scratch. They will be able to select the analyses to be carried out for the commercial characterisation of a product, and evaluate the correspondence of the parameters obtained with what is s</w:t>
      </w:r>
      <w:r w:rsidRPr="006B250F">
        <w:rPr>
          <w:lang w:val="en-GB"/>
        </w:rPr>
        <w:t xml:space="preserve">tated on the label. </w:t>
      </w:r>
    </w:p>
    <w:p w14:paraId="129B09BD" w14:textId="77777777" w:rsidR="00417401" w:rsidRPr="006B250F" w:rsidRDefault="00692303">
      <w:pPr>
        <w:pStyle w:val="P68B1DB1-Normale1"/>
        <w:spacing w:before="240" w:after="120"/>
        <w:rPr>
          <w:lang w:val="en-GB"/>
        </w:rPr>
      </w:pPr>
      <w:r w:rsidRPr="006B250F">
        <w:rPr>
          <w:lang w:val="en-GB"/>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972"/>
      </w:tblGrid>
      <w:tr w:rsidR="00417401" w:rsidRPr="006B250F" w14:paraId="3DED5330" w14:textId="77777777">
        <w:tc>
          <w:tcPr>
            <w:tcW w:w="5920" w:type="dxa"/>
            <w:shd w:val="clear" w:color="auto" w:fill="auto"/>
          </w:tcPr>
          <w:p w14:paraId="60D156E6" w14:textId="77777777" w:rsidR="00417401" w:rsidRPr="006B250F" w:rsidRDefault="00692303">
            <w:pPr>
              <w:pStyle w:val="P68B1DB1-Normale2"/>
              <w:rPr>
                <w:lang w:val="en-GB"/>
              </w:rPr>
            </w:pPr>
            <w:r w:rsidRPr="006B250F">
              <w:rPr>
                <w:lang w:val="en-GB"/>
              </w:rPr>
              <w:t>Topics</w:t>
            </w:r>
          </w:p>
        </w:tc>
        <w:tc>
          <w:tcPr>
            <w:tcW w:w="986" w:type="dxa"/>
            <w:shd w:val="clear" w:color="auto" w:fill="auto"/>
          </w:tcPr>
          <w:p w14:paraId="59FF9B15" w14:textId="77777777" w:rsidR="00417401" w:rsidRPr="006B250F" w:rsidRDefault="00692303">
            <w:pPr>
              <w:jc w:val="center"/>
              <w:rPr>
                <w:lang w:val="en-GB"/>
              </w:rPr>
            </w:pPr>
            <w:r w:rsidRPr="006B250F">
              <w:rPr>
                <w:lang w:val="en-GB"/>
              </w:rPr>
              <w:t>ECTS</w:t>
            </w:r>
          </w:p>
        </w:tc>
      </w:tr>
      <w:tr w:rsidR="00417401" w:rsidRPr="006B250F" w14:paraId="0DCD40B9" w14:textId="77777777">
        <w:tc>
          <w:tcPr>
            <w:tcW w:w="5920" w:type="dxa"/>
            <w:shd w:val="clear" w:color="auto" w:fill="auto"/>
          </w:tcPr>
          <w:p w14:paraId="549D3B1E" w14:textId="77777777"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6B250F">
              <w:rPr>
                <w:lang w:val="en-GB"/>
              </w:rPr>
              <w:t>Analysis and meaning of humidity and free water.</w:t>
            </w:r>
          </w:p>
        </w:tc>
        <w:tc>
          <w:tcPr>
            <w:tcW w:w="986" w:type="dxa"/>
            <w:shd w:val="clear" w:color="auto" w:fill="auto"/>
            <w:vAlign w:val="center"/>
          </w:tcPr>
          <w:p w14:paraId="2EF1D035" w14:textId="77777777" w:rsidR="00417401" w:rsidRPr="006B250F" w:rsidRDefault="00692303">
            <w:pPr>
              <w:jc w:val="center"/>
              <w:rPr>
                <w:lang w:val="en-GB"/>
              </w:rPr>
            </w:pPr>
            <w:r w:rsidRPr="006B250F">
              <w:rPr>
                <w:lang w:val="en-GB"/>
              </w:rPr>
              <w:t>0.5</w:t>
            </w:r>
          </w:p>
        </w:tc>
      </w:tr>
      <w:tr w:rsidR="00417401" w:rsidRPr="006B250F" w14:paraId="36347BB2" w14:textId="77777777">
        <w:tc>
          <w:tcPr>
            <w:tcW w:w="5920" w:type="dxa"/>
            <w:shd w:val="clear" w:color="auto" w:fill="auto"/>
          </w:tcPr>
          <w:p w14:paraId="1638A6EB" w14:textId="77777777"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6B250F">
              <w:rPr>
                <w:lang w:val="en-GB"/>
              </w:rPr>
              <w:t>Analysis of protein content, ammoniacal and soluble nitrogen. Amino acid analysis: sample hydrolysis and chromatographic separation.</w:t>
            </w:r>
          </w:p>
        </w:tc>
        <w:tc>
          <w:tcPr>
            <w:tcW w:w="986" w:type="dxa"/>
            <w:shd w:val="clear" w:color="auto" w:fill="auto"/>
            <w:vAlign w:val="center"/>
          </w:tcPr>
          <w:p w14:paraId="16683135" w14:textId="77777777" w:rsidR="00417401" w:rsidRPr="006B250F" w:rsidRDefault="00692303">
            <w:pPr>
              <w:jc w:val="center"/>
              <w:rPr>
                <w:lang w:val="en-GB"/>
              </w:rPr>
            </w:pPr>
            <w:r w:rsidRPr="006B250F">
              <w:rPr>
                <w:lang w:val="en-GB"/>
              </w:rPr>
              <w:t>1</w:t>
            </w:r>
          </w:p>
        </w:tc>
      </w:tr>
      <w:tr w:rsidR="00417401" w:rsidRPr="006B250F" w14:paraId="15D43739" w14:textId="77777777">
        <w:tc>
          <w:tcPr>
            <w:tcW w:w="5920" w:type="dxa"/>
            <w:shd w:val="clear" w:color="auto" w:fill="auto"/>
          </w:tcPr>
          <w:p w14:paraId="167A3368" w14:textId="77777777"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6B250F">
              <w:rPr>
                <w:lang w:val="en-GB"/>
              </w:rPr>
              <w:t xml:space="preserve">Fat </w:t>
            </w:r>
            <w:r w:rsidRPr="006B250F">
              <w:rPr>
                <w:lang w:val="en-GB"/>
              </w:rPr>
              <w:t>analysis: overall content, composition and evaluation of the oxidative state.</w:t>
            </w:r>
          </w:p>
        </w:tc>
        <w:tc>
          <w:tcPr>
            <w:tcW w:w="986" w:type="dxa"/>
            <w:shd w:val="clear" w:color="auto" w:fill="auto"/>
            <w:vAlign w:val="center"/>
          </w:tcPr>
          <w:p w14:paraId="6912EB27" w14:textId="77777777" w:rsidR="00417401" w:rsidRPr="006B250F" w:rsidRDefault="00692303">
            <w:pPr>
              <w:jc w:val="center"/>
              <w:rPr>
                <w:lang w:val="en-GB"/>
              </w:rPr>
            </w:pPr>
            <w:r w:rsidRPr="006B250F">
              <w:rPr>
                <w:lang w:val="en-GB"/>
              </w:rPr>
              <w:t>1</w:t>
            </w:r>
          </w:p>
        </w:tc>
      </w:tr>
      <w:tr w:rsidR="00417401" w:rsidRPr="006B250F" w14:paraId="1F48E80D" w14:textId="77777777">
        <w:tc>
          <w:tcPr>
            <w:tcW w:w="5920" w:type="dxa"/>
            <w:shd w:val="clear" w:color="auto" w:fill="auto"/>
          </w:tcPr>
          <w:p w14:paraId="09574972" w14:textId="77777777"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6B250F">
              <w:rPr>
                <w:lang w:val="en-GB"/>
              </w:rPr>
              <w:t>Analysis of fibre, fibrous fractions and dietary fibre.</w:t>
            </w:r>
          </w:p>
        </w:tc>
        <w:tc>
          <w:tcPr>
            <w:tcW w:w="986" w:type="dxa"/>
            <w:shd w:val="clear" w:color="auto" w:fill="auto"/>
            <w:vAlign w:val="center"/>
          </w:tcPr>
          <w:p w14:paraId="74A955AE" w14:textId="77777777" w:rsidR="00417401" w:rsidRPr="006B250F" w:rsidRDefault="00692303">
            <w:pPr>
              <w:jc w:val="center"/>
              <w:rPr>
                <w:lang w:val="en-GB"/>
              </w:rPr>
            </w:pPr>
            <w:r w:rsidRPr="006B250F">
              <w:rPr>
                <w:lang w:val="en-GB"/>
              </w:rPr>
              <w:t>1</w:t>
            </w:r>
          </w:p>
        </w:tc>
      </w:tr>
      <w:tr w:rsidR="00417401" w:rsidRPr="006B250F" w14:paraId="1947F3FF" w14:textId="77777777">
        <w:tc>
          <w:tcPr>
            <w:tcW w:w="5920" w:type="dxa"/>
            <w:shd w:val="clear" w:color="auto" w:fill="auto"/>
          </w:tcPr>
          <w:p w14:paraId="4AFB0DAB" w14:textId="77777777"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6B250F">
              <w:rPr>
                <w:lang w:val="en-GB"/>
              </w:rPr>
              <w:t>Analysis of ash and insoluble ash, determination of mineral elements.</w:t>
            </w:r>
          </w:p>
        </w:tc>
        <w:tc>
          <w:tcPr>
            <w:tcW w:w="986" w:type="dxa"/>
            <w:shd w:val="clear" w:color="auto" w:fill="auto"/>
            <w:vAlign w:val="center"/>
          </w:tcPr>
          <w:p w14:paraId="1C4835E3" w14:textId="77777777" w:rsidR="00417401" w:rsidRPr="006B250F" w:rsidRDefault="00692303">
            <w:pPr>
              <w:jc w:val="center"/>
              <w:rPr>
                <w:lang w:val="en-GB"/>
              </w:rPr>
            </w:pPr>
            <w:r w:rsidRPr="006B250F">
              <w:rPr>
                <w:lang w:val="en-GB"/>
              </w:rPr>
              <w:t>0.5</w:t>
            </w:r>
          </w:p>
        </w:tc>
      </w:tr>
      <w:tr w:rsidR="00417401" w:rsidRPr="006B250F" w14:paraId="3007B300" w14:textId="77777777">
        <w:tc>
          <w:tcPr>
            <w:tcW w:w="5920" w:type="dxa"/>
            <w:shd w:val="clear" w:color="auto" w:fill="auto"/>
          </w:tcPr>
          <w:p w14:paraId="78684FC1" w14:textId="77777777"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6B250F">
              <w:rPr>
                <w:lang w:val="en-GB"/>
              </w:rPr>
              <w:t>Starch and sugar analysis.</w:t>
            </w:r>
          </w:p>
        </w:tc>
        <w:tc>
          <w:tcPr>
            <w:tcW w:w="986" w:type="dxa"/>
            <w:shd w:val="clear" w:color="auto" w:fill="auto"/>
            <w:vAlign w:val="center"/>
          </w:tcPr>
          <w:p w14:paraId="54C8A250" w14:textId="77777777" w:rsidR="00417401" w:rsidRPr="006B250F" w:rsidRDefault="00692303">
            <w:pPr>
              <w:jc w:val="center"/>
              <w:rPr>
                <w:lang w:val="en-GB"/>
              </w:rPr>
            </w:pPr>
            <w:r w:rsidRPr="006B250F">
              <w:rPr>
                <w:lang w:val="en-GB"/>
              </w:rPr>
              <w:t>0.5</w:t>
            </w:r>
          </w:p>
        </w:tc>
      </w:tr>
      <w:tr w:rsidR="00417401" w:rsidRPr="006B250F" w14:paraId="4745EDCA" w14:textId="77777777">
        <w:tc>
          <w:tcPr>
            <w:tcW w:w="5920" w:type="dxa"/>
            <w:shd w:val="clear" w:color="auto" w:fill="auto"/>
          </w:tcPr>
          <w:p w14:paraId="326ADBF8" w14:textId="77777777"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6B250F">
              <w:rPr>
                <w:lang w:val="en-GB"/>
              </w:rPr>
              <w:t>Characteristics and evaluation methods of various foods (oils and fats, cereals and derivatives, milk, water, wine, products of animal origin).</w:t>
            </w:r>
          </w:p>
        </w:tc>
        <w:tc>
          <w:tcPr>
            <w:tcW w:w="986" w:type="dxa"/>
            <w:shd w:val="clear" w:color="auto" w:fill="auto"/>
            <w:vAlign w:val="center"/>
          </w:tcPr>
          <w:p w14:paraId="4885922F" w14:textId="77777777" w:rsidR="00417401" w:rsidRPr="006B250F" w:rsidRDefault="00692303">
            <w:pPr>
              <w:jc w:val="center"/>
              <w:rPr>
                <w:lang w:val="en-GB"/>
              </w:rPr>
            </w:pPr>
            <w:r w:rsidRPr="006B250F">
              <w:rPr>
                <w:lang w:val="en-GB"/>
              </w:rPr>
              <w:t>1.5</w:t>
            </w:r>
          </w:p>
        </w:tc>
      </w:tr>
      <w:tr w:rsidR="00417401" w:rsidRPr="006B250F" w14:paraId="0E970322" w14:textId="77777777">
        <w:tc>
          <w:tcPr>
            <w:tcW w:w="5920" w:type="dxa"/>
            <w:shd w:val="clear" w:color="auto" w:fill="auto"/>
          </w:tcPr>
          <w:p w14:paraId="60C03A9E" w14:textId="1837952F"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6B250F">
              <w:rPr>
                <w:lang w:val="en-GB"/>
              </w:rPr>
              <w:t xml:space="preserve">Laboratory </w:t>
            </w:r>
            <w:r w:rsidR="00597093">
              <w:rPr>
                <w:lang w:val="en-GB"/>
              </w:rPr>
              <w:t>practical activities</w:t>
            </w:r>
            <w:r w:rsidRPr="006B250F">
              <w:rPr>
                <w:lang w:val="en-GB"/>
              </w:rPr>
              <w:t>.</w:t>
            </w:r>
          </w:p>
        </w:tc>
        <w:tc>
          <w:tcPr>
            <w:tcW w:w="986" w:type="dxa"/>
            <w:shd w:val="clear" w:color="auto" w:fill="auto"/>
            <w:vAlign w:val="center"/>
          </w:tcPr>
          <w:p w14:paraId="4995B03D" w14:textId="77777777" w:rsidR="00417401" w:rsidRPr="006B250F" w:rsidRDefault="00692303">
            <w:pPr>
              <w:jc w:val="center"/>
              <w:rPr>
                <w:lang w:val="en-GB"/>
              </w:rPr>
            </w:pPr>
            <w:r w:rsidRPr="006B250F">
              <w:rPr>
                <w:lang w:val="en-GB"/>
              </w:rPr>
              <w:t>2</w:t>
            </w:r>
          </w:p>
        </w:tc>
      </w:tr>
    </w:tbl>
    <w:p w14:paraId="525FE333" w14:textId="77777777" w:rsidR="00417401" w:rsidRPr="006B250F" w:rsidRDefault="00692303">
      <w:pPr>
        <w:pStyle w:val="P68B1DB1-Normale1"/>
        <w:keepNext/>
        <w:spacing w:before="240" w:after="120"/>
        <w:rPr>
          <w:lang w:val="en-GB"/>
        </w:rPr>
      </w:pPr>
      <w:r w:rsidRPr="006B250F">
        <w:rPr>
          <w:lang w:val="en-GB"/>
        </w:rPr>
        <w:t>READING LIST</w:t>
      </w:r>
    </w:p>
    <w:p w14:paraId="439C100A" w14:textId="77777777" w:rsidR="00417401" w:rsidRPr="00C72638" w:rsidRDefault="00692303">
      <w:pPr>
        <w:tabs>
          <w:tab w:val="clear" w:pos="284"/>
        </w:tabs>
        <w:spacing w:line="240" w:lineRule="atLeast"/>
        <w:ind w:left="284" w:hanging="284"/>
        <w:rPr>
          <w:smallCaps/>
          <w:sz w:val="16"/>
          <w:lang w:val="it-IT"/>
        </w:rPr>
      </w:pPr>
      <w:r w:rsidRPr="00C72638">
        <w:rPr>
          <w:smallCaps/>
          <w:sz w:val="16"/>
          <w:lang w:val="it-IT"/>
        </w:rPr>
        <w:t>P. Cabras-C. Tuberoso</w:t>
      </w:r>
      <w:r w:rsidRPr="00C72638">
        <w:rPr>
          <w:sz w:val="16"/>
          <w:lang w:val="it-IT"/>
        </w:rPr>
        <w:t xml:space="preserve">, </w:t>
      </w:r>
      <w:r w:rsidRPr="00C72638">
        <w:rPr>
          <w:i/>
          <w:sz w:val="18"/>
          <w:lang w:val="it-IT"/>
        </w:rPr>
        <w:t>Analisi dei prodotti alimentari,</w:t>
      </w:r>
      <w:r w:rsidRPr="00C72638">
        <w:rPr>
          <w:sz w:val="18"/>
          <w:lang w:val="it-IT"/>
        </w:rPr>
        <w:t xml:space="preserve"> </w:t>
      </w:r>
      <w:proofErr w:type="spellStart"/>
      <w:r w:rsidRPr="00C72638">
        <w:rPr>
          <w:sz w:val="18"/>
          <w:lang w:val="it-IT"/>
        </w:rPr>
        <w:t>Piccin</w:t>
      </w:r>
      <w:proofErr w:type="spellEnd"/>
      <w:r w:rsidRPr="00C72638">
        <w:rPr>
          <w:sz w:val="18"/>
          <w:lang w:val="it-IT"/>
        </w:rPr>
        <w:t xml:space="preserve">, </w:t>
      </w:r>
      <w:proofErr w:type="spellStart"/>
      <w:r w:rsidRPr="00C72638">
        <w:rPr>
          <w:sz w:val="18"/>
          <w:lang w:val="it-IT"/>
        </w:rPr>
        <w:t>Padua</w:t>
      </w:r>
      <w:proofErr w:type="spellEnd"/>
      <w:r w:rsidRPr="00C72638">
        <w:rPr>
          <w:sz w:val="18"/>
          <w:lang w:val="it-IT"/>
        </w:rPr>
        <w:t>, 2014.</w:t>
      </w:r>
    </w:p>
    <w:p w14:paraId="55203AC8" w14:textId="77777777" w:rsidR="00417401" w:rsidRPr="00C72638" w:rsidRDefault="00692303">
      <w:pPr>
        <w:tabs>
          <w:tab w:val="clear" w:pos="284"/>
        </w:tabs>
        <w:spacing w:line="240" w:lineRule="atLeast"/>
        <w:ind w:left="284" w:hanging="284"/>
        <w:rPr>
          <w:sz w:val="18"/>
          <w:lang w:val="it-IT"/>
        </w:rPr>
      </w:pPr>
      <w:r w:rsidRPr="00C72638">
        <w:rPr>
          <w:smallCaps/>
          <w:sz w:val="16"/>
          <w:lang w:val="it-IT"/>
        </w:rPr>
        <w:t xml:space="preserve">P. Cabras-A. Martelli, </w:t>
      </w:r>
      <w:r w:rsidRPr="00C72638">
        <w:rPr>
          <w:i/>
          <w:sz w:val="18"/>
          <w:lang w:val="it-IT"/>
        </w:rPr>
        <w:t xml:space="preserve">Chimica degli alimenti, </w:t>
      </w:r>
      <w:proofErr w:type="spellStart"/>
      <w:r w:rsidRPr="00C72638">
        <w:rPr>
          <w:sz w:val="18"/>
          <w:lang w:val="it-IT"/>
        </w:rPr>
        <w:t>Piccin</w:t>
      </w:r>
      <w:proofErr w:type="spellEnd"/>
      <w:r w:rsidRPr="00C72638">
        <w:rPr>
          <w:sz w:val="18"/>
          <w:lang w:val="it-IT"/>
        </w:rPr>
        <w:t xml:space="preserve">, </w:t>
      </w:r>
      <w:proofErr w:type="spellStart"/>
      <w:r w:rsidRPr="00C72638">
        <w:rPr>
          <w:sz w:val="18"/>
          <w:lang w:val="it-IT"/>
        </w:rPr>
        <w:t>Padua</w:t>
      </w:r>
      <w:proofErr w:type="spellEnd"/>
      <w:r w:rsidRPr="00C72638">
        <w:rPr>
          <w:sz w:val="18"/>
          <w:lang w:val="it-IT"/>
        </w:rPr>
        <w:t>, 2004.</w:t>
      </w:r>
    </w:p>
    <w:p w14:paraId="507BDAC1" w14:textId="4E74309A" w:rsidR="00417401" w:rsidRPr="006B250F" w:rsidRDefault="006923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hanging="284"/>
        <w:rPr>
          <w:sz w:val="18"/>
          <w:lang w:val="it-IT"/>
        </w:rPr>
      </w:pPr>
      <w:r w:rsidRPr="006B250F">
        <w:rPr>
          <w:smallCaps/>
          <w:sz w:val="16"/>
          <w:lang w:val="it-IT"/>
        </w:rPr>
        <w:t xml:space="preserve">TP </w:t>
      </w:r>
      <w:proofErr w:type="spellStart"/>
      <w:r w:rsidRPr="006B250F">
        <w:rPr>
          <w:smallCaps/>
          <w:sz w:val="16"/>
          <w:lang w:val="it-IT"/>
        </w:rPr>
        <w:t>Coultade</w:t>
      </w:r>
      <w:proofErr w:type="spellEnd"/>
      <w:r w:rsidRPr="006B250F">
        <w:rPr>
          <w:smallCaps/>
          <w:sz w:val="16"/>
          <w:lang w:val="it-IT"/>
        </w:rPr>
        <w:t xml:space="preserve">, </w:t>
      </w:r>
      <w:r w:rsidRPr="006B250F">
        <w:rPr>
          <w:i/>
          <w:sz w:val="18"/>
          <w:lang w:val="it-IT"/>
        </w:rPr>
        <w:t xml:space="preserve">La chimica degli alimenti, </w:t>
      </w:r>
      <w:r w:rsidRPr="006B250F">
        <w:rPr>
          <w:sz w:val="18"/>
          <w:lang w:val="it-IT"/>
        </w:rPr>
        <w:t>Zanichelli, Bologna, 2005</w:t>
      </w:r>
      <w:r w:rsidR="006B250F" w:rsidRPr="006B250F">
        <w:rPr>
          <w:sz w:val="18"/>
          <w:lang w:val="it-IT"/>
        </w:rPr>
        <w:t>.</w:t>
      </w:r>
    </w:p>
    <w:p w14:paraId="704FBD16" w14:textId="77777777" w:rsidR="00417401" w:rsidRPr="006B250F" w:rsidRDefault="00417401">
      <w:pPr>
        <w:spacing w:before="240" w:after="120" w:line="220" w:lineRule="exact"/>
        <w:rPr>
          <w:b/>
          <w:i/>
          <w:sz w:val="18"/>
          <w:lang w:val="it-IT"/>
        </w:rPr>
      </w:pPr>
    </w:p>
    <w:p w14:paraId="3A83FE9F" w14:textId="61FE354D" w:rsidR="00417401" w:rsidRPr="006B250F" w:rsidRDefault="00692303">
      <w:pPr>
        <w:pStyle w:val="P68B1DB1-Normale1"/>
        <w:spacing w:before="240" w:after="120" w:line="220" w:lineRule="exact"/>
        <w:rPr>
          <w:lang w:val="en-GB"/>
        </w:rPr>
      </w:pPr>
      <w:r w:rsidRPr="006B250F">
        <w:rPr>
          <w:lang w:val="en-GB"/>
        </w:rPr>
        <w:lastRenderedPageBreak/>
        <w:t>TEACHING METHOD</w:t>
      </w:r>
    </w:p>
    <w:p w14:paraId="695888E9" w14:textId="19DD9534" w:rsidR="00417401" w:rsidRPr="006B250F" w:rsidRDefault="00692303">
      <w:pPr>
        <w:pStyle w:val="Testo2"/>
        <w:rPr>
          <w:lang w:val="en-GB"/>
        </w:rPr>
      </w:pPr>
      <w:r w:rsidRPr="006B250F">
        <w:rPr>
          <w:lang w:val="en-GB"/>
        </w:rPr>
        <w:t>The course is divided as follows:</w:t>
      </w:r>
    </w:p>
    <w:p w14:paraId="07044BFB" w14:textId="560E1363" w:rsidR="00417401" w:rsidRPr="006B250F" w:rsidRDefault="00692303">
      <w:pPr>
        <w:pStyle w:val="Testo2"/>
        <w:rPr>
          <w:lang w:val="en-GB"/>
        </w:rPr>
      </w:pPr>
      <w:r w:rsidRPr="006B250F">
        <w:rPr>
          <w:lang w:val="en-GB"/>
        </w:rPr>
        <w:t xml:space="preserve">Classroom lectures (6 ECTS, 48 hours); </w:t>
      </w:r>
    </w:p>
    <w:p w14:paraId="74CBF1CD" w14:textId="13FDABE3" w:rsidR="00417401" w:rsidRPr="006B250F" w:rsidRDefault="00692303">
      <w:pPr>
        <w:pStyle w:val="Testo2"/>
        <w:rPr>
          <w:lang w:val="en-GB"/>
        </w:rPr>
      </w:pPr>
      <w:r w:rsidRPr="006B250F">
        <w:rPr>
          <w:lang w:val="en-GB"/>
        </w:rPr>
        <w:t xml:space="preserve">Laboratory </w:t>
      </w:r>
      <w:r>
        <w:rPr>
          <w:lang w:val="en-GB"/>
        </w:rPr>
        <w:t>practical activities</w:t>
      </w:r>
      <w:r w:rsidRPr="006B250F">
        <w:rPr>
          <w:lang w:val="en-GB"/>
        </w:rPr>
        <w:t xml:space="preserve"> (2 ECTS, 24 hours, 8 </w:t>
      </w:r>
      <w:r>
        <w:rPr>
          <w:lang w:val="en-GB"/>
        </w:rPr>
        <w:t>practical activities</w:t>
      </w:r>
      <w:r w:rsidRPr="006B250F">
        <w:rPr>
          <w:lang w:val="en-GB"/>
        </w:rPr>
        <w:t xml:space="preserve"> </w:t>
      </w:r>
      <w:r>
        <w:rPr>
          <w:lang w:val="en-GB"/>
        </w:rPr>
        <w:t xml:space="preserve">modules </w:t>
      </w:r>
      <w:r w:rsidRPr="006B250F">
        <w:rPr>
          <w:lang w:val="en-GB"/>
        </w:rPr>
        <w:t>of 3 hours each).</w:t>
      </w:r>
    </w:p>
    <w:p w14:paraId="4F082FB8" w14:textId="1C1CF0FA" w:rsidR="00417401" w:rsidRPr="006B250F" w:rsidRDefault="00692303">
      <w:pPr>
        <w:pStyle w:val="P68B1DB1-Testo23"/>
        <w:rPr>
          <w:lang w:val="en-GB"/>
        </w:rPr>
      </w:pPr>
      <w:r w:rsidRPr="006B250F">
        <w:rPr>
          <w:lang w:val="en-GB"/>
        </w:rPr>
        <w:t>Frontal lectures will be conducted with the support of pdf presentations.</w:t>
      </w:r>
    </w:p>
    <w:p w14:paraId="081B9591" w14:textId="6D81C791" w:rsidR="00417401" w:rsidRPr="006B250F" w:rsidRDefault="00692303">
      <w:pPr>
        <w:pStyle w:val="Testo2"/>
        <w:rPr>
          <w:lang w:val="en-GB"/>
        </w:rPr>
      </w:pPr>
      <w:r w:rsidRPr="006B250F">
        <w:rPr>
          <w:rFonts w:cs="Times"/>
          <w:lang w:val="en-GB"/>
        </w:rPr>
        <w:t xml:space="preserve">The laboratory activities consist of 8 </w:t>
      </w:r>
      <w:r>
        <w:rPr>
          <w:lang w:val="en-GB"/>
        </w:rPr>
        <w:t>practical activities</w:t>
      </w:r>
      <w:r w:rsidRPr="006B250F">
        <w:rPr>
          <w:lang w:val="en-GB"/>
        </w:rPr>
        <w:t xml:space="preserve"> </w:t>
      </w:r>
      <w:r>
        <w:rPr>
          <w:lang w:val="en-GB"/>
        </w:rPr>
        <w:t xml:space="preserve">modules </w:t>
      </w:r>
      <w:r w:rsidRPr="006B250F">
        <w:rPr>
          <w:rFonts w:cs="Times"/>
          <w:lang w:val="en-GB"/>
        </w:rPr>
        <w:t>lasting 3 hours each. T</w:t>
      </w:r>
      <w:r w:rsidRPr="006B250F">
        <w:rPr>
          <w:rFonts w:cs="Times"/>
          <w:lang w:val="en-GB"/>
        </w:rPr>
        <w:t xml:space="preserve">he topics of the </w:t>
      </w:r>
      <w:r>
        <w:rPr>
          <w:lang w:val="en-GB"/>
        </w:rPr>
        <w:t>practical activities</w:t>
      </w:r>
      <w:r w:rsidRPr="006B250F">
        <w:rPr>
          <w:lang w:val="en-GB"/>
        </w:rPr>
        <w:t xml:space="preserve"> </w:t>
      </w:r>
      <w:r w:rsidRPr="006B250F">
        <w:rPr>
          <w:rFonts w:cs="Times"/>
          <w:lang w:val="en-GB"/>
        </w:rPr>
        <w:t>will cover the application of analytical techniques</w:t>
      </w:r>
      <w:r w:rsidRPr="006B250F">
        <w:rPr>
          <w:lang w:val="en-GB"/>
        </w:rPr>
        <w:t xml:space="preserve"> for the characterisation of various foods and beverages. </w:t>
      </w:r>
      <w:r w:rsidRPr="006B250F">
        <w:rPr>
          <w:rFonts w:cs="Times"/>
          <w:lang w:val="en-GB"/>
        </w:rPr>
        <w:t xml:space="preserve">In principle, the topics will be as follows: analysis of humidity by weight; protein analysis using the </w:t>
      </w:r>
      <w:proofErr w:type="spellStart"/>
      <w:r w:rsidRPr="006B250F">
        <w:rPr>
          <w:rFonts w:cs="Times"/>
          <w:lang w:val="en-GB"/>
        </w:rPr>
        <w:t>Kjeldahl</w:t>
      </w:r>
      <w:proofErr w:type="spellEnd"/>
      <w:r w:rsidRPr="006B250F">
        <w:rPr>
          <w:rFonts w:cs="Times"/>
          <w:lang w:val="en-GB"/>
        </w:rPr>
        <w:t xml:space="preserve"> method;</w:t>
      </w:r>
      <w:r w:rsidRPr="006B250F">
        <w:rPr>
          <w:rFonts w:cs="Times"/>
          <w:lang w:val="en-GB"/>
        </w:rPr>
        <w:t xml:space="preserve"> starch analysis using enzymatic hydrolysis and colorimetric detection; fat analysis by Soxhlet extraction; analysis of simple sugars; weight analysis of the mineral fraction by incineration in a muffle furnace; characterisation of food fats by measurement</w:t>
      </w:r>
      <w:r w:rsidRPr="006B250F">
        <w:rPr>
          <w:rFonts w:cs="Times"/>
          <w:lang w:val="en-GB"/>
        </w:rPr>
        <w:t xml:space="preserve"> of absorbent UV, analysis of peroxides by volume, analysis of fatty acid composition by gas chromatography; quantification of caffeine in beverages using HPLC with UV detection; food analysis using NIR spectroscopy; use of the electronic nose for food cha</w:t>
      </w:r>
      <w:r w:rsidRPr="006B250F">
        <w:rPr>
          <w:rFonts w:cs="Times"/>
          <w:lang w:val="en-GB"/>
        </w:rPr>
        <w:t>racterisation.</w:t>
      </w:r>
    </w:p>
    <w:p w14:paraId="2545887C" w14:textId="77777777" w:rsidR="00417401" w:rsidRPr="006B250F" w:rsidRDefault="00692303">
      <w:pPr>
        <w:pStyle w:val="P68B1DB1-Normale1"/>
        <w:spacing w:before="240" w:after="120" w:line="220" w:lineRule="exact"/>
        <w:rPr>
          <w:lang w:val="en-GB"/>
        </w:rPr>
      </w:pPr>
      <w:r w:rsidRPr="006B250F">
        <w:rPr>
          <w:lang w:val="en-GB"/>
        </w:rPr>
        <w:t>ASSESSMENT METHOD AND CRITERIA</w:t>
      </w:r>
    </w:p>
    <w:p w14:paraId="7791C859" w14:textId="5626805B" w:rsidR="00417401" w:rsidRPr="006B250F" w:rsidRDefault="00692303">
      <w:pPr>
        <w:pStyle w:val="Testo2"/>
        <w:rPr>
          <w:lang w:val="en-GB"/>
        </w:rPr>
      </w:pPr>
      <w:r w:rsidRPr="006B250F">
        <w:rPr>
          <w:lang w:val="en-GB"/>
        </w:rPr>
        <w:t>The course envisages two interim tests: the first will cover the contents of the first part of the course (about 24 hours) and the second will cover the contents of the second part of the course. These tests wi</w:t>
      </w:r>
      <w:r w:rsidRPr="006B250F">
        <w:rPr>
          <w:lang w:val="en-GB"/>
        </w:rPr>
        <w:t>ll both be written; they will last two hours and will be based on eight to ten open-ended questions. In both tests there will be a question related to the students' laboratory experiences. The questions will be of equal weight and marked out of thirty; the</w:t>
      </w:r>
      <w:r w:rsidRPr="006B250F">
        <w:rPr>
          <w:lang w:val="en-GB"/>
        </w:rPr>
        <w:t xml:space="preserve"> final mark of the test will be the arithmetic average of the marks obtained across all of the questions. The interim tests are optional. The interim tests are not compulsory for passing the exam. For those who have taken and passed the tests, the examinat</w:t>
      </w:r>
      <w:r w:rsidRPr="006B250F">
        <w:rPr>
          <w:lang w:val="en-GB"/>
        </w:rPr>
        <w:t>ion will focus on a brief discussion of the topics addressed in the interim tests.</w:t>
      </w:r>
    </w:p>
    <w:p w14:paraId="5D2BFEB2" w14:textId="33FF9736" w:rsidR="00417401" w:rsidRPr="006B250F" w:rsidRDefault="00692303">
      <w:pPr>
        <w:pStyle w:val="Testo2"/>
        <w:rPr>
          <w:lang w:val="en-GB"/>
        </w:rPr>
      </w:pPr>
      <w:r w:rsidRPr="006B250F">
        <w:rPr>
          <w:lang w:val="en-GB"/>
        </w:rPr>
        <w:t xml:space="preserve">For those who have not completed the interim tests, the exam can be carried out on the entire course programme, both in written and oral form, at the student's choice. </w:t>
      </w:r>
    </w:p>
    <w:p w14:paraId="7CF9E54E" w14:textId="77777777" w:rsidR="00417401" w:rsidRPr="006B250F" w:rsidRDefault="00692303">
      <w:pPr>
        <w:pStyle w:val="P68B1DB1-Normale1"/>
        <w:spacing w:before="240" w:after="120"/>
        <w:rPr>
          <w:lang w:val="en-GB"/>
        </w:rPr>
      </w:pPr>
      <w:r w:rsidRPr="006B250F">
        <w:rPr>
          <w:lang w:val="en-GB"/>
        </w:rPr>
        <w:t>NOTE</w:t>
      </w:r>
      <w:r w:rsidRPr="006B250F">
        <w:rPr>
          <w:lang w:val="en-GB"/>
        </w:rPr>
        <w:t>S AND PREREQUISITES</w:t>
      </w:r>
    </w:p>
    <w:p w14:paraId="19DED674" w14:textId="77777777" w:rsidR="00417401" w:rsidRPr="006B250F" w:rsidRDefault="00692303">
      <w:pPr>
        <w:pStyle w:val="Testo2"/>
        <w:rPr>
          <w:lang w:val="en-GB"/>
        </w:rPr>
      </w:pPr>
      <w:r w:rsidRPr="006B250F">
        <w:rPr>
          <w:lang w:val="en-GB"/>
        </w:rPr>
        <w:t>During the course further reading indications will be provided.</w:t>
      </w:r>
    </w:p>
    <w:p w14:paraId="14D5D006" w14:textId="5D83F099" w:rsidR="00417401" w:rsidRPr="006B250F" w:rsidRDefault="00692303">
      <w:pPr>
        <w:pStyle w:val="Testo2"/>
        <w:rPr>
          <w:lang w:val="en-GB"/>
        </w:rPr>
      </w:pPr>
      <w:r w:rsidRPr="006B250F">
        <w:rPr>
          <w:lang w:val="en-GB"/>
        </w:rPr>
        <w:t xml:space="preserve">The course includes a cycle of laboratory </w:t>
      </w:r>
      <w:r>
        <w:rPr>
          <w:lang w:val="en-GB"/>
        </w:rPr>
        <w:t>practical activities</w:t>
      </w:r>
      <w:r w:rsidRPr="006B250F">
        <w:rPr>
          <w:lang w:val="en-GB"/>
        </w:rPr>
        <w:t xml:space="preserve"> </w:t>
      </w:r>
      <w:r w:rsidRPr="006B250F">
        <w:rPr>
          <w:lang w:val="en-GB"/>
        </w:rPr>
        <w:t>at which attendance will be checked. The safety standards provided for the laboratories of the previous courses apply.</w:t>
      </w:r>
    </w:p>
    <w:p w14:paraId="699A2C47" w14:textId="61A059D8" w:rsidR="00417401" w:rsidRPr="006B250F" w:rsidRDefault="00692303">
      <w:pPr>
        <w:pStyle w:val="Testo2"/>
        <w:rPr>
          <w:lang w:val="en-GB"/>
        </w:rPr>
      </w:pPr>
      <w:r w:rsidRPr="006B250F">
        <w:rPr>
          <w:lang w:val="en-GB"/>
        </w:rPr>
        <w:t>I</w:t>
      </w:r>
      <w:r w:rsidRPr="006B250F">
        <w:rPr>
          <w:lang w:val="en-GB"/>
        </w:rPr>
        <w:t>t is recommended that students possess a fair basic knowledge of General Chemistry, Organic Chemistry and Analytical Chemistry.</w:t>
      </w:r>
    </w:p>
    <w:p w14:paraId="5AA17F2D" w14:textId="0A8078DD" w:rsidR="00417401" w:rsidRPr="006B250F" w:rsidRDefault="00692303">
      <w:pPr>
        <w:pStyle w:val="Testo2"/>
        <w:rPr>
          <w:u w:val="single"/>
          <w:lang w:val="en-GB"/>
        </w:rPr>
      </w:pPr>
      <w:r w:rsidRPr="006B250F">
        <w:rPr>
          <w:lang w:val="en-GB"/>
        </w:rPr>
        <w:t>Should the health situation relating to the Covid-19 pandemic still not allow face-to-face teaching, remote teaching in synchron</w:t>
      </w:r>
      <w:r w:rsidRPr="006B250F">
        <w:rPr>
          <w:lang w:val="en-GB"/>
        </w:rPr>
        <w:t xml:space="preserve">ous or asynchronous mode will be guaranteed; this will be communicated in good time to </w:t>
      </w:r>
      <w:bookmarkStart w:id="0" w:name="_GoBack"/>
      <w:bookmarkEnd w:id="0"/>
      <w:r w:rsidRPr="006B250F">
        <w:rPr>
          <w:lang w:val="en-GB"/>
        </w:rPr>
        <w:t>students.</w:t>
      </w:r>
    </w:p>
    <w:p w14:paraId="6200A985" w14:textId="77777777" w:rsidR="006B250F" w:rsidRPr="006B250F" w:rsidRDefault="006B250F" w:rsidP="006B250F">
      <w:pPr>
        <w:pStyle w:val="P68B1DB1-Testo25"/>
        <w:ind w:firstLine="0"/>
        <w:rPr>
          <w:lang w:val="en-GB"/>
        </w:rPr>
      </w:pPr>
    </w:p>
    <w:p w14:paraId="7FA242FA" w14:textId="6D0898A5" w:rsidR="00417401" w:rsidRPr="006B250F" w:rsidRDefault="006B250F" w:rsidP="00C72638">
      <w:pPr>
        <w:pStyle w:val="P68B1DB1-Testo25"/>
        <w:ind w:firstLine="0"/>
        <w:rPr>
          <w:lang w:val="en-GB"/>
        </w:rPr>
      </w:pPr>
      <w:r w:rsidRPr="006B250F">
        <w:rPr>
          <w:lang w:val="en-GB"/>
        </w:rPr>
        <w:t>Information on office hours available on the teacher's personal page at http://docenti.unicatt.it/.</w:t>
      </w:r>
    </w:p>
    <w:sectPr w:rsidR="00417401" w:rsidRPr="006B250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95"/>
    <w:rsid w:val="00030DEE"/>
    <w:rsid w:val="00031395"/>
    <w:rsid w:val="00054B9A"/>
    <w:rsid w:val="000919C0"/>
    <w:rsid w:val="000960D2"/>
    <w:rsid w:val="000D70C8"/>
    <w:rsid w:val="00152841"/>
    <w:rsid w:val="001B4889"/>
    <w:rsid w:val="001F5A70"/>
    <w:rsid w:val="00237C40"/>
    <w:rsid w:val="002A319C"/>
    <w:rsid w:val="00307493"/>
    <w:rsid w:val="00345036"/>
    <w:rsid w:val="003B0239"/>
    <w:rsid w:val="003B66B1"/>
    <w:rsid w:val="00405D89"/>
    <w:rsid w:val="00417401"/>
    <w:rsid w:val="00445AFB"/>
    <w:rsid w:val="00490903"/>
    <w:rsid w:val="004C5BDF"/>
    <w:rsid w:val="004E52EE"/>
    <w:rsid w:val="004F378D"/>
    <w:rsid w:val="00580C48"/>
    <w:rsid w:val="00597093"/>
    <w:rsid w:val="005C0A69"/>
    <w:rsid w:val="00692303"/>
    <w:rsid w:val="006A3A9D"/>
    <w:rsid w:val="006B250F"/>
    <w:rsid w:val="006E682D"/>
    <w:rsid w:val="0072746C"/>
    <w:rsid w:val="008070B4"/>
    <w:rsid w:val="00813826"/>
    <w:rsid w:val="00814E50"/>
    <w:rsid w:val="008E470C"/>
    <w:rsid w:val="00911D9C"/>
    <w:rsid w:val="009658B3"/>
    <w:rsid w:val="009C0C90"/>
    <w:rsid w:val="00A56117"/>
    <w:rsid w:val="00B2463D"/>
    <w:rsid w:val="00B85C4F"/>
    <w:rsid w:val="00BF139A"/>
    <w:rsid w:val="00C24CC7"/>
    <w:rsid w:val="00C72638"/>
    <w:rsid w:val="00C945AA"/>
    <w:rsid w:val="00C977F2"/>
    <w:rsid w:val="00CE1CD3"/>
    <w:rsid w:val="00CE7B97"/>
    <w:rsid w:val="00D2024D"/>
    <w:rsid w:val="00D35DD0"/>
    <w:rsid w:val="00D70C70"/>
    <w:rsid w:val="00DE6E37"/>
    <w:rsid w:val="00E62889"/>
    <w:rsid w:val="00EB47DA"/>
    <w:rsid w:val="00ED1D48"/>
    <w:rsid w:val="00F01E72"/>
    <w:rsid w:val="00F11A40"/>
    <w:rsid w:val="00FB3AE5"/>
    <w:rsid w:val="00FD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716CD"/>
  <w15:docId w15:val="{77EDF8C7-176A-4698-BF44-FA15E6A8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Testofumetto">
    <w:name w:val="Balloon Text"/>
    <w:basedOn w:val="Normale"/>
    <w:link w:val="TestofumettoCarattere"/>
    <w:rsid w:val="00814E50"/>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814E50"/>
    <w:rPr>
      <w:rFonts w:ascii="Tahoma" w:hAnsi="Tahoma" w:cs="Tahoma"/>
      <w:sz w:val="16"/>
    </w:rPr>
  </w:style>
  <w:style w:type="paragraph" w:customStyle="1" w:styleId="P68B1DB1-Normale1">
    <w:name w:val="P68B1DB1-Normale1"/>
    <w:basedOn w:val="Normale"/>
    <w:rPr>
      <w:b/>
      <w:i/>
      <w:sz w:val="18"/>
    </w:rPr>
  </w:style>
  <w:style w:type="paragraph" w:customStyle="1" w:styleId="P68B1DB1-Normale2">
    <w:name w:val="P68B1DB1-Normale2"/>
    <w:basedOn w:val="Normale"/>
    <w:rPr>
      <w:b/>
    </w:rPr>
  </w:style>
  <w:style w:type="paragraph" w:customStyle="1" w:styleId="P68B1DB1-Testo23">
    <w:name w:val="P68B1DB1-Testo23"/>
    <w:basedOn w:val="Testo2"/>
    <w:rPr>
      <w:rFonts w:cs="Times"/>
    </w:rPr>
  </w:style>
  <w:style w:type="paragraph" w:customStyle="1" w:styleId="P68B1DB1-Normale4">
    <w:name w:val="P68B1DB1-Normale4"/>
    <w:basedOn w:val="Normale"/>
    <w:rPr>
      <w:sz w:val="18"/>
    </w:rPr>
  </w:style>
  <w:style w:type="paragraph" w:customStyle="1" w:styleId="P68B1DB1-Testo25">
    <w:name w:val="P68B1DB1-Testo25"/>
    <w:basedOn w:val="Normale"/>
    <w:rsid w:val="006B250F"/>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27</TotalTime>
  <Pages>2</Pages>
  <Words>759</Words>
  <Characters>3837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p:lastModifiedBy>
  <cp:revision>7</cp:revision>
  <cp:lastPrinted>2011-06-20T14:41:00Z</cp:lastPrinted>
  <dcterms:created xsi:type="dcterms:W3CDTF">2022-05-05T08:34:00Z</dcterms:created>
  <dcterms:modified xsi:type="dcterms:W3CDTF">2022-07-01T07:18:00Z</dcterms:modified>
</cp:coreProperties>
</file>