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26E" w14:textId="77777777" w:rsidR="00740BD8" w:rsidRPr="001D1B12" w:rsidRDefault="004E4334" w:rsidP="001D1B12">
      <w:pPr>
        <w:pStyle w:val="Titolo1"/>
        <w:rPr>
          <w:rFonts w:ascii="Times New Roman" w:hAnsi="Times New Roman"/>
          <w:i w:val="0"/>
        </w:rPr>
      </w:pPr>
      <w:r w:rsidRPr="001D1B12">
        <w:rPr>
          <w:rFonts w:ascii="Times New Roman" w:hAnsi="Times New Roman"/>
          <w:i w:val="0"/>
        </w:rPr>
        <w:t>Lingua Spagnola</w:t>
      </w:r>
      <w:r w:rsidR="00982477">
        <w:rPr>
          <w:rFonts w:ascii="Times New Roman" w:hAnsi="Times New Roman"/>
          <w:i w:val="0"/>
        </w:rPr>
        <w:t xml:space="preserve"> B1</w:t>
      </w:r>
    </w:p>
    <w:p w14:paraId="2999847B" w14:textId="77777777" w:rsidR="00565F2A" w:rsidRPr="001D1B12" w:rsidRDefault="00565F2A" w:rsidP="00A61FEC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OBIETTIVO DEL CORSO E RISULTATI DI APPRENDIMENTO ATTESI</w:t>
      </w:r>
    </w:p>
    <w:p w14:paraId="017C3974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Il corso si propone di consolidare o far acquisire le competenze linguistiche di livello B1 richieste dalle singole facoltà e corsi di laurea per il Livello 1 della lingua straniera e in corrispondenza con il Quadro di Riferimento Europeo delle Lingue.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informazioni, andare dal dottore, parlare di esperienze passate o programmi futuri, ecc.)</w:t>
      </w:r>
    </w:p>
    <w:p w14:paraId="15B4D7A8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PROGRAMMA DEL CORSO</w:t>
      </w:r>
    </w:p>
    <w:p w14:paraId="55C20A91" w14:textId="77777777" w:rsidR="0065409D" w:rsidRPr="001D1B12" w:rsidRDefault="0065409D" w:rsidP="0065409D">
      <w:pPr>
        <w:pStyle w:val="Testo1"/>
        <w:spacing w:line="276" w:lineRule="auto"/>
        <w:rPr>
          <w:rFonts w:ascii="Times New Roman" w:hAnsi="Times New Roman"/>
          <w:b/>
          <w:iCs/>
          <w:sz w:val="20"/>
        </w:rPr>
      </w:pPr>
      <w:r w:rsidRPr="001D1B12">
        <w:rPr>
          <w:rFonts w:ascii="Times New Roman" w:hAnsi="Times New Roman"/>
          <w:b/>
          <w:iCs/>
          <w:sz w:val="20"/>
        </w:rPr>
        <w:t>Studio, conoscenza e uso attivo della grammatica di base:</w:t>
      </w:r>
    </w:p>
    <w:p w14:paraId="101C4D69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Fonética y ortografía.</w:t>
      </w:r>
    </w:p>
    <w:p w14:paraId="28D26028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Artículos determinados e indeterminados. Forma y uso.</w:t>
      </w:r>
    </w:p>
    <w:p w14:paraId="29BF9C0D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Género y número de nombres y adjetivos.</w:t>
      </w:r>
    </w:p>
    <w:p w14:paraId="36D25712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Pronombres:</w:t>
      </w:r>
      <w:r w:rsidR="001D1B12" w:rsidRPr="001D1B12">
        <w:rPr>
          <w:rFonts w:ascii="Times New Roman" w:hAnsi="Times New Roman"/>
          <w:noProof/>
        </w:rPr>
        <w:t xml:space="preserve"> personales </w:t>
      </w:r>
      <w:r w:rsidRPr="001D1B12">
        <w:rPr>
          <w:rFonts w:ascii="Times New Roman" w:hAnsi="Times New Roman"/>
          <w:noProof/>
        </w:rPr>
        <w:t>sujeto,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reflexivos,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complemento</w:t>
      </w:r>
      <w:r w:rsidRPr="001D1B12">
        <w:rPr>
          <w:rFonts w:ascii="Times New Roman" w:hAnsi="Times New Roman"/>
          <w:noProof/>
        </w:rPr>
        <w:tab/>
        <w:t>directo,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indirecto</w:t>
      </w:r>
      <w:r w:rsidR="001D1B12" w:rsidRPr="001D1B12">
        <w:rPr>
          <w:rFonts w:ascii="Times New Roman" w:hAnsi="Times New Roman"/>
          <w:noProof/>
        </w:rPr>
        <w:t xml:space="preserve"> </w:t>
      </w:r>
      <w:r w:rsidRPr="001D1B12">
        <w:rPr>
          <w:rFonts w:ascii="Times New Roman" w:hAnsi="Times New Roman"/>
          <w:noProof/>
        </w:rPr>
        <w:t>e interrogativos.</w:t>
      </w:r>
    </w:p>
    <w:p w14:paraId="3E6317CB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Adjetivos y pronombres: posesivos, demostrativos, indefinidos, relativos e interrogativos.</w:t>
      </w:r>
    </w:p>
    <w:p w14:paraId="7A94A0C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Diferencia entre hay / está (n).</w:t>
      </w:r>
    </w:p>
    <w:p w14:paraId="32EA0BC7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Verbos reflexivos, pronominales e impersonales.</w:t>
      </w:r>
    </w:p>
    <w:p w14:paraId="57D29E65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  <w:lang w:val="en-US"/>
        </w:rPr>
      </w:pPr>
      <w:r w:rsidRPr="001D1B12">
        <w:rPr>
          <w:rFonts w:ascii="Times New Roman" w:hAnsi="Times New Roman"/>
          <w:noProof/>
          <w:lang w:val="en-US"/>
        </w:rPr>
        <w:t>Números cardinales y ordinales.</w:t>
      </w:r>
    </w:p>
    <w:p w14:paraId="46135F02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  <w:lang w:val="en-US"/>
        </w:rPr>
      </w:pPr>
      <w:r w:rsidRPr="001D1B12">
        <w:rPr>
          <w:rFonts w:ascii="Times New Roman" w:hAnsi="Times New Roman"/>
          <w:noProof/>
          <w:lang w:val="en-US"/>
        </w:rPr>
        <w:t>Muy/mucho.</w:t>
      </w:r>
    </w:p>
    <w:p w14:paraId="7030B327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Comparativos y superlativos.</w:t>
      </w:r>
    </w:p>
    <w:p w14:paraId="1755E0CC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Diferencia entre ser/estar.</w:t>
      </w:r>
    </w:p>
    <w:p w14:paraId="549DAEE0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  <w:lang w:val="en-US"/>
        </w:rPr>
      </w:pPr>
      <w:r w:rsidRPr="001D1B12">
        <w:rPr>
          <w:rFonts w:ascii="Times New Roman" w:hAnsi="Times New Roman"/>
          <w:noProof/>
          <w:lang w:val="en-US"/>
        </w:rPr>
        <w:t>Principales verbos regulares e irregulares.</w:t>
      </w:r>
    </w:p>
    <w:p w14:paraId="404AAD21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Tiempos verbales del Indicativo: Presente, Pretérito imperfecto, Pretérito perfecto, Pretérito indefinido, Pretérito pluscuamperfecto, Futuro y Condicional.</w:t>
      </w:r>
    </w:p>
    <w:p w14:paraId="0BE09818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El Imperativo + pronombres.</w:t>
      </w:r>
    </w:p>
    <w:p w14:paraId="423780AC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Perífrasis: Ir a + infinitivo; Haber/tener + que + infinitivo; Deber + infinitivo; Volver a / acabar de + infinitivo; Estar a punto de + infinitivo; Estar + gerundio.</w:t>
      </w:r>
    </w:p>
    <w:p w14:paraId="665029EA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Adverbios de lugar, tiempo, modo, cantidad, etc.</w:t>
      </w:r>
    </w:p>
    <w:p w14:paraId="2C64D146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Principales preposiciones y conjunciones.</w:t>
      </w:r>
    </w:p>
    <w:p w14:paraId="32BD270C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lastRenderedPageBreak/>
        <w:t>Diferencias gramaticales básicas entre el español y el italiano.</w:t>
      </w:r>
    </w:p>
    <w:p w14:paraId="1D8FCF2E" w14:textId="77777777" w:rsidR="0065409D" w:rsidRPr="001D1B12" w:rsidRDefault="0065409D" w:rsidP="001D1B12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t>Acquisizione del vocabolario fondamentale per esprimersi nelle situazioni di vita quotidiana:</w:t>
      </w:r>
    </w:p>
    <w:p w14:paraId="310BC6B1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Saludos, despedidas y presentaciones.</w:t>
      </w:r>
    </w:p>
    <w:p w14:paraId="2BD249D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Países y nacionalidades.</w:t>
      </w:r>
    </w:p>
    <w:p w14:paraId="3D68B41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La familia y la descripción de personas.</w:t>
      </w:r>
    </w:p>
    <w:p w14:paraId="74D2E75E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Profesiones y lugares de trabajo.</w:t>
      </w:r>
    </w:p>
    <w:p w14:paraId="5A0306BF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Partes del día y acciones habituales. Expresiones de frecuencia.</w:t>
      </w:r>
    </w:p>
    <w:p w14:paraId="4126A222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La casa (descripción de las partes, mobiliario y objetos).</w:t>
      </w:r>
    </w:p>
    <w:p w14:paraId="0226B68A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La ciudad. Nombres de establecimientos y lugares públicos. Indicadores de dirección.</w:t>
      </w:r>
    </w:p>
    <w:p w14:paraId="22358ADA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Ropa (prendas de vestir, tallas y colores).</w:t>
      </w:r>
    </w:p>
    <w:p w14:paraId="7B1C81F2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Partes del cuerpo.</w:t>
      </w:r>
    </w:p>
    <w:p w14:paraId="0FB20CF7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Alimentos y bebidas.</w:t>
      </w:r>
    </w:p>
    <w:p w14:paraId="3CA81082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Actividades del tiempo libre y lugares de ocio.</w:t>
      </w:r>
    </w:p>
    <w:p w14:paraId="168E2E96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Días de la semana, meses del año y estaciones.</w:t>
      </w:r>
    </w:p>
    <w:p w14:paraId="679DDE6C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Tiempo atmosférico.</w:t>
      </w:r>
    </w:p>
    <w:p w14:paraId="2E6ABC56" w14:textId="77777777" w:rsidR="0065409D" w:rsidRPr="001D1B12" w:rsidRDefault="0065409D" w:rsidP="001D1B12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spacing w:before="240" w:after="120" w:line="240" w:lineRule="auto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Viajes y servicios.</w:t>
      </w:r>
    </w:p>
    <w:p w14:paraId="4FC806AF" w14:textId="77777777" w:rsidR="00B1714C" w:rsidRPr="001D1B12" w:rsidRDefault="0065409D" w:rsidP="00C7622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BIBLIOGRAFIA</w:t>
      </w:r>
    </w:p>
    <w:p w14:paraId="47B54070" w14:textId="77777777" w:rsidR="0065409D" w:rsidRPr="001D1B12" w:rsidRDefault="0065409D" w:rsidP="001D1B12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t>Testo adottato a lezione</w:t>
      </w:r>
    </w:p>
    <w:p w14:paraId="0F75F2DD" w14:textId="77777777" w:rsidR="00383C81" w:rsidRPr="00383C81" w:rsidRDefault="00383C81" w:rsidP="00315020">
      <w:pPr>
        <w:pStyle w:val="Paragrafoelenco"/>
        <w:numPr>
          <w:ilvl w:val="0"/>
          <w:numId w:val="3"/>
        </w:numPr>
        <w:spacing w:before="240" w:after="120" w:line="220" w:lineRule="exact"/>
        <w:ind w:left="284" w:hanging="284"/>
        <w:rPr>
          <w:rFonts w:ascii="Times New Roman" w:hAnsi="Times New Roman"/>
          <w:lang w:val="es-ES"/>
        </w:rPr>
      </w:pPr>
      <w:r w:rsidRPr="00383C81">
        <w:rPr>
          <w:rFonts w:ascii="Times New Roman" w:hAnsi="Times New Roman"/>
          <w:i/>
          <w:spacing w:val="-5"/>
          <w:lang w:val="es-ES_tradnl"/>
        </w:rPr>
        <w:t xml:space="preserve">Campus Sur A1-B1 </w:t>
      </w:r>
      <w:r w:rsidRPr="00383C81">
        <w:rPr>
          <w:rFonts w:ascii="Times New Roman" w:hAnsi="Times New Roman"/>
          <w:lang w:val="es-ES"/>
        </w:rPr>
        <w:t xml:space="preserve">ISBN:  9788853630575 -  Pack Premium: libro alunno + libro digitale + accesso di un anno alla piattaforma difusión </w:t>
      </w:r>
      <w:r w:rsidRPr="00383C81">
        <w:rPr>
          <w:rFonts w:ascii="Times New Roman" w:hAnsi="Times New Roman"/>
          <w:lang w:val="es-ES"/>
        </w:rPr>
        <w:br/>
        <w:t>Disponibile in:</w:t>
      </w:r>
      <w:r>
        <w:rPr>
          <w:rFonts w:ascii="Times New Roman" w:hAnsi="Times New Roman"/>
          <w:lang w:val="es-ES"/>
        </w:rPr>
        <w:t xml:space="preserve"> </w:t>
      </w:r>
      <w:hyperlink r:id="rId8" w:history="1">
        <w:r w:rsidRPr="0023031F">
          <w:rPr>
            <w:rStyle w:val="Collegamentoipertestuale"/>
            <w:rFonts w:ascii="Times New Roman" w:hAnsi="Times New Roman"/>
            <w:lang w:val="es-ES"/>
          </w:rPr>
          <w:t>https://www.ilpiacerediapprendere.it</w:t>
        </w:r>
      </w:hyperlink>
      <w:r>
        <w:rPr>
          <w:rFonts w:ascii="Times New Roman" w:hAnsi="Times New Roman"/>
          <w:lang w:val="es-ES"/>
        </w:rPr>
        <w:t xml:space="preserve"> </w:t>
      </w:r>
      <w:r w:rsidRPr="00383C81">
        <w:rPr>
          <w:rFonts w:ascii="Times New Roman" w:hAnsi="Times New Roman"/>
          <w:lang w:val="es-ES"/>
        </w:rPr>
        <w:t xml:space="preserve"> </w:t>
      </w:r>
    </w:p>
    <w:p w14:paraId="3AF2CA86" w14:textId="77777777" w:rsidR="0065409D" w:rsidRPr="001D1B12" w:rsidRDefault="0065409D" w:rsidP="00383C81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t>Testi facoltativi e/o consigliati</w:t>
      </w:r>
    </w:p>
    <w:p w14:paraId="0F50400A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lang w:val="es-ES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>R. Odicino, C. Campos, M. Sánchez</w:t>
      </w:r>
      <w:r w:rsidRPr="001D1B12">
        <w:rPr>
          <w:rFonts w:ascii="Times New Roman" w:hAnsi="Times New Roman"/>
          <w:lang w:val="es-ES"/>
        </w:rPr>
        <w:t xml:space="preserve">, </w:t>
      </w:r>
      <w:r w:rsidRPr="001D1B12">
        <w:rPr>
          <w:rFonts w:ascii="Times New Roman" w:hAnsi="Times New Roman"/>
          <w:i/>
          <w:spacing w:val="-5"/>
          <w:lang w:val="es-ES_tradnl"/>
        </w:rPr>
        <w:t>Gramática española,</w:t>
      </w:r>
      <w:r w:rsidRPr="001D1B12">
        <w:rPr>
          <w:rFonts w:ascii="Times New Roman" w:hAnsi="Times New Roman"/>
          <w:lang w:val="es-ES"/>
        </w:rPr>
        <w:t xml:space="preserve"> 2 ed., UTET Università, Milano, 2019, ISBN: 978-8860085641</w:t>
      </w:r>
    </w:p>
    <w:p w14:paraId="14B56C71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spacing w:val="-5"/>
          <w:lang w:val="es-ES_tradnl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>M.J. Blázquez Lozano, María De Los Ángeles Villegas Galán</w:t>
      </w:r>
      <w:r w:rsidRPr="001D1B12">
        <w:rPr>
          <w:rFonts w:ascii="Times New Roman" w:hAnsi="Times New Roman"/>
          <w:spacing w:val="-5"/>
          <w:lang w:val="es-ES_tradnl"/>
        </w:rPr>
        <w:t xml:space="preserve">: </w:t>
      </w:r>
      <w:r w:rsidRPr="001D1B12">
        <w:rPr>
          <w:rFonts w:ascii="Times New Roman" w:hAnsi="Times New Roman"/>
          <w:i/>
          <w:spacing w:val="-5"/>
          <w:lang w:val="es-ES_tradnl"/>
        </w:rPr>
        <w:t>Universo Gramatical, Gramática de referencia del español para italianos</w:t>
      </w:r>
      <w:r w:rsidRPr="001D1B12">
        <w:rPr>
          <w:rFonts w:ascii="Times New Roman" w:hAnsi="Times New Roman"/>
          <w:spacing w:val="-5"/>
          <w:lang w:val="es-ES_tradnl"/>
        </w:rPr>
        <w:t xml:space="preserve">, EDINUMEN – Sansoni per la scuola. </w:t>
      </w:r>
      <w:r w:rsidRPr="001D1B12">
        <w:rPr>
          <w:rFonts w:ascii="Times New Roman" w:hAnsi="Times New Roman"/>
          <w:lang w:val="es-ES_tradnl"/>
        </w:rPr>
        <w:t>Madrid</w:t>
      </w:r>
      <w:r w:rsidRPr="001D1B12">
        <w:rPr>
          <w:rFonts w:ascii="Times New Roman" w:hAnsi="Times New Roman"/>
          <w:spacing w:val="-5"/>
          <w:lang w:val="es-ES_tradnl"/>
        </w:rPr>
        <w:t xml:space="preserve"> 2010.</w:t>
      </w:r>
    </w:p>
    <w:p w14:paraId="0F0DF65B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lang w:val="es-ES_tradnl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>R. Sarmiento</w:t>
      </w:r>
      <w:r w:rsidRPr="001D1B12">
        <w:rPr>
          <w:rFonts w:ascii="Times New Roman" w:hAnsi="Times New Roman"/>
          <w:lang w:val="es-ES_tradnl"/>
        </w:rPr>
        <w:t xml:space="preserve">, </w:t>
      </w:r>
      <w:r w:rsidRPr="001D1B12">
        <w:rPr>
          <w:rFonts w:ascii="Times New Roman" w:hAnsi="Times New Roman"/>
          <w:i/>
          <w:lang w:val="es-ES_tradnl"/>
        </w:rPr>
        <w:t>Gramática progresiva de español para extranjeros</w:t>
      </w:r>
      <w:r w:rsidRPr="001D1B12">
        <w:rPr>
          <w:rFonts w:ascii="Times New Roman" w:hAnsi="Times New Roman"/>
          <w:lang w:val="es-ES_tradnl"/>
        </w:rPr>
        <w:t>, SGEL, Madrid, 1999.</w:t>
      </w:r>
    </w:p>
    <w:p w14:paraId="25B0C997" w14:textId="77777777" w:rsidR="0065409D" w:rsidRPr="001D1B12" w:rsidRDefault="0065409D" w:rsidP="001D1B12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/>
          <w:lang w:val="es-ES_tradnl"/>
        </w:rPr>
      </w:pPr>
      <w:r w:rsidRPr="001D1B12">
        <w:rPr>
          <w:rFonts w:ascii="Times New Roman" w:eastAsia="Calibri" w:hAnsi="Times New Roman"/>
          <w:smallCaps/>
          <w:spacing w:val="-5"/>
          <w:lang w:val="es-ES_tradnl"/>
        </w:rPr>
        <w:t>Gonzáles Hermoso</w:t>
      </w:r>
      <w:r w:rsidRPr="001D1B12">
        <w:rPr>
          <w:rFonts w:ascii="Times New Roman" w:hAnsi="Times New Roman"/>
          <w:lang w:val="es-ES_tradnl"/>
        </w:rPr>
        <w:t xml:space="preserve">, </w:t>
      </w:r>
      <w:r w:rsidRPr="001D1B12">
        <w:rPr>
          <w:rFonts w:ascii="Times New Roman" w:hAnsi="Times New Roman"/>
          <w:i/>
          <w:lang w:val="es-ES_tradnl"/>
        </w:rPr>
        <w:t xml:space="preserve">Conjugar es fácil en español ar, er, ir, </w:t>
      </w:r>
      <w:r w:rsidRPr="001D1B12">
        <w:rPr>
          <w:rFonts w:ascii="Times New Roman" w:hAnsi="Times New Roman"/>
          <w:lang w:val="es-ES_tradnl"/>
        </w:rPr>
        <w:t>EDELSA Madrid</w:t>
      </w:r>
    </w:p>
    <w:p w14:paraId="0A32791B" w14:textId="77777777" w:rsidR="0065409D" w:rsidRPr="001D1B12" w:rsidRDefault="0065409D" w:rsidP="001D1B12">
      <w:pPr>
        <w:spacing w:before="240" w:after="120" w:line="220" w:lineRule="exact"/>
        <w:rPr>
          <w:rFonts w:ascii="Times New Roman" w:hAnsi="Times New Roman"/>
          <w:b/>
          <w:iCs/>
        </w:rPr>
      </w:pPr>
      <w:r w:rsidRPr="001D1B12">
        <w:rPr>
          <w:rFonts w:ascii="Times New Roman" w:hAnsi="Times New Roman"/>
          <w:b/>
          <w:iCs/>
        </w:rPr>
        <w:lastRenderedPageBreak/>
        <w:t>Dizionari consigliati</w:t>
      </w:r>
    </w:p>
    <w:p w14:paraId="4D5CACB7" w14:textId="77777777" w:rsidR="0065409D" w:rsidRPr="001D1B12" w:rsidRDefault="0065409D" w:rsidP="001D1B12">
      <w:pPr>
        <w:numPr>
          <w:ilvl w:val="0"/>
          <w:numId w:val="4"/>
        </w:numPr>
        <w:spacing w:line="276" w:lineRule="auto"/>
        <w:rPr>
          <w:rFonts w:ascii="Times New Roman" w:hAnsi="Times New Roman"/>
          <w:spacing w:val="-5"/>
        </w:rPr>
      </w:pPr>
      <w:r w:rsidRPr="001D1B12">
        <w:rPr>
          <w:rFonts w:ascii="Times New Roman" w:hAnsi="Times New Roman"/>
          <w:smallCaps/>
          <w:spacing w:val="-5"/>
        </w:rPr>
        <w:t xml:space="preserve">L. </w:t>
      </w:r>
      <w:r w:rsidRPr="001D1B12">
        <w:rPr>
          <w:rFonts w:ascii="Times New Roman" w:eastAsia="Calibri" w:hAnsi="Times New Roman"/>
          <w:smallCaps/>
          <w:spacing w:val="-5"/>
        </w:rPr>
        <w:t>Tam</w:t>
      </w:r>
      <w:r w:rsidRPr="001D1B12">
        <w:rPr>
          <w:rFonts w:ascii="Times New Roman" w:hAnsi="Times New Roman"/>
          <w:smallCaps/>
          <w:spacing w:val="-5"/>
        </w:rPr>
        <w:t>,</w:t>
      </w:r>
      <w:r w:rsidRPr="001D1B12">
        <w:rPr>
          <w:rFonts w:ascii="Times New Roman" w:hAnsi="Times New Roman"/>
          <w:i/>
          <w:spacing w:val="-5"/>
        </w:rPr>
        <w:t xml:space="preserve"> Dizionario Italiano-Spagnolo / Spagnolo- Italiano,</w:t>
      </w:r>
      <w:r w:rsidRPr="001D1B12">
        <w:rPr>
          <w:rFonts w:ascii="Times New Roman" w:hAnsi="Times New Roman"/>
          <w:spacing w:val="-5"/>
        </w:rPr>
        <w:t xml:space="preserve"> Hoepli, Milano, Nueva edición.</w:t>
      </w:r>
    </w:p>
    <w:p w14:paraId="775AD340" w14:textId="77777777" w:rsidR="0065409D" w:rsidRPr="001D1B12" w:rsidRDefault="0065409D" w:rsidP="001D1B12">
      <w:pPr>
        <w:numPr>
          <w:ilvl w:val="0"/>
          <w:numId w:val="4"/>
        </w:numPr>
        <w:spacing w:line="276" w:lineRule="auto"/>
        <w:rPr>
          <w:rFonts w:ascii="Times New Roman" w:hAnsi="Times New Roman"/>
          <w:spacing w:val="-5"/>
        </w:rPr>
      </w:pPr>
      <w:r w:rsidRPr="001D1B12">
        <w:rPr>
          <w:rFonts w:ascii="Times New Roman" w:eastAsia="Calibri" w:hAnsi="Times New Roman"/>
          <w:smallCaps/>
          <w:spacing w:val="-5"/>
        </w:rPr>
        <w:t>R. Aqués, A. Padoan</w:t>
      </w:r>
      <w:r w:rsidRPr="001D1B12">
        <w:rPr>
          <w:rFonts w:ascii="Times New Roman" w:hAnsi="Times New Roman"/>
          <w:spacing w:val="-5"/>
        </w:rPr>
        <w:t xml:space="preserve">, </w:t>
      </w:r>
      <w:r w:rsidRPr="001D1B12">
        <w:rPr>
          <w:rFonts w:ascii="Times New Roman" w:hAnsi="Times New Roman"/>
          <w:i/>
          <w:spacing w:val="-5"/>
        </w:rPr>
        <w:t>Il Grande dizionario di Spagnolo</w:t>
      </w:r>
      <w:r w:rsidRPr="001D1B12">
        <w:rPr>
          <w:rFonts w:ascii="Times New Roman" w:hAnsi="Times New Roman"/>
          <w:spacing w:val="-5"/>
        </w:rPr>
        <w:t xml:space="preserve">, </w:t>
      </w:r>
      <w:r w:rsidRPr="001D1B12">
        <w:rPr>
          <w:rFonts w:ascii="Times New Roman" w:hAnsi="Times New Roman"/>
          <w:i/>
          <w:spacing w:val="-5"/>
        </w:rPr>
        <w:t>Dizionario Spagnolo- Italiano/ Italiano-Spagnolo, Zanichelli, Dvd-Rom e versione scaricabile per Windows e Mac.</w:t>
      </w:r>
    </w:p>
    <w:p w14:paraId="7267383B" w14:textId="77777777" w:rsidR="0065409D" w:rsidRPr="001D1B12" w:rsidRDefault="0065409D" w:rsidP="001D1B12">
      <w:pPr>
        <w:pStyle w:val="Testo1"/>
        <w:numPr>
          <w:ilvl w:val="0"/>
          <w:numId w:val="4"/>
        </w:numPr>
        <w:spacing w:line="276" w:lineRule="auto"/>
        <w:rPr>
          <w:rFonts w:ascii="Times New Roman" w:hAnsi="Times New Roman"/>
          <w:smallCaps/>
          <w:spacing w:val="-5"/>
          <w:sz w:val="20"/>
          <w:lang w:val="es-ES_tradnl"/>
        </w:rPr>
      </w:pPr>
      <w:r w:rsidRPr="001D1B12">
        <w:rPr>
          <w:rFonts w:ascii="Times New Roman" w:eastAsia="Calibri" w:hAnsi="Times New Roman"/>
          <w:smallCaps/>
          <w:noProof w:val="0"/>
          <w:spacing w:val="-5"/>
          <w:sz w:val="20"/>
          <w:lang w:val="es-ES_tradnl"/>
        </w:rPr>
        <w:t>C. Maldonado gonzález</w:t>
      </w:r>
      <w:r w:rsidRPr="001D1B12">
        <w:rPr>
          <w:rFonts w:ascii="Times New Roman" w:hAnsi="Times New Roman"/>
          <w:smallCaps/>
          <w:spacing w:val="-5"/>
          <w:sz w:val="20"/>
          <w:lang w:val="es-ES_tradnl"/>
        </w:rPr>
        <w:t xml:space="preserve"> (dir.), Clave: </w:t>
      </w:r>
      <w:r w:rsidRPr="001D1B12">
        <w:rPr>
          <w:rFonts w:ascii="Times New Roman" w:hAnsi="Times New Roman"/>
          <w:i/>
          <w:noProof w:val="0"/>
          <w:spacing w:val="-5"/>
          <w:sz w:val="20"/>
          <w:lang w:val="es-ES_tradnl"/>
        </w:rPr>
        <w:t>diccionario de uso del español actual</w:t>
      </w:r>
      <w:r w:rsidRPr="001D1B12">
        <w:rPr>
          <w:rFonts w:ascii="Times New Roman" w:hAnsi="Times New Roman"/>
          <w:smallCaps/>
          <w:spacing w:val="-5"/>
          <w:sz w:val="20"/>
          <w:lang w:val="es-ES_tradnl"/>
        </w:rPr>
        <w:t xml:space="preserve">, </w:t>
      </w:r>
      <w:r w:rsidRPr="001D1B12">
        <w:rPr>
          <w:rFonts w:ascii="Times New Roman" w:hAnsi="Times New Roman"/>
          <w:noProof w:val="0"/>
          <w:spacing w:val="-5"/>
          <w:sz w:val="20"/>
          <w:lang w:val="es-ES_tradnl"/>
        </w:rPr>
        <w:t>SM, Madrid, 1999.</w:t>
      </w:r>
    </w:p>
    <w:p w14:paraId="7CE5248B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D1B12">
        <w:rPr>
          <w:rFonts w:ascii="Times New Roman" w:hAnsi="Times New Roman"/>
          <w:b/>
          <w:i/>
        </w:rPr>
        <w:t>METODO E CRITERI DI VALUTAZIONE</w:t>
      </w:r>
    </w:p>
    <w:p w14:paraId="7DB7E519" w14:textId="77777777" w:rsidR="0065409D" w:rsidRPr="001D1B12" w:rsidRDefault="0065409D" w:rsidP="0065409D">
      <w:pPr>
        <w:spacing w:before="240" w:after="120" w:line="220" w:lineRule="exact"/>
        <w:rPr>
          <w:rFonts w:ascii="Times New Roman" w:hAnsi="Times New Roman"/>
          <w:noProof/>
        </w:rPr>
      </w:pPr>
      <w:r w:rsidRPr="001D1B12">
        <w:rPr>
          <w:rFonts w:ascii="Times New Roman" w:hAnsi="Times New Roman"/>
          <w:noProof/>
        </w:rPr>
        <w:t>L'esame si svolge in due prove entrambe obbligatorie per tutti gli studenti, prova scritta e prova orale.</w:t>
      </w:r>
    </w:p>
    <w:p w14:paraId="01791C88" w14:textId="77777777" w:rsidR="00FA0C64" w:rsidRDefault="00FA0C64" w:rsidP="001F4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hAnsi="Times New Roman"/>
          <w:b/>
          <w:color w:val="000000"/>
        </w:rPr>
      </w:pPr>
    </w:p>
    <w:p w14:paraId="6142696C" w14:textId="100095A2" w:rsidR="001F4B17" w:rsidRPr="001F4B17" w:rsidRDefault="001F4B17" w:rsidP="001F4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hAnsi="Times New Roman"/>
          <w:b/>
          <w:color w:val="000000"/>
        </w:rPr>
      </w:pPr>
      <w:r w:rsidRPr="001F4B17">
        <w:rPr>
          <w:rFonts w:ascii="Times New Roman" w:hAnsi="Times New Roman"/>
          <w:b/>
          <w:color w:val="000000"/>
        </w:rPr>
        <w:t>DESCRIZIONE DELLA PROVA DI IDONEITÀ</w:t>
      </w:r>
    </w:p>
    <w:p w14:paraId="30527361" w14:textId="40AE7EE2" w:rsidR="00FA0C64" w:rsidRPr="00FA0C64" w:rsidRDefault="0065409D" w:rsidP="00FA0C64">
      <w:pPr>
        <w:pStyle w:val="Paragrafoelenco"/>
        <w:numPr>
          <w:ilvl w:val="0"/>
          <w:numId w:val="10"/>
        </w:numPr>
        <w:spacing w:before="240" w:after="120" w:line="220" w:lineRule="exact"/>
        <w:ind w:left="360"/>
        <w:rPr>
          <w:rFonts w:ascii="Times New Roman" w:hAnsi="Times New Roman"/>
          <w:b/>
          <w:iCs/>
        </w:rPr>
      </w:pPr>
      <w:r w:rsidRPr="00FA0C64">
        <w:rPr>
          <w:rFonts w:ascii="Times New Roman" w:hAnsi="Times New Roman"/>
          <w:b/>
        </w:rPr>
        <w:t>Prove intermedie in Blackboard</w:t>
      </w:r>
      <w:r w:rsidR="00FA0C64" w:rsidRPr="00FA0C64">
        <w:rPr>
          <w:rFonts w:ascii="Times New Roman" w:hAnsi="Times New Roman"/>
          <w:b/>
        </w:rPr>
        <w:t xml:space="preserve"> per </w:t>
      </w:r>
      <w:r w:rsidR="00FA0C64" w:rsidRPr="00FA0C64">
        <w:rPr>
          <w:rFonts w:ascii="Times New Roman" w:hAnsi="Times New Roman"/>
          <w:b/>
          <w:iCs/>
        </w:rPr>
        <w:t>studenti frequentanti</w:t>
      </w:r>
    </w:p>
    <w:p w14:paraId="7813DF1F" w14:textId="77777777" w:rsidR="0065409D" w:rsidRPr="001D1B12" w:rsidRDefault="0065409D" w:rsidP="00FA0C64">
      <w:pPr>
        <w:tabs>
          <w:tab w:val="clear" w:pos="284"/>
        </w:tabs>
        <w:spacing w:before="240" w:after="120" w:line="220" w:lineRule="exact"/>
        <w:ind w:left="349"/>
        <w:rPr>
          <w:rFonts w:ascii="Times New Roman" w:hAnsi="Times New Roman"/>
        </w:rPr>
      </w:pPr>
      <w:r w:rsidRPr="001D1B12">
        <w:rPr>
          <w:rFonts w:ascii="Times New Roman" w:hAnsi="Times New Roman"/>
        </w:rPr>
        <w:t>Due prove intermedie da sostenere durante l'anno, che, se positive, danno la possibilità di accedere alla prova orale. Si accede alle prove intermedie solo se si è in possesso dell’80% delle presenze. Ciascuna prova intermedia SUPERATA dà diritto ad accedere alla prova successiva. La prova si supera con una votazione totale di almeno 18/30 su entrambe le prove.</w:t>
      </w:r>
    </w:p>
    <w:p w14:paraId="2D63A638" w14:textId="77777777" w:rsidR="0065409D" w:rsidRPr="001D1B12" w:rsidRDefault="0065409D" w:rsidP="00FA0C64">
      <w:pPr>
        <w:spacing w:before="240" w:after="120" w:line="220" w:lineRule="exact"/>
        <w:ind w:left="349"/>
        <w:rPr>
          <w:rFonts w:ascii="Times New Roman" w:hAnsi="Times New Roman"/>
        </w:rPr>
      </w:pPr>
      <w:r w:rsidRPr="001D1B12">
        <w:rPr>
          <w:rFonts w:ascii="Times New Roman" w:hAnsi="Times New Roman"/>
        </w:rPr>
        <w:t xml:space="preserve">Non è consentito l’uso del dizionario </w:t>
      </w:r>
    </w:p>
    <w:p w14:paraId="62EC72DB" w14:textId="77777777" w:rsidR="0065409D" w:rsidRPr="001D1B12" w:rsidRDefault="0065409D" w:rsidP="00FA0C64">
      <w:pPr>
        <w:spacing w:before="240" w:after="120" w:line="220" w:lineRule="exact"/>
        <w:ind w:left="349"/>
        <w:rPr>
          <w:rFonts w:ascii="Times New Roman" w:hAnsi="Times New Roman"/>
        </w:rPr>
      </w:pPr>
      <w:r w:rsidRPr="001D1B12">
        <w:rPr>
          <w:rFonts w:ascii="Times New Roman" w:hAnsi="Times New Roman"/>
        </w:rPr>
        <w:t>Per gli studenti frequentanti che abbiano superato con profitto le prove intermedie, la prova orale si svolge prima del termine delle lezioni secondo le modalità indicate nella sezione “Prova orale”.</w:t>
      </w:r>
    </w:p>
    <w:p w14:paraId="3E1C0D3E" w14:textId="77777777" w:rsidR="00FA0C64" w:rsidRPr="00FA0C64" w:rsidRDefault="00FA0C64" w:rsidP="00FA0C64">
      <w:pPr>
        <w:pStyle w:val="Paragrafoelenco"/>
        <w:numPr>
          <w:ilvl w:val="0"/>
          <w:numId w:val="10"/>
        </w:numPr>
        <w:spacing w:before="240" w:after="120" w:line="220" w:lineRule="exact"/>
        <w:ind w:left="360"/>
        <w:rPr>
          <w:rFonts w:ascii="Times New Roman" w:hAnsi="Times New Roman"/>
          <w:color w:val="000000"/>
        </w:rPr>
      </w:pPr>
      <w:r w:rsidRPr="00FA0C64">
        <w:rPr>
          <w:rFonts w:ascii="Times New Roman" w:hAnsi="Times New Roman"/>
          <w:b/>
        </w:rPr>
        <w:t>La Prova di idoneità finale</w:t>
      </w:r>
    </w:p>
    <w:p w14:paraId="239F5E3F" w14:textId="20718585" w:rsidR="001F4B17" w:rsidRPr="00FA0C64" w:rsidRDefault="001F4B17" w:rsidP="00FA0C64">
      <w:pPr>
        <w:tabs>
          <w:tab w:val="clear" w:pos="284"/>
        </w:tabs>
        <w:spacing w:before="240" w:after="120" w:line="220" w:lineRule="exact"/>
        <w:ind w:left="349"/>
        <w:rPr>
          <w:rFonts w:ascii="Times New Roman" w:hAnsi="Times New Roman"/>
          <w:color w:val="000000"/>
        </w:rPr>
      </w:pPr>
      <w:r w:rsidRPr="00FA0C64">
        <w:rPr>
          <w:rFonts w:ascii="Times New Roman" w:hAnsi="Times New Roman"/>
          <w:color w:val="000000"/>
        </w:rPr>
        <w:t xml:space="preserve">L’esame finale o </w:t>
      </w:r>
      <w:r w:rsidRPr="00FA0C64">
        <w:rPr>
          <w:rFonts w:ascii="Times New Roman" w:hAnsi="Times New Roman"/>
          <w:i/>
          <w:color w:val="000000"/>
        </w:rPr>
        <w:t xml:space="preserve">prova d’idoneità </w:t>
      </w:r>
      <w:r w:rsidRPr="00FA0C64">
        <w:rPr>
          <w:rFonts w:ascii="Times New Roman" w:hAnsi="Times New Roman"/>
          <w:color w:val="000000"/>
        </w:rPr>
        <w:t xml:space="preserve">consiste in un test informatizzato e un colloquio orale cui si è ammessi </w:t>
      </w:r>
      <w:r w:rsidRPr="00FA0C64">
        <w:rPr>
          <w:rFonts w:ascii="Times New Roman" w:hAnsi="Times New Roman"/>
          <w:b/>
          <w:i/>
          <w:color w:val="000000"/>
        </w:rPr>
        <w:t>SOLO</w:t>
      </w:r>
      <w:r w:rsidRPr="00FA0C64">
        <w:rPr>
          <w:rFonts w:ascii="Times New Roman" w:hAnsi="Times New Roman"/>
          <w:i/>
          <w:color w:val="000000"/>
        </w:rPr>
        <w:t xml:space="preserve"> </w:t>
      </w:r>
      <w:r w:rsidRPr="00FA0C64">
        <w:rPr>
          <w:rFonts w:ascii="Times New Roman" w:hAnsi="Times New Roman"/>
          <w:color w:val="000000"/>
        </w:rPr>
        <w:t xml:space="preserve">previo superamento della parte informatizzata. </w:t>
      </w:r>
    </w:p>
    <w:p w14:paraId="00380A1D" w14:textId="379999D2" w:rsidR="001F4B17" w:rsidRPr="00FA0C64" w:rsidRDefault="001F4B17" w:rsidP="00FA0C64">
      <w:pPr>
        <w:spacing w:before="240" w:after="120" w:line="220" w:lineRule="exact"/>
        <w:ind w:left="349"/>
        <w:rPr>
          <w:rFonts w:ascii="Times New Roman" w:hAnsi="Times New Roman"/>
          <w:color w:val="000000"/>
        </w:rPr>
      </w:pPr>
      <w:r w:rsidRPr="00FA0C64">
        <w:rPr>
          <w:rFonts w:ascii="Times New Roman" w:hAnsi="Times New Roman"/>
          <w:b/>
        </w:rPr>
        <w:t>TEST</w:t>
      </w:r>
      <w:r w:rsidRPr="00FA0C64">
        <w:rPr>
          <w:rFonts w:ascii="Times New Roman" w:hAnsi="Times New Roman"/>
          <w:b/>
          <w:color w:val="000000"/>
        </w:rPr>
        <w:t xml:space="preserve"> INFORMATIZZATO (</w:t>
      </w:r>
      <w:r w:rsidR="00FA0C64" w:rsidRPr="00FA0C64">
        <w:rPr>
          <w:rFonts w:ascii="Times New Roman" w:hAnsi="Times New Roman"/>
          <w:b/>
          <w:color w:val="000000"/>
        </w:rPr>
        <w:t>Durata</w:t>
      </w:r>
      <w:r w:rsidRPr="00FA0C64">
        <w:rPr>
          <w:rFonts w:ascii="Times New Roman" w:hAnsi="Times New Roman"/>
          <w:b/>
          <w:color w:val="000000"/>
        </w:rPr>
        <w:t xml:space="preserve">: 75 </w:t>
      </w:r>
      <w:r w:rsidR="00FA0C64" w:rsidRPr="00FA0C64">
        <w:rPr>
          <w:rFonts w:ascii="Times New Roman" w:hAnsi="Times New Roman"/>
          <w:b/>
          <w:color w:val="000000"/>
        </w:rPr>
        <w:t>minuti</w:t>
      </w:r>
      <w:r w:rsidR="00FA0C64">
        <w:rPr>
          <w:rFonts w:ascii="Times New Roman" w:hAnsi="Times New Roman"/>
          <w:b/>
          <w:color w:val="000000"/>
        </w:rPr>
        <w:t xml:space="preserve">, </w:t>
      </w:r>
      <w:r w:rsidR="00FA0C64" w:rsidRPr="00FA0C64">
        <w:rPr>
          <w:rFonts w:ascii="Times New Roman" w:hAnsi="Times New Roman"/>
          <w:b/>
          <w:color w:val="000000"/>
        </w:rPr>
        <w:t xml:space="preserve">non </w:t>
      </w:r>
      <w:r w:rsidRPr="00FA0C64">
        <w:rPr>
          <w:rFonts w:ascii="Times New Roman" w:hAnsi="Times New Roman"/>
          <w:b/>
          <w:color w:val="000000"/>
        </w:rPr>
        <w:t>è consentito l’uso del dizionario)</w:t>
      </w:r>
    </w:p>
    <w:p w14:paraId="00E8AB78" w14:textId="77777777" w:rsidR="001F4B17" w:rsidRPr="001F4B17" w:rsidRDefault="001F4B17" w:rsidP="001F4B1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r w:rsidRPr="001F4B17">
        <w:rPr>
          <w:rFonts w:ascii="Times New Roman" w:hAnsi="Times New Roman"/>
          <w:color w:val="000000"/>
        </w:rPr>
        <w:t xml:space="preserve">Comprensione scritta: 10 domande con risposte a scelta multipla. </w:t>
      </w:r>
    </w:p>
    <w:p w14:paraId="7906BF28" w14:textId="77777777" w:rsidR="001F4B17" w:rsidRPr="001F4B17" w:rsidRDefault="001F4B17" w:rsidP="001F4B1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r w:rsidRPr="001F4B17">
        <w:rPr>
          <w:rFonts w:ascii="Times New Roman" w:hAnsi="Times New Roman"/>
          <w:color w:val="000000"/>
        </w:rPr>
        <w:t>Grammatica: 1</w:t>
      </w:r>
      <w:r w:rsidRPr="001F4B17">
        <w:rPr>
          <w:rFonts w:ascii="Times New Roman" w:hAnsi="Times New Roman"/>
        </w:rPr>
        <w:t xml:space="preserve">3 </w:t>
      </w:r>
      <w:r w:rsidRPr="001F4B17">
        <w:rPr>
          <w:rFonts w:ascii="Times New Roman" w:hAnsi="Times New Roman"/>
          <w:color w:val="000000"/>
        </w:rPr>
        <w:t xml:space="preserve">domande con risposte a scelta multipla; </w:t>
      </w:r>
      <w:r w:rsidRPr="001F4B17">
        <w:rPr>
          <w:rFonts w:ascii="Times New Roman" w:hAnsi="Times New Roman"/>
        </w:rPr>
        <w:t>7</w:t>
      </w:r>
      <w:r w:rsidRPr="001F4B17">
        <w:rPr>
          <w:rFonts w:ascii="Times New Roman" w:hAnsi="Times New Roman"/>
          <w:color w:val="000000"/>
        </w:rPr>
        <w:t xml:space="preserve"> domande </w:t>
      </w:r>
      <w:r w:rsidRPr="001F4B17">
        <w:rPr>
          <w:rFonts w:ascii="Times New Roman" w:hAnsi="Times New Roman"/>
          <w:color w:val="000000"/>
        </w:rPr>
        <w:lastRenderedPageBreak/>
        <w:t>con risposta aperta. (da scrivere)</w:t>
      </w:r>
    </w:p>
    <w:p w14:paraId="12E06253" w14:textId="77777777" w:rsidR="001F4B17" w:rsidRPr="001F4B17" w:rsidRDefault="001F4B17" w:rsidP="001F4B1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bookmarkStart w:id="0" w:name="_gjdgxs" w:colFirst="0" w:colLast="0"/>
      <w:bookmarkEnd w:id="0"/>
      <w:r w:rsidRPr="001F4B17">
        <w:rPr>
          <w:rFonts w:ascii="Times New Roman" w:hAnsi="Times New Roman"/>
          <w:color w:val="000000"/>
        </w:rPr>
        <w:t>Lessico: 1</w:t>
      </w:r>
      <w:r w:rsidRPr="001F4B17">
        <w:rPr>
          <w:rFonts w:ascii="Times New Roman" w:hAnsi="Times New Roman"/>
        </w:rPr>
        <w:t xml:space="preserve">3 </w:t>
      </w:r>
      <w:r w:rsidRPr="001F4B17">
        <w:rPr>
          <w:rFonts w:ascii="Times New Roman" w:hAnsi="Times New Roman"/>
          <w:color w:val="000000"/>
        </w:rPr>
        <w:t xml:space="preserve">domande con risposte a scelta multipla; </w:t>
      </w:r>
      <w:r w:rsidRPr="001F4B17">
        <w:rPr>
          <w:rFonts w:ascii="Times New Roman" w:hAnsi="Times New Roman"/>
        </w:rPr>
        <w:t xml:space="preserve">7 </w:t>
      </w:r>
      <w:r w:rsidRPr="001F4B17">
        <w:rPr>
          <w:rFonts w:ascii="Times New Roman" w:hAnsi="Times New Roman"/>
          <w:color w:val="000000"/>
        </w:rPr>
        <w:t>domande con risposta aperta. (da scrivere)</w:t>
      </w:r>
    </w:p>
    <w:p w14:paraId="4528BB88" w14:textId="77777777" w:rsidR="001F4B17" w:rsidRPr="001F4B17" w:rsidRDefault="001F4B17" w:rsidP="001F4B1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before="45" w:line="240" w:lineRule="auto"/>
        <w:jc w:val="left"/>
        <w:rPr>
          <w:rFonts w:ascii="Times New Roman" w:hAnsi="Times New Roman"/>
          <w:color w:val="000000"/>
        </w:rPr>
      </w:pPr>
      <w:r w:rsidRPr="001F4B17">
        <w:rPr>
          <w:rFonts w:ascii="Times New Roman" w:hAnsi="Times New Roman"/>
          <w:color w:val="000000"/>
        </w:rPr>
        <w:t xml:space="preserve">Comprensione orale: 5 domande con risposte </w:t>
      </w:r>
      <w:r w:rsidRPr="001F4B17">
        <w:rPr>
          <w:rFonts w:ascii="Times New Roman" w:hAnsi="Times New Roman"/>
          <w:color w:val="000000"/>
          <w:u w:val="single"/>
        </w:rPr>
        <w:t>vero</w:t>
      </w:r>
      <w:r w:rsidRPr="001F4B17">
        <w:rPr>
          <w:rFonts w:ascii="Times New Roman" w:hAnsi="Times New Roman"/>
          <w:color w:val="000000"/>
        </w:rPr>
        <w:t xml:space="preserve"> o </w:t>
      </w:r>
      <w:r w:rsidRPr="001F4B17">
        <w:rPr>
          <w:rFonts w:ascii="Times New Roman" w:hAnsi="Times New Roman"/>
          <w:color w:val="000000"/>
          <w:u w:val="single"/>
        </w:rPr>
        <w:t>falso</w:t>
      </w:r>
      <w:r w:rsidRPr="001F4B17">
        <w:rPr>
          <w:rFonts w:ascii="Times New Roman" w:hAnsi="Times New Roman"/>
          <w:color w:val="000000"/>
        </w:rPr>
        <w:t>.</w:t>
      </w:r>
    </w:p>
    <w:p w14:paraId="46AF1EC8" w14:textId="77777777" w:rsidR="001F4B17" w:rsidRPr="001F4B17" w:rsidRDefault="001F4B17" w:rsidP="001F4B17">
      <w:pPr>
        <w:rPr>
          <w:rFonts w:ascii="Times New Roman" w:hAnsi="Times New Roman"/>
        </w:rPr>
      </w:pPr>
    </w:p>
    <w:p w14:paraId="473CB858" w14:textId="63A23BB8" w:rsidR="001F4B17" w:rsidRDefault="001F4B17" w:rsidP="001F4B17">
      <w:pPr>
        <w:rPr>
          <w:rFonts w:ascii="Times New Roman" w:hAnsi="Times New Roman"/>
          <w:b/>
        </w:rPr>
      </w:pPr>
      <w:r w:rsidRPr="001F4B17">
        <w:rPr>
          <w:rFonts w:ascii="Times New Roman" w:hAnsi="Times New Roman"/>
          <w:b/>
        </w:rPr>
        <w:t xml:space="preserve">TOTALE DOMANDE: 55 </w:t>
      </w:r>
    </w:p>
    <w:p w14:paraId="7BF7F122" w14:textId="77777777" w:rsidR="001F4B17" w:rsidRDefault="001F4B17" w:rsidP="001F4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2" w:right="116" w:firstLine="283"/>
        <w:rPr>
          <w:rFonts w:ascii="Times New Roman" w:eastAsia="Calibri" w:hAnsi="Times New Roman"/>
          <w:color w:val="000000"/>
        </w:rPr>
      </w:pPr>
    </w:p>
    <w:p w14:paraId="01850F71" w14:textId="68AE2615" w:rsidR="001F4B17" w:rsidRPr="001F4B17" w:rsidRDefault="001F4B17" w:rsidP="001F4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2" w:right="116" w:firstLine="283"/>
        <w:rPr>
          <w:rFonts w:ascii="Times New Roman" w:hAnsi="Times New Roman"/>
          <w:color w:val="000000"/>
        </w:rPr>
      </w:pPr>
      <w:r w:rsidRPr="001F4B17">
        <w:rPr>
          <w:rFonts w:ascii="Times New Roman" w:eastAsia="Calibri" w:hAnsi="Times New Roman"/>
          <w:color w:val="000000"/>
        </w:rPr>
        <w:t xml:space="preserve">Una volta superato il test informatizzato, </w:t>
      </w:r>
      <w:r w:rsidRPr="001F4B17">
        <w:rPr>
          <w:rFonts w:ascii="Times New Roman" w:eastAsia="Calibri" w:hAnsi="Times New Roman"/>
          <w:b/>
          <w:color w:val="000000"/>
        </w:rPr>
        <w:t>è indispensabile concludere</w:t>
      </w:r>
      <w:r w:rsidRPr="001F4B17">
        <w:rPr>
          <w:rFonts w:ascii="Times New Roman" w:eastAsia="Calibri" w:hAnsi="Times New Roman"/>
          <w:color w:val="000000"/>
        </w:rPr>
        <w:t xml:space="preserve"> l’esame con la  prova orale all’interno della medesima </w:t>
      </w:r>
      <w:r w:rsidRPr="001F4B17">
        <w:rPr>
          <w:rFonts w:ascii="Times New Roman" w:eastAsia="Calibri" w:hAnsi="Times New Roman"/>
          <w:b/>
          <w:color w:val="000000"/>
        </w:rPr>
        <w:t>sessione</w:t>
      </w:r>
      <w:r w:rsidRPr="001F4B17">
        <w:rPr>
          <w:rFonts w:ascii="Times New Roman" w:eastAsia="Calibri" w:hAnsi="Times New Roman"/>
          <w:color w:val="000000"/>
        </w:rPr>
        <w:t xml:space="preserve"> d’esame, al termine della quale, decadendo lo scritto, sarà necessario ripetere </w:t>
      </w:r>
      <w:r w:rsidRPr="001F4B17">
        <w:rPr>
          <w:rFonts w:ascii="Times New Roman" w:eastAsia="Calibri" w:hAnsi="Times New Roman"/>
          <w:b/>
          <w:color w:val="000000"/>
        </w:rPr>
        <w:t xml:space="preserve">il test scritto </w:t>
      </w:r>
      <w:r w:rsidRPr="001F4B17">
        <w:rPr>
          <w:rFonts w:ascii="Times New Roman" w:eastAsia="Calibri" w:hAnsi="Times New Roman"/>
          <w:color w:val="000000"/>
        </w:rPr>
        <w:t>in una sessione successiva.</w:t>
      </w:r>
    </w:p>
    <w:p w14:paraId="78559E9B" w14:textId="77777777" w:rsidR="00982477" w:rsidRPr="00982477" w:rsidRDefault="00982477" w:rsidP="00982477">
      <w:pPr>
        <w:tabs>
          <w:tab w:val="clear" w:pos="284"/>
        </w:tabs>
        <w:spacing w:before="240" w:after="120"/>
        <w:jc w:val="left"/>
        <w:outlineLvl w:val="1"/>
        <w:rPr>
          <w:rFonts w:ascii="Times New Roman" w:hAnsi="Times New Roman"/>
          <w:b/>
          <w:i/>
          <w:smallCaps/>
        </w:rPr>
      </w:pPr>
      <w:r w:rsidRPr="00982477">
        <w:rPr>
          <w:rFonts w:ascii="Times New Roman" w:hAnsi="Times New Roman"/>
          <w:b/>
          <w:i/>
          <w:smallCaps/>
        </w:rPr>
        <w:t>AVVERTENZE E PREREQUISITI :</w:t>
      </w:r>
    </w:p>
    <w:p w14:paraId="07B29B7F" w14:textId="77777777" w:rsidR="00C859F6" w:rsidRDefault="00C859F6" w:rsidP="00C859F6">
      <w:pPr>
        <w:pStyle w:val="Paragrafoelenco"/>
        <w:numPr>
          <w:ilvl w:val="0"/>
          <w:numId w:val="5"/>
        </w:numPr>
        <w:tabs>
          <w:tab w:val="clear" w:pos="284"/>
        </w:tabs>
        <w:spacing w:before="240" w:after="120" w:line="240" w:lineRule="auto"/>
        <w:rPr>
          <w:rFonts w:ascii="Times New Roman" w:hAnsi="Times New Roman"/>
        </w:rPr>
      </w:pPr>
      <w:r w:rsidRPr="00C859F6">
        <w:rPr>
          <w:rFonts w:ascii="Times New Roman" w:hAnsi="Times New Roman"/>
        </w:rPr>
        <w:t xml:space="preserve">Gli studenti che non hanno </w:t>
      </w:r>
      <w:r w:rsidRPr="00C859F6">
        <w:rPr>
          <w:rFonts w:ascii="Times New Roman" w:hAnsi="Times New Roman"/>
          <w:b/>
        </w:rPr>
        <w:t>mai studiato spagnolo</w:t>
      </w:r>
      <w:r w:rsidRPr="00C859F6">
        <w:rPr>
          <w:rFonts w:ascii="Times New Roman" w:hAnsi="Times New Roman"/>
        </w:rPr>
        <w:t xml:space="preserve"> o che l’hanno studiato solo per poche settimane </w:t>
      </w:r>
      <w:r w:rsidRPr="00C859F6">
        <w:rPr>
          <w:rFonts w:ascii="Times New Roman" w:hAnsi="Times New Roman"/>
          <w:b/>
        </w:rPr>
        <w:t>e in maniera irregolare</w:t>
      </w:r>
      <w:r w:rsidRPr="00C859F6">
        <w:rPr>
          <w:rFonts w:ascii="Times New Roman" w:hAnsi="Times New Roman"/>
        </w:rPr>
        <w:t xml:space="preserve"> parteciperanno a un corso principianti (</w:t>
      </w:r>
      <w:r w:rsidRPr="00C859F6">
        <w:rPr>
          <w:rFonts w:ascii="Times New Roman" w:hAnsi="Times New Roman"/>
          <w:b/>
        </w:rPr>
        <w:t>100 ore</w:t>
      </w:r>
      <w:r w:rsidRPr="00C859F6">
        <w:rPr>
          <w:rFonts w:ascii="Times New Roman" w:hAnsi="Times New Roman"/>
        </w:rPr>
        <w:t xml:space="preserve">).  </w:t>
      </w:r>
    </w:p>
    <w:p w14:paraId="6A03FBED" w14:textId="77777777" w:rsidR="00C859F6" w:rsidRPr="00C859F6" w:rsidRDefault="00C859F6" w:rsidP="00A653D5">
      <w:pPr>
        <w:pStyle w:val="Paragrafoelenco"/>
        <w:numPr>
          <w:ilvl w:val="0"/>
          <w:numId w:val="5"/>
        </w:numPr>
        <w:tabs>
          <w:tab w:val="clear" w:pos="284"/>
        </w:tabs>
        <w:spacing w:before="240" w:after="120" w:line="240" w:lineRule="auto"/>
        <w:rPr>
          <w:rFonts w:ascii="Times New Roman" w:hAnsi="Times New Roman"/>
        </w:rPr>
      </w:pPr>
      <w:r w:rsidRPr="00C859F6">
        <w:rPr>
          <w:rFonts w:ascii="Times New Roman" w:hAnsi="Times New Roman"/>
        </w:rPr>
        <w:t xml:space="preserve">Gli studenti che </w:t>
      </w:r>
      <w:r w:rsidRPr="00C859F6">
        <w:rPr>
          <w:rFonts w:ascii="Times New Roman" w:hAnsi="Times New Roman"/>
          <w:b/>
        </w:rPr>
        <w:t>hanno già studiato spagnolo per almeno 5 anni</w:t>
      </w:r>
      <w:r w:rsidRPr="00C859F6">
        <w:rPr>
          <w:rFonts w:ascii="Times New Roman" w:hAnsi="Times New Roman"/>
        </w:rPr>
        <w:t xml:space="preserve"> (corsi di lingue, scuole medie, biennio) possono scegliere di partecipare al corso falsi-principianti (</w:t>
      </w:r>
      <w:r w:rsidRPr="00C859F6">
        <w:rPr>
          <w:rFonts w:ascii="Times New Roman" w:hAnsi="Times New Roman"/>
          <w:b/>
        </w:rPr>
        <w:t>75 ore</w:t>
      </w:r>
      <w:r w:rsidRPr="00C859F6">
        <w:rPr>
          <w:rFonts w:ascii="Times New Roman" w:hAnsi="Times New Roman"/>
        </w:rPr>
        <w:t>).</w:t>
      </w:r>
    </w:p>
    <w:p w14:paraId="35E4940E" w14:textId="77777777" w:rsidR="00C859F6" w:rsidRPr="00C859F6" w:rsidRDefault="00C859F6" w:rsidP="00C859F6">
      <w:pPr>
        <w:spacing w:before="240" w:after="120" w:line="220" w:lineRule="exact"/>
        <w:rPr>
          <w:rFonts w:ascii="Times New Roman" w:hAnsi="Times New Roman"/>
        </w:rPr>
      </w:pPr>
      <w:r w:rsidRPr="00C859F6">
        <w:rPr>
          <w:rFonts w:ascii="Times New Roman" w:hAnsi="Times New Roman"/>
        </w:rPr>
        <w:t>In caso di dubbio sul livello del corso a cui partecipare, lo studente può procedere in base alla propria auto-valutazione e chiedere consiglio all’insegnante dopo aver provato le prime lezioni.</w:t>
      </w:r>
    </w:p>
    <w:p w14:paraId="1D10B893" w14:textId="77777777" w:rsidR="00C859F6" w:rsidRDefault="00C859F6" w:rsidP="00C859F6">
      <w:pPr>
        <w:spacing w:before="240" w:after="120" w:line="220" w:lineRule="exact"/>
        <w:rPr>
          <w:rFonts w:ascii="Times New Roman" w:hAnsi="Times New Roman"/>
        </w:rPr>
      </w:pPr>
      <w:r w:rsidRPr="00C859F6">
        <w:rPr>
          <w:rFonts w:ascii="Times New Roman" w:hAnsi="Times New Roman"/>
        </w:rPr>
        <w:t xml:space="preserve">In tutti i casi, gli studenti che non hanno mai studiato spagnolo o che l'hanno studiato solo per poco tempo e in maniera irregolare nei precedenti percorsi di studi sono invitati a partecipare alle lezioni. </w:t>
      </w:r>
    </w:p>
    <w:p w14:paraId="2585B0ED" w14:textId="77777777" w:rsidR="00982477" w:rsidRPr="00982477" w:rsidRDefault="00982477" w:rsidP="00C859F6">
      <w:pPr>
        <w:spacing w:before="240" w:after="120" w:line="220" w:lineRule="exact"/>
        <w:rPr>
          <w:rFonts w:ascii="Times New Roman" w:hAnsi="Times New Roman"/>
        </w:rPr>
      </w:pPr>
      <w:r w:rsidRPr="00982477">
        <w:rPr>
          <w:rFonts w:ascii="Times New Roman" w:hAnsi="Times New Roman"/>
        </w:rPr>
        <w:t>Gli studenti non frequentanti, oltre a seguire le indicazioni bibliografiche fornite dal corso, possono rivolgersi alla docente.</w:t>
      </w:r>
    </w:p>
    <w:p w14:paraId="14E13F8E" w14:textId="77777777" w:rsidR="00982477" w:rsidRDefault="00982477" w:rsidP="00982477">
      <w:pPr>
        <w:rPr>
          <w:sz w:val="24"/>
          <w:szCs w:val="24"/>
        </w:rPr>
      </w:pPr>
      <w:r w:rsidRPr="001D1B12">
        <w:rPr>
          <w:rFonts w:ascii="Times New Roman" w:hAnsi="Times New Roman"/>
        </w:rPr>
        <w:t xml:space="preserve">Tutte le informazioni relative alle attività del Se.L.d’A. sono esposte sul sito </w:t>
      </w:r>
      <w:hyperlink r:id="rId9" w:history="1">
        <w:r w:rsidRPr="001D1B12">
          <w:rPr>
            <w:rStyle w:val="Collegamentoipertestuale"/>
            <w:rFonts w:ascii="Times New Roman" w:hAnsi="Times New Roman"/>
          </w:rPr>
          <w:t>http://selda.unicatt.it/piacenza</w:t>
        </w:r>
      </w:hyperlink>
    </w:p>
    <w:p w14:paraId="204FDAB1" w14:textId="77777777" w:rsidR="00982477" w:rsidRPr="00982477" w:rsidRDefault="00982477" w:rsidP="00982477">
      <w:pPr>
        <w:tabs>
          <w:tab w:val="clear" w:pos="284"/>
        </w:tabs>
        <w:spacing w:before="240" w:after="120"/>
        <w:jc w:val="left"/>
        <w:outlineLvl w:val="1"/>
        <w:rPr>
          <w:rFonts w:ascii="Times New Roman" w:hAnsi="Times New Roman"/>
          <w:b/>
          <w:i/>
          <w:smallCaps/>
        </w:rPr>
      </w:pPr>
      <w:r w:rsidRPr="00982477">
        <w:rPr>
          <w:rFonts w:ascii="Times New Roman" w:hAnsi="Times New Roman"/>
          <w:b/>
          <w:i/>
          <w:smallCaps/>
        </w:rPr>
        <w:t>ORARIO E LUOGO DI RICEVIMENTO DEGLI STUDENTI</w:t>
      </w:r>
    </w:p>
    <w:p w14:paraId="3285834E" w14:textId="77777777" w:rsidR="00982477" w:rsidRDefault="00982477" w:rsidP="00982477">
      <w:pPr>
        <w:pStyle w:val="Corpotesto"/>
        <w:ind w:right="1137"/>
        <w:rPr>
          <w:sz w:val="24"/>
          <w:szCs w:val="24"/>
        </w:rPr>
      </w:pPr>
      <w:r w:rsidRPr="001D1B12">
        <w:rPr>
          <w:rFonts w:ascii="Times New Roman" w:hAnsi="Times New Roman"/>
        </w:rPr>
        <w:t xml:space="preserve">Gli studenti possono contattare </w:t>
      </w:r>
      <w:r>
        <w:rPr>
          <w:rFonts w:ascii="Times New Roman" w:hAnsi="Times New Roman"/>
        </w:rPr>
        <w:t xml:space="preserve">il docente di riferimento </w:t>
      </w:r>
      <w:r w:rsidRPr="001D1B12">
        <w:rPr>
          <w:rFonts w:ascii="Times New Roman" w:hAnsi="Times New Roman"/>
        </w:rPr>
        <w:t xml:space="preserve">scrivendo al </w:t>
      </w:r>
      <w:r>
        <w:rPr>
          <w:rFonts w:ascii="Times New Roman" w:hAnsi="Times New Roman"/>
        </w:rPr>
        <w:t>rispettivo i</w:t>
      </w:r>
      <w:r w:rsidRPr="001D1B12">
        <w:rPr>
          <w:rFonts w:ascii="Times New Roman" w:hAnsi="Times New Roman"/>
        </w:rPr>
        <w:t>ndirizzo di posta elettronica:</w:t>
      </w:r>
    </w:p>
    <w:p w14:paraId="470B1A5B" w14:textId="77777777" w:rsidR="00982477" w:rsidRPr="00982477" w:rsidRDefault="00982477" w:rsidP="001120E4">
      <w:pPr>
        <w:pStyle w:val="Paragrafoelenco"/>
        <w:numPr>
          <w:ilvl w:val="0"/>
          <w:numId w:val="5"/>
        </w:numPr>
        <w:tabs>
          <w:tab w:val="clear" w:pos="284"/>
        </w:tabs>
        <w:spacing w:before="240" w:after="120" w:line="240" w:lineRule="auto"/>
        <w:rPr>
          <w:rFonts w:ascii="Times New Roman" w:hAnsi="Times New Roman"/>
        </w:rPr>
      </w:pPr>
      <w:r w:rsidRPr="00982477">
        <w:rPr>
          <w:rFonts w:ascii="Times New Roman" w:hAnsi="Times New Roman"/>
        </w:rPr>
        <w:t>Dott.ssa Alessandra Ceribelli</w:t>
      </w:r>
      <w:r>
        <w:rPr>
          <w:rFonts w:ascii="Times New Roman" w:hAnsi="Times New Roman"/>
        </w:rPr>
        <w:t xml:space="preserve"> </w:t>
      </w:r>
      <w:hyperlink r:id="rId10" w:history="1">
        <w:r w:rsidRPr="008C434D">
          <w:rPr>
            <w:rStyle w:val="Collegamentoipertestuale"/>
            <w:rFonts w:eastAsiaTheme="minorHAnsi" w:cs="Times"/>
            <w:lang w:eastAsia="en-US"/>
          </w:rPr>
          <w:t>alessandra.ceribelli@unicatt.it</w:t>
        </w:r>
      </w:hyperlink>
      <w:r>
        <w:rPr>
          <w:rFonts w:eastAsiaTheme="minorHAnsi" w:cs="Times"/>
          <w:lang w:eastAsia="en-US"/>
        </w:rPr>
        <w:t>.</w:t>
      </w:r>
    </w:p>
    <w:p w14:paraId="0FFEF8CB" w14:textId="77777777" w:rsidR="00982477" w:rsidRDefault="00982477" w:rsidP="001120E4">
      <w:pPr>
        <w:pStyle w:val="Paragrafoelenco"/>
        <w:numPr>
          <w:ilvl w:val="0"/>
          <w:numId w:val="5"/>
        </w:numPr>
        <w:tabs>
          <w:tab w:val="clear" w:pos="284"/>
        </w:tabs>
        <w:spacing w:before="240" w:after="120" w:line="240" w:lineRule="auto"/>
        <w:rPr>
          <w:sz w:val="24"/>
          <w:szCs w:val="24"/>
        </w:rPr>
      </w:pPr>
      <w:r w:rsidRPr="00982477">
        <w:rPr>
          <w:rFonts w:ascii="Times New Roman" w:hAnsi="Times New Roman"/>
        </w:rPr>
        <w:t>Dott.ssa Nanina Petzoldt:</w:t>
      </w:r>
      <w:r>
        <w:rPr>
          <w:color w:val="0000FF"/>
          <w:spacing w:val="-5"/>
          <w:sz w:val="24"/>
          <w:szCs w:val="24"/>
        </w:rPr>
        <w:t xml:space="preserve"> </w:t>
      </w:r>
      <w:hyperlink r:id="rId11" w:history="1">
        <w:r w:rsidRPr="00982477">
          <w:rPr>
            <w:rStyle w:val="Collegamentoipertestuale"/>
            <w:rFonts w:ascii="Times New Roman" w:hAnsi="Times New Roman"/>
          </w:rPr>
          <w:t>irmananina.petzoldtarenas@unicatt.it</w:t>
        </w:r>
      </w:hyperlink>
    </w:p>
    <w:sectPr w:rsidR="00982477" w:rsidSect="00C76223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8795" w14:textId="77777777" w:rsidR="00B62249" w:rsidRDefault="00B62249" w:rsidP="00565F2A">
      <w:pPr>
        <w:spacing w:line="240" w:lineRule="auto"/>
      </w:pPr>
      <w:r>
        <w:separator/>
      </w:r>
    </w:p>
  </w:endnote>
  <w:endnote w:type="continuationSeparator" w:id="0">
    <w:p w14:paraId="52A7EA32" w14:textId="77777777" w:rsidR="00B62249" w:rsidRDefault="00B62249" w:rsidP="0056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2E28" w14:textId="77777777" w:rsidR="00B62249" w:rsidRDefault="00B62249" w:rsidP="00565F2A">
      <w:pPr>
        <w:spacing w:line="240" w:lineRule="auto"/>
      </w:pPr>
      <w:r>
        <w:separator/>
      </w:r>
    </w:p>
  </w:footnote>
  <w:footnote w:type="continuationSeparator" w:id="0">
    <w:p w14:paraId="33B6F0DC" w14:textId="77777777" w:rsidR="00B62249" w:rsidRDefault="00B62249" w:rsidP="00565F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2F"/>
    <w:multiLevelType w:val="hybridMultilevel"/>
    <w:tmpl w:val="208E46F0"/>
    <w:lvl w:ilvl="0" w:tplc="E8F0F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0068"/>
    <w:multiLevelType w:val="multilevel"/>
    <w:tmpl w:val="9A16B346"/>
    <w:lvl w:ilvl="0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2" w15:restartNumberingAfterBreak="0">
    <w:nsid w:val="13D80918"/>
    <w:multiLevelType w:val="hybridMultilevel"/>
    <w:tmpl w:val="251283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56D46"/>
    <w:multiLevelType w:val="multilevel"/>
    <w:tmpl w:val="BCD49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FA57FF"/>
    <w:multiLevelType w:val="hybridMultilevel"/>
    <w:tmpl w:val="D59C4C82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85B6F"/>
    <w:multiLevelType w:val="hybridMultilevel"/>
    <w:tmpl w:val="6B68F90C"/>
    <w:lvl w:ilvl="0" w:tplc="0410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FE4EF0C">
      <w:start w:val="1"/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4541B"/>
    <w:multiLevelType w:val="hybridMultilevel"/>
    <w:tmpl w:val="BA587926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83FF7"/>
    <w:multiLevelType w:val="hybridMultilevel"/>
    <w:tmpl w:val="67209B72"/>
    <w:lvl w:ilvl="0" w:tplc="0246ACF4">
      <w:numFmt w:val="bullet"/>
      <w:lvlText w:val="-"/>
      <w:lvlJc w:val="left"/>
      <w:pPr>
        <w:ind w:left="1408" w:hanging="285"/>
      </w:pPr>
      <w:rPr>
        <w:w w:val="100"/>
        <w:lang w:val="it-IT" w:eastAsia="it-IT" w:bidi="it-IT"/>
      </w:rPr>
    </w:lvl>
    <w:lvl w:ilvl="1" w:tplc="8546635C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5C0A4DB2">
      <w:numFmt w:val="bullet"/>
      <w:lvlText w:val="•"/>
      <w:lvlJc w:val="left"/>
      <w:pPr>
        <w:ind w:left="2513" w:hanging="360"/>
      </w:pPr>
      <w:rPr>
        <w:lang w:val="it-IT" w:eastAsia="it-IT" w:bidi="it-IT"/>
      </w:rPr>
    </w:lvl>
    <w:lvl w:ilvl="3" w:tplc="0540CE98">
      <w:numFmt w:val="bullet"/>
      <w:lvlText w:val="•"/>
      <w:lvlJc w:val="left"/>
      <w:pPr>
        <w:ind w:left="3267" w:hanging="360"/>
      </w:pPr>
      <w:rPr>
        <w:lang w:val="it-IT" w:eastAsia="it-IT" w:bidi="it-IT"/>
      </w:rPr>
    </w:lvl>
    <w:lvl w:ilvl="4" w:tplc="58FE61A4">
      <w:numFmt w:val="bullet"/>
      <w:lvlText w:val="•"/>
      <w:lvlJc w:val="left"/>
      <w:pPr>
        <w:ind w:left="4021" w:hanging="360"/>
      </w:pPr>
      <w:rPr>
        <w:lang w:val="it-IT" w:eastAsia="it-IT" w:bidi="it-IT"/>
      </w:rPr>
    </w:lvl>
    <w:lvl w:ilvl="5" w:tplc="5D54D0BE">
      <w:numFmt w:val="bullet"/>
      <w:lvlText w:val="•"/>
      <w:lvlJc w:val="left"/>
      <w:pPr>
        <w:ind w:left="4775" w:hanging="360"/>
      </w:pPr>
      <w:rPr>
        <w:lang w:val="it-IT" w:eastAsia="it-IT" w:bidi="it-IT"/>
      </w:rPr>
    </w:lvl>
    <w:lvl w:ilvl="6" w:tplc="96DC1042">
      <w:numFmt w:val="bullet"/>
      <w:lvlText w:val="•"/>
      <w:lvlJc w:val="left"/>
      <w:pPr>
        <w:ind w:left="5529" w:hanging="360"/>
      </w:pPr>
      <w:rPr>
        <w:lang w:val="it-IT" w:eastAsia="it-IT" w:bidi="it-IT"/>
      </w:rPr>
    </w:lvl>
    <w:lvl w:ilvl="7" w:tplc="3B0E0C8A">
      <w:numFmt w:val="bullet"/>
      <w:lvlText w:val="•"/>
      <w:lvlJc w:val="left"/>
      <w:pPr>
        <w:ind w:left="6282" w:hanging="360"/>
      </w:pPr>
      <w:rPr>
        <w:lang w:val="it-IT" w:eastAsia="it-IT" w:bidi="it-IT"/>
      </w:rPr>
    </w:lvl>
    <w:lvl w:ilvl="8" w:tplc="5602F014">
      <w:numFmt w:val="bullet"/>
      <w:lvlText w:val="•"/>
      <w:lvlJc w:val="left"/>
      <w:pPr>
        <w:ind w:left="7036" w:hanging="360"/>
      </w:pPr>
      <w:rPr>
        <w:lang w:val="it-IT" w:eastAsia="it-IT" w:bidi="it-IT"/>
      </w:rPr>
    </w:lvl>
  </w:abstractNum>
  <w:abstractNum w:abstractNumId="8" w15:restartNumberingAfterBreak="0">
    <w:nsid w:val="66814073"/>
    <w:multiLevelType w:val="hybridMultilevel"/>
    <w:tmpl w:val="C3121D7E"/>
    <w:lvl w:ilvl="0" w:tplc="865C024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DFE4EF0C">
      <w:start w:val="1"/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44358C"/>
    <w:multiLevelType w:val="hybridMultilevel"/>
    <w:tmpl w:val="E72AD190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02"/>
    <w:rsid w:val="000076E5"/>
    <w:rsid w:val="00022F69"/>
    <w:rsid w:val="000329F8"/>
    <w:rsid w:val="00034D41"/>
    <w:rsid w:val="00051347"/>
    <w:rsid w:val="000618A8"/>
    <w:rsid w:val="00062513"/>
    <w:rsid w:val="0008698B"/>
    <w:rsid w:val="00090D77"/>
    <w:rsid w:val="000A2596"/>
    <w:rsid w:val="000F7133"/>
    <w:rsid w:val="001120E4"/>
    <w:rsid w:val="00117B31"/>
    <w:rsid w:val="00171596"/>
    <w:rsid w:val="00184058"/>
    <w:rsid w:val="00193994"/>
    <w:rsid w:val="001A1EC5"/>
    <w:rsid w:val="001C296C"/>
    <w:rsid w:val="001C5DC7"/>
    <w:rsid w:val="001D1B12"/>
    <w:rsid w:val="001F4B17"/>
    <w:rsid w:val="001F6108"/>
    <w:rsid w:val="00221B47"/>
    <w:rsid w:val="002300B8"/>
    <w:rsid w:val="00234B1B"/>
    <w:rsid w:val="00261AB0"/>
    <w:rsid w:val="0026699A"/>
    <w:rsid w:val="002912E2"/>
    <w:rsid w:val="002A3B73"/>
    <w:rsid w:val="002B14F0"/>
    <w:rsid w:val="002C128F"/>
    <w:rsid w:val="002C51A1"/>
    <w:rsid w:val="002C6D85"/>
    <w:rsid w:val="003065BD"/>
    <w:rsid w:val="00315020"/>
    <w:rsid w:val="00337DF4"/>
    <w:rsid w:val="00341B29"/>
    <w:rsid w:val="00380702"/>
    <w:rsid w:val="00383C81"/>
    <w:rsid w:val="003A2573"/>
    <w:rsid w:val="00403C4E"/>
    <w:rsid w:val="004462CA"/>
    <w:rsid w:val="004465AE"/>
    <w:rsid w:val="00446971"/>
    <w:rsid w:val="00462639"/>
    <w:rsid w:val="004673C5"/>
    <w:rsid w:val="0047232E"/>
    <w:rsid w:val="004810E2"/>
    <w:rsid w:val="00486363"/>
    <w:rsid w:val="004912F2"/>
    <w:rsid w:val="00495604"/>
    <w:rsid w:val="004A17DA"/>
    <w:rsid w:val="004B0756"/>
    <w:rsid w:val="004C4FF0"/>
    <w:rsid w:val="004D09BF"/>
    <w:rsid w:val="004E4334"/>
    <w:rsid w:val="004E6CC9"/>
    <w:rsid w:val="00505CC5"/>
    <w:rsid w:val="00526960"/>
    <w:rsid w:val="00540C7D"/>
    <w:rsid w:val="00551F81"/>
    <w:rsid w:val="00565F2A"/>
    <w:rsid w:val="00574732"/>
    <w:rsid w:val="0057513B"/>
    <w:rsid w:val="00576885"/>
    <w:rsid w:val="00582EB8"/>
    <w:rsid w:val="00595BA3"/>
    <w:rsid w:val="005A645B"/>
    <w:rsid w:val="005C6422"/>
    <w:rsid w:val="005F6D8B"/>
    <w:rsid w:val="00633F99"/>
    <w:rsid w:val="0063564B"/>
    <w:rsid w:val="0065409D"/>
    <w:rsid w:val="006706D6"/>
    <w:rsid w:val="00691C68"/>
    <w:rsid w:val="006A42BE"/>
    <w:rsid w:val="006C37EB"/>
    <w:rsid w:val="006C53CA"/>
    <w:rsid w:val="006D280C"/>
    <w:rsid w:val="006D5B4E"/>
    <w:rsid w:val="00705E2D"/>
    <w:rsid w:val="00740BD8"/>
    <w:rsid w:val="00747E61"/>
    <w:rsid w:val="00764EBC"/>
    <w:rsid w:val="007765EA"/>
    <w:rsid w:val="00784222"/>
    <w:rsid w:val="007A1C63"/>
    <w:rsid w:val="007D1B2C"/>
    <w:rsid w:val="007E41A6"/>
    <w:rsid w:val="00800022"/>
    <w:rsid w:val="00811784"/>
    <w:rsid w:val="00840D56"/>
    <w:rsid w:val="00841749"/>
    <w:rsid w:val="00846965"/>
    <w:rsid w:val="0086728D"/>
    <w:rsid w:val="008674FC"/>
    <w:rsid w:val="008759F5"/>
    <w:rsid w:val="008938E0"/>
    <w:rsid w:val="008B03CE"/>
    <w:rsid w:val="008B5C1F"/>
    <w:rsid w:val="00921116"/>
    <w:rsid w:val="0092232D"/>
    <w:rsid w:val="00924751"/>
    <w:rsid w:val="00931A32"/>
    <w:rsid w:val="00961468"/>
    <w:rsid w:val="00980F59"/>
    <w:rsid w:val="00982477"/>
    <w:rsid w:val="00982B20"/>
    <w:rsid w:val="009B3C8F"/>
    <w:rsid w:val="009C2C2F"/>
    <w:rsid w:val="009E47E1"/>
    <w:rsid w:val="009E4D8A"/>
    <w:rsid w:val="009F2A37"/>
    <w:rsid w:val="009F69EB"/>
    <w:rsid w:val="00A04236"/>
    <w:rsid w:val="00A12369"/>
    <w:rsid w:val="00A3606F"/>
    <w:rsid w:val="00A373C8"/>
    <w:rsid w:val="00A45338"/>
    <w:rsid w:val="00A5711C"/>
    <w:rsid w:val="00A61FEC"/>
    <w:rsid w:val="00A653D5"/>
    <w:rsid w:val="00A76416"/>
    <w:rsid w:val="00A95F09"/>
    <w:rsid w:val="00AB4768"/>
    <w:rsid w:val="00AE3C0B"/>
    <w:rsid w:val="00B1714C"/>
    <w:rsid w:val="00B62249"/>
    <w:rsid w:val="00B764BD"/>
    <w:rsid w:val="00B7774C"/>
    <w:rsid w:val="00B82865"/>
    <w:rsid w:val="00B9068D"/>
    <w:rsid w:val="00B953F7"/>
    <w:rsid w:val="00BB5861"/>
    <w:rsid w:val="00BC1F2A"/>
    <w:rsid w:val="00BD13EB"/>
    <w:rsid w:val="00BE2FC5"/>
    <w:rsid w:val="00C308F9"/>
    <w:rsid w:val="00C41938"/>
    <w:rsid w:val="00C45BA0"/>
    <w:rsid w:val="00C469B8"/>
    <w:rsid w:val="00C76223"/>
    <w:rsid w:val="00C80A54"/>
    <w:rsid w:val="00C859F6"/>
    <w:rsid w:val="00C93280"/>
    <w:rsid w:val="00C95726"/>
    <w:rsid w:val="00D071FA"/>
    <w:rsid w:val="00D149D6"/>
    <w:rsid w:val="00D32E6D"/>
    <w:rsid w:val="00D5658E"/>
    <w:rsid w:val="00D602B3"/>
    <w:rsid w:val="00D62438"/>
    <w:rsid w:val="00DB45D9"/>
    <w:rsid w:val="00DF2A28"/>
    <w:rsid w:val="00E00468"/>
    <w:rsid w:val="00E20EE3"/>
    <w:rsid w:val="00E249AF"/>
    <w:rsid w:val="00E27447"/>
    <w:rsid w:val="00E31A3D"/>
    <w:rsid w:val="00E32418"/>
    <w:rsid w:val="00E370B0"/>
    <w:rsid w:val="00E47B2D"/>
    <w:rsid w:val="00E669B0"/>
    <w:rsid w:val="00E8187F"/>
    <w:rsid w:val="00EA77A3"/>
    <w:rsid w:val="00EC2578"/>
    <w:rsid w:val="00F027C1"/>
    <w:rsid w:val="00F05539"/>
    <w:rsid w:val="00F244BD"/>
    <w:rsid w:val="00F6538A"/>
    <w:rsid w:val="00FA0C64"/>
    <w:rsid w:val="00FA1E7D"/>
    <w:rsid w:val="00FA7098"/>
    <w:rsid w:val="00FB14E2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D1FD"/>
  <w15:docId w15:val="{B57A02B7-2AEA-4E7F-A43B-2F2CB313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702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0702"/>
    <w:pPr>
      <w:keepNext/>
      <w:spacing w:before="240" w:after="120" w:line="276" w:lineRule="auto"/>
      <w:outlineLvl w:val="0"/>
    </w:pPr>
    <w:rPr>
      <w:rFonts w:ascii="Bell MT" w:hAnsi="Bell MT"/>
      <w:b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0702"/>
    <w:rPr>
      <w:rFonts w:ascii="Bell MT" w:eastAsia="Times New Roman" w:hAnsi="Bell MT" w:cs="Times New Roman"/>
      <w:b/>
      <w:i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38070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80702"/>
    <w:rPr>
      <w:rFonts w:ascii="Times" w:eastAsia="Times New Roman" w:hAnsi="Times" w:cs="Times New Roman"/>
      <w:noProof/>
      <w:sz w:val="20"/>
      <w:szCs w:val="20"/>
      <w:lang w:eastAsia="it-IT"/>
    </w:rPr>
  </w:style>
  <w:style w:type="paragraph" w:customStyle="1" w:styleId="Testo1">
    <w:name w:val="Testo 1"/>
    <w:rsid w:val="00380702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38070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38070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22F6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7688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1A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F2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F2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F2A"/>
    <w:rPr>
      <w:vertAlign w:val="superscript"/>
    </w:rPr>
  </w:style>
  <w:style w:type="paragraph" w:customStyle="1" w:styleId="Formale1">
    <w:name w:val="Formale1"/>
    <w:basedOn w:val="Normale"/>
    <w:rsid w:val="00740BD8"/>
    <w:pPr>
      <w:tabs>
        <w:tab w:val="clear" w:pos="284"/>
      </w:tabs>
      <w:spacing w:before="60" w:after="60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40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09D"/>
    <w:rPr>
      <w:rFonts w:ascii="Times" w:eastAsia="Times New Roman" w:hAnsi="Times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40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09D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iacerediapprende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mananina.petzoldtarenas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ssandra.ceribell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da.unicatt.it/piac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395A3-6913-4296-BA22-E2EB65B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Brambilla Anna Grazia</cp:lastModifiedBy>
  <cp:revision>11</cp:revision>
  <cp:lastPrinted>2014-05-28T09:13:00Z</cp:lastPrinted>
  <dcterms:created xsi:type="dcterms:W3CDTF">2021-07-13T14:47:00Z</dcterms:created>
  <dcterms:modified xsi:type="dcterms:W3CDTF">2022-03-28T09:53:00Z</dcterms:modified>
</cp:coreProperties>
</file>