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9783A" w14:textId="77777777" w:rsidR="00481DAA" w:rsidRPr="000204E2" w:rsidRDefault="00481DAA" w:rsidP="00481DAA">
      <w:pPr>
        <w:tabs>
          <w:tab w:val="clear" w:pos="284"/>
        </w:tabs>
        <w:spacing w:before="480"/>
        <w:jc w:val="left"/>
        <w:outlineLvl w:val="0"/>
        <w:rPr>
          <w:noProof/>
          <w:sz w:val="22"/>
          <w:szCs w:val="22"/>
          <w:lang w:val="en-US"/>
        </w:rPr>
      </w:pPr>
      <w:r w:rsidRPr="000204E2">
        <w:rPr>
          <w:b/>
          <w:noProof/>
          <w:sz w:val="22"/>
          <w:szCs w:val="22"/>
          <w:lang w:val="en-US"/>
        </w:rPr>
        <w:t>Strategy and International Business</w:t>
      </w:r>
    </w:p>
    <w:p w14:paraId="50B5F7E6" w14:textId="36CAFFB7" w:rsidR="00481DAA" w:rsidRPr="008150E7" w:rsidRDefault="00481DAA" w:rsidP="00481DAA">
      <w:pPr>
        <w:tabs>
          <w:tab w:val="clear" w:pos="284"/>
        </w:tabs>
        <w:jc w:val="left"/>
        <w:outlineLvl w:val="1"/>
        <w:rPr>
          <w:smallCaps/>
          <w:noProof/>
          <w:sz w:val="18"/>
          <w:lang w:val="en-US"/>
        </w:rPr>
      </w:pPr>
      <w:r w:rsidRPr="008150E7">
        <w:rPr>
          <w:smallCaps/>
          <w:noProof/>
          <w:sz w:val="18"/>
          <w:lang w:val="en-US"/>
        </w:rPr>
        <w:t>Professor</w:t>
      </w:r>
      <w:r w:rsidR="00EC22D2">
        <w:rPr>
          <w:smallCaps/>
          <w:noProof/>
          <w:sz w:val="18"/>
          <w:lang w:val="en-US"/>
        </w:rPr>
        <w:t>s</w:t>
      </w:r>
      <w:r w:rsidRPr="008150E7">
        <w:rPr>
          <w:smallCaps/>
          <w:noProof/>
          <w:sz w:val="18"/>
          <w:lang w:val="en-US"/>
        </w:rPr>
        <w:t xml:space="preserve"> Daniele Cerrato</w:t>
      </w:r>
      <w:r w:rsidR="00EC22D2">
        <w:rPr>
          <w:smallCaps/>
          <w:noProof/>
          <w:sz w:val="18"/>
          <w:lang w:val="en-US"/>
        </w:rPr>
        <w:t xml:space="preserve"> </w:t>
      </w:r>
      <w:r w:rsidR="007B6392">
        <w:rPr>
          <w:smallCaps/>
          <w:noProof/>
          <w:sz w:val="18"/>
          <w:lang w:val="en-US"/>
        </w:rPr>
        <w:t>-</w:t>
      </w:r>
      <w:r w:rsidR="00EC22D2">
        <w:rPr>
          <w:smallCaps/>
          <w:noProof/>
          <w:sz w:val="18"/>
          <w:lang w:val="en-US"/>
        </w:rPr>
        <w:t>Todd Alessandri</w:t>
      </w:r>
      <w:r>
        <w:rPr>
          <w:smallCaps/>
          <w:noProof/>
          <w:sz w:val="18"/>
          <w:lang w:val="en-US"/>
        </w:rPr>
        <w:t xml:space="preserve"> </w:t>
      </w:r>
    </w:p>
    <w:p w14:paraId="6FF4208C" w14:textId="0D5F4AD7" w:rsidR="00481DAA" w:rsidRDefault="00481DAA" w:rsidP="00481DAA">
      <w:pPr>
        <w:rPr>
          <w:b/>
          <w:lang w:val="en-US"/>
        </w:rPr>
      </w:pPr>
    </w:p>
    <w:p w14:paraId="1BC6C830" w14:textId="77777777" w:rsidR="000204E2" w:rsidRPr="008150E7" w:rsidRDefault="000204E2" w:rsidP="00481DAA">
      <w:pPr>
        <w:rPr>
          <w:b/>
          <w:lang w:val="en-US"/>
        </w:rPr>
      </w:pPr>
    </w:p>
    <w:p w14:paraId="03918D94" w14:textId="5FB950EE" w:rsidR="00481DAA" w:rsidRDefault="00481DAA" w:rsidP="00481DAA">
      <w:pPr>
        <w:rPr>
          <w:b/>
          <w:lang w:val="en-GB"/>
        </w:rPr>
      </w:pPr>
      <w:r w:rsidRPr="008150E7">
        <w:rPr>
          <w:b/>
          <w:lang w:val="en-GB"/>
        </w:rPr>
        <w:t>First Module – Corporate Strategy</w:t>
      </w:r>
    </w:p>
    <w:p w14:paraId="1A1287FE" w14:textId="3EA87E68" w:rsidR="00481DAA" w:rsidRDefault="00EC22D2" w:rsidP="00481DAA">
      <w:pPr>
        <w:rPr>
          <w:smallCaps/>
          <w:noProof/>
          <w:sz w:val="18"/>
          <w:lang w:val="en-US"/>
        </w:rPr>
      </w:pPr>
      <w:r w:rsidRPr="008150E7">
        <w:rPr>
          <w:smallCaps/>
          <w:noProof/>
          <w:sz w:val="18"/>
          <w:lang w:val="en-US"/>
        </w:rPr>
        <w:t>Prof</w:t>
      </w:r>
      <w:r>
        <w:rPr>
          <w:smallCaps/>
          <w:noProof/>
          <w:sz w:val="18"/>
          <w:lang w:val="en-US"/>
        </w:rPr>
        <w:t>. Todd Alessandri</w:t>
      </w:r>
    </w:p>
    <w:p w14:paraId="78A5B99D" w14:textId="77777777" w:rsidR="00AF112A" w:rsidRPr="008150E7" w:rsidRDefault="00AF112A" w:rsidP="00AF112A">
      <w:pPr>
        <w:rPr>
          <w:b/>
          <w:lang w:val="en-GB"/>
        </w:rPr>
      </w:pPr>
    </w:p>
    <w:p w14:paraId="08CEBF3D" w14:textId="77777777" w:rsidR="00AF112A" w:rsidRPr="00B3027D" w:rsidRDefault="00AF112A" w:rsidP="00AF112A">
      <w:pPr>
        <w:rPr>
          <w:b/>
          <w:i/>
          <w:sz w:val="18"/>
          <w:szCs w:val="18"/>
          <w:lang w:val="en-GB"/>
        </w:rPr>
      </w:pPr>
      <w:r w:rsidRPr="00B3027D">
        <w:rPr>
          <w:b/>
          <w:i/>
          <w:sz w:val="18"/>
          <w:szCs w:val="18"/>
          <w:lang w:val="en-GB"/>
        </w:rPr>
        <w:t>COURSE AIMS AND INTENDED LEARNING OUTCOMES</w:t>
      </w:r>
    </w:p>
    <w:p w14:paraId="7E8B3CBB" w14:textId="77777777" w:rsidR="00AF112A" w:rsidRDefault="00AF112A" w:rsidP="00AF112A">
      <w:pPr>
        <w:rPr>
          <w:lang w:val="en-US"/>
        </w:rPr>
      </w:pPr>
      <w:r w:rsidRPr="008150E7">
        <w:rPr>
          <w:lang w:val="en-US"/>
        </w:rPr>
        <w:t xml:space="preserve">This course is designed to equip students with the tools and insights needed to understand, analyze and formulate an organization’s corporate strategy, </w:t>
      </w:r>
      <w:r>
        <w:rPr>
          <w:lang w:val="en-US"/>
        </w:rPr>
        <w:t>including decisions related to</w:t>
      </w:r>
      <w:r w:rsidRPr="008150E7">
        <w:rPr>
          <w:lang w:val="en-US"/>
        </w:rPr>
        <w:t>:</w:t>
      </w:r>
      <w:r>
        <w:rPr>
          <w:lang w:val="en-US"/>
        </w:rPr>
        <w:t xml:space="preserve"> </w:t>
      </w:r>
    </w:p>
    <w:p w14:paraId="3EA5CD44" w14:textId="77777777" w:rsidR="00AF112A" w:rsidRDefault="00AF112A" w:rsidP="00AF112A">
      <w:pPr>
        <w:pStyle w:val="Paragrafoelenco"/>
        <w:numPr>
          <w:ilvl w:val="0"/>
          <w:numId w:val="4"/>
        </w:numPr>
        <w:rPr>
          <w:lang w:val="en-US"/>
        </w:rPr>
      </w:pPr>
      <w:r w:rsidRPr="005E6B77">
        <w:rPr>
          <w:lang w:val="en-US"/>
        </w:rPr>
        <w:t xml:space="preserve">the appropriate corporate scope, in terms of </w:t>
      </w:r>
      <w:r>
        <w:rPr>
          <w:lang w:val="en-US"/>
        </w:rPr>
        <w:t xml:space="preserve">the </w:t>
      </w:r>
      <w:r w:rsidRPr="005E6B77">
        <w:rPr>
          <w:lang w:val="en-US"/>
        </w:rPr>
        <w:t xml:space="preserve">businesses in which a </w:t>
      </w:r>
      <w:r>
        <w:rPr>
          <w:lang w:val="en-US"/>
        </w:rPr>
        <w:t>firm</w:t>
      </w:r>
      <w:r w:rsidRPr="005E6B77">
        <w:rPr>
          <w:lang w:val="en-US"/>
        </w:rPr>
        <w:t xml:space="preserve"> </w:t>
      </w:r>
      <w:r>
        <w:rPr>
          <w:lang w:val="en-US"/>
        </w:rPr>
        <w:t>should operate</w:t>
      </w:r>
      <w:r w:rsidRPr="005E6B77">
        <w:rPr>
          <w:lang w:val="en-US"/>
        </w:rPr>
        <w:t xml:space="preserve">; </w:t>
      </w:r>
    </w:p>
    <w:p w14:paraId="79C082F1" w14:textId="77777777" w:rsidR="00AF112A" w:rsidRDefault="00AF112A" w:rsidP="00AF112A">
      <w:pPr>
        <w:pStyle w:val="Paragrafoelenco"/>
        <w:numPr>
          <w:ilvl w:val="0"/>
          <w:numId w:val="4"/>
        </w:numPr>
        <w:rPr>
          <w:lang w:val="en-US"/>
        </w:rPr>
      </w:pPr>
      <w:r>
        <w:rPr>
          <w:lang w:val="en-US"/>
        </w:rPr>
        <w:t>degree of</w:t>
      </w:r>
      <w:r w:rsidRPr="005E6B77">
        <w:rPr>
          <w:lang w:val="en-US"/>
        </w:rPr>
        <w:t xml:space="preserve"> </w:t>
      </w:r>
      <w:r>
        <w:rPr>
          <w:lang w:val="en-US"/>
        </w:rPr>
        <w:t>diversification;</w:t>
      </w:r>
    </w:p>
    <w:p w14:paraId="696C3E33" w14:textId="77777777" w:rsidR="00AF112A" w:rsidRDefault="00AF112A" w:rsidP="00AF112A">
      <w:pPr>
        <w:pStyle w:val="Paragrafoelenco"/>
        <w:numPr>
          <w:ilvl w:val="0"/>
          <w:numId w:val="4"/>
        </w:numPr>
        <w:rPr>
          <w:lang w:val="en-US"/>
        </w:rPr>
      </w:pPr>
      <w:r w:rsidRPr="005E6B77">
        <w:rPr>
          <w:lang w:val="en-US"/>
        </w:rPr>
        <w:t>vertical integration</w:t>
      </w:r>
      <w:r>
        <w:rPr>
          <w:lang w:val="en-US"/>
        </w:rPr>
        <w:t>;</w:t>
      </w:r>
    </w:p>
    <w:p w14:paraId="789B2508" w14:textId="77777777" w:rsidR="00AF112A" w:rsidRDefault="00AF112A" w:rsidP="00AF112A">
      <w:pPr>
        <w:pStyle w:val="Paragrafoelenco"/>
        <w:numPr>
          <w:ilvl w:val="0"/>
          <w:numId w:val="4"/>
        </w:numPr>
        <w:rPr>
          <w:lang w:val="en-US"/>
        </w:rPr>
      </w:pPr>
      <w:r>
        <w:rPr>
          <w:lang w:val="en-US"/>
        </w:rPr>
        <w:t>modes of corporate growth (</w:t>
      </w:r>
      <w:r w:rsidRPr="008150E7">
        <w:rPr>
          <w:lang w:val="en-US"/>
        </w:rPr>
        <w:t xml:space="preserve">acquisitions, </w:t>
      </w:r>
      <w:r>
        <w:rPr>
          <w:lang w:val="en-US"/>
        </w:rPr>
        <w:t>alliances, internal development)</w:t>
      </w:r>
    </w:p>
    <w:p w14:paraId="72E8A36E" w14:textId="77777777" w:rsidR="00AF112A" w:rsidRPr="005E6B77" w:rsidRDefault="00AF112A" w:rsidP="00AF112A">
      <w:pPr>
        <w:pStyle w:val="Paragrafoelenco"/>
        <w:numPr>
          <w:ilvl w:val="0"/>
          <w:numId w:val="4"/>
        </w:numPr>
        <w:rPr>
          <w:lang w:val="en-US"/>
        </w:rPr>
      </w:pPr>
      <w:r>
        <w:rPr>
          <w:lang w:val="en-US"/>
        </w:rPr>
        <w:t xml:space="preserve">organization and governance of a </w:t>
      </w:r>
      <w:proofErr w:type="spellStart"/>
      <w:r>
        <w:rPr>
          <w:lang w:val="en-US"/>
        </w:rPr>
        <w:t>multibusiness</w:t>
      </w:r>
      <w:proofErr w:type="spellEnd"/>
      <w:r>
        <w:rPr>
          <w:lang w:val="en-US"/>
        </w:rPr>
        <w:t xml:space="preserve"> firm.</w:t>
      </w:r>
    </w:p>
    <w:p w14:paraId="61D2B928" w14:textId="77777777" w:rsidR="00AF112A" w:rsidRPr="008150E7" w:rsidRDefault="00AF112A" w:rsidP="00AF112A">
      <w:pPr>
        <w:autoSpaceDE w:val="0"/>
        <w:autoSpaceDN w:val="0"/>
        <w:adjustRightInd w:val="0"/>
        <w:rPr>
          <w:lang w:val="en-US"/>
        </w:rPr>
      </w:pPr>
    </w:p>
    <w:p w14:paraId="6C1619A8" w14:textId="77777777" w:rsidR="00AF112A" w:rsidRPr="00387637" w:rsidRDefault="00AF112A" w:rsidP="00AF112A">
      <w:pPr>
        <w:autoSpaceDE w:val="0"/>
        <w:autoSpaceDN w:val="0"/>
        <w:adjustRightInd w:val="0"/>
        <w:rPr>
          <w:lang w:val="en-US"/>
        </w:rPr>
      </w:pPr>
      <w:r w:rsidRPr="008150E7">
        <w:rPr>
          <w:lang w:val="en-US"/>
        </w:rPr>
        <w:t>The goal of this course is to</w:t>
      </w:r>
      <w:r>
        <w:rPr>
          <w:lang w:val="en-US"/>
        </w:rPr>
        <w:t>:</w:t>
      </w:r>
    </w:p>
    <w:p w14:paraId="26E331FA" w14:textId="77777777" w:rsidR="00AF112A" w:rsidRPr="00387637" w:rsidRDefault="00AF112A" w:rsidP="00AF112A">
      <w:pPr>
        <w:numPr>
          <w:ilvl w:val="0"/>
          <w:numId w:val="1"/>
        </w:numPr>
        <w:tabs>
          <w:tab w:val="clear" w:pos="284"/>
          <w:tab w:val="clear" w:pos="720"/>
          <w:tab w:val="num" w:pos="709"/>
        </w:tabs>
        <w:autoSpaceDE w:val="0"/>
        <w:autoSpaceDN w:val="0"/>
        <w:adjustRightInd w:val="0"/>
        <w:ind w:left="709" w:hanging="283"/>
        <w:rPr>
          <w:lang w:val="en-US"/>
        </w:rPr>
      </w:pPr>
      <w:r w:rsidRPr="00387637">
        <w:rPr>
          <w:lang w:val="en-US"/>
        </w:rPr>
        <w:t xml:space="preserve">familiarize students with </w:t>
      </w:r>
      <w:r>
        <w:rPr>
          <w:lang w:val="en-US"/>
        </w:rPr>
        <w:t>t</w:t>
      </w:r>
      <w:r w:rsidRPr="00387637">
        <w:rPr>
          <w:lang w:val="en-US"/>
        </w:rPr>
        <w:t>he ways of and reasons for creating and destroying corporate value</w:t>
      </w:r>
      <w:r>
        <w:rPr>
          <w:lang w:val="en-US"/>
        </w:rPr>
        <w:t xml:space="preserve"> in a </w:t>
      </w:r>
      <w:proofErr w:type="spellStart"/>
      <w:r>
        <w:rPr>
          <w:lang w:val="en-US"/>
        </w:rPr>
        <w:t>multibusiness</w:t>
      </w:r>
      <w:proofErr w:type="spellEnd"/>
      <w:r>
        <w:rPr>
          <w:lang w:val="en-US"/>
        </w:rPr>
        <w:t xml:space="preserve"> firm</w:t>
      </w:r>
      <w:r w:rsidRPr="00387637">
        <w:rPr>
          <w:lang w:val="en-US"/>
        </w:rPr>
        <w:t>;</w:t>
      </w:r>
    </w:p>
    <w:p w14:paraId="750105AE" w14:textId="77777777" w:rsidR="00AF112A" w:rsidRPr="00D56463" w:rsidRDefault="00AF112A" w:rsidP="00AF112A">
      <w:pPr>
        <w:numPr>
          <w:ilvl w:val="0"/>
          <w:numId w:val="1"/>
        </w:numPr>
        <w:tabs>
          <w:tab w:val="clear" w:pos="284"/>
          <w:tab w:val="clear" w:pos="720"/>
          <w:tab w:val="num" w:pos="709"/>
        </w:tabs>
        <w:autoSpaceDE w:val="0"/>
        <w:autoSpaceDN w:val="0"/>
        <w:adjustRightInd w:val="0"/>
        <w:ind w:left="709" w:hanging="283"/>
        <w:rPr>
          <w:lang w:val="en-US"/>
        </w:rPr>
      </w:pPr>
      <w:r>
        <w:rPr>
          <w:lang w:val="en-US"/>
        </w:rPr>
        <w:t>t</w:t>
      </w:r>
      <w:r w:rsidRPr="00D56463">
        <w:rPr>
          <w:lang w:val="en-US"/>
        </w:rPr>
        <w:t xml:space="preserve">ransfer knowledge on concepts, theories and models </w:t>
      </w:r>
      <w:r w:rsidRPr="00387637">
        <w:rPr>
          <w:lang w:val="en-US"/>
        </w:rPr>
        <w:t xml:space="preserve">relevant to </w:t>
      </w:r>
      <w:r>
        <w:rPr>
          <w:lang w:val="en-US"/>
        </w:rPr>
        <w:t xml:space="preserve">formulating and implementing </w:t>
      </w:r>
      <w:r w:rsidRPr="00387637">
        <w:rPr>
          <w:lang w:val="en-US"/>
        </w:rPr>
        <w:t>corporate strategy</w:t>
      </w:r>
      <w:r>
        <w:rPr>
          <w:lang w:val="en-US"/>
        </w:rPr>
        <w:t xml:space="preserve">, with a focus on </w:t>
      </w:r>
      <w:r w:rsidRPr="00387637">
        <w:rPr>
          <w:lang w:val="en-US"/>
        </w:rPr>
        <w:t xml:space="preserve">the management of diversified </w:t>
      </w:r>
      <w:r>
        <w:rPr>
          <w:lang w:val="en-US"/>
        </w:rPr>
        <w:t>firms</w:t>
      </w:r>
      <w:r w:rsidRPr="00D56463">
        <w:rPr>
          <w:lang w:val="en-US"/>
        </w:rPr>
        <w:t>.</w:t>
      </w:r>
    </w:p>
    <w:p w14:paraId="4343D773" w14:textId="77777777" w:rsidR="00AF112A" w:rsidRDefault="00AF112A" w:rsidP="00AF112A">
      <w:pPr>
        <w:tabs>
          <w:tab w:val="clear" w:pos="284"/>
          <w:tab w:val="left" w:pos="708"/>
        </w:tabs>
        <w:autoSpaceDE w:val="0"/>
        <w:autoSpaceDN w:val="0"/>
        <w:adjustRightInd w:val="0"/>
        <w:rPr>
          <w:lang w:val="en-US"/>
        </w:rPr>
      </w:pPr>
    </w:p>
    <w:p w14:paraId="1CAD3EB5" w14:textId="77777777" w:rsidR="00AF112A" w:rsidRPr="00D56463" w:rsidRDefault="00AF112A" w:rsidP="00AF112A">
      <w:pPr>
        <w:tabs>
          <w:tab w:val="clear" w:pos="284"/>
          <w:tab w:val="left" w:pos="708"/>
        </w:tabs>
        <w:autoSpaceDE w:val="0"/>
        <w:autoSpaceDN w:val="0"/>
        <w:adjustRightInd w:val="0"/>
        <w:rPr>
          <w:lang w:val="en-US"/>
        </w:rPr>
      </w:pPr>
      <w:r>
        <w:rPr>
          <w:lang w:val="en-US"/>
        </w:rPr>
        <w:t>On completion of this course students will be able to:</w:t>
      </w:r>
    </w:p>
    <w:p w14:paraId="3D4B56C2" w14:textId="77777777" w:rsidR="00AF112A" w:rsidRPr="004F6E2B" w:rsidRDefault="00AF112A" w:rsidP="00AF112A">
      <w:pPr>
        <w:numPr>
          <w:ilvl w:val="0"/>
          <w:numId w:val="1"/>
        </w:numPr>
        <w:tabs>
          <w:tab w:val="clear" w:pos="284"/>
          <w:tab w:val="num" w:pos="360"/>
        </w:tabs>
        <w:autoSpaceDE w:val="0"/>
        <w:autoSpaceDN w:val="0"/>
        <w:adjustRightInd w:val="0"/>
        <w:ind w:left="709" w:hanging="283"/>
        <w:rPr>
          <w:lang w:val="en-US"/>
        </w:rPr>
      </w:pPr>
      <w:r w:rsidRPr="004F6E2B">
        <w:rPr>
          <w:lang w:val="en-US"/>
        </w:rPr>
        <w:t>Understan</w:t>
      </w:r>
      <w:r>
        <w:rPr>
          <w:lang w:val="en-US"/>
        </w:rPr>
        <w:t>d</w:t>
      </w:r>
      <w:r w:rsidRPr="004F6E2B">
        <w:rPr>
          <w:lang w:val="en-US"/>
        </w:rPr>
        <w:t xml:space="preserve"> </w:t>
      </w:r>
      <w:r>
        <w:rPr>
          <w:lang w:val="en-US"/>
        </w:rPr>
        <w:t>t</w:t>
      </w:r>
      <w:r w:rsidRPr="004F6E2B">
        <w:rPr>
          <w:lang w:val="en-US"/>
        </w:rPr>
        <w:t>he main concepts and strategic models of corporate strategy</w:t>
      </w:r>
      <w:r>
        <w:rPr>
          <w:lang w:val="en-US"/>
        </w:rPr>
        <w:t>;</w:t>
      </w:r>
    </w:p>
    <w:p w14:paraId="0E4C2260" w14:textId="77777777" w:rsidR="00AF112A" w:rsidRDefault="00AF112A" w:rsidP="00AF112A">
      <w:pPr>
        <w:numPr>
          <w:ilvl w:val="0"/>
          <w:numId w:val="1"/>
        </w:numPr>
        <w:tabs>
          <w:tab w:val="clear" w:pos="284"/>
          <w:tab w:val="num" w:pos="360"/>
        </w:tabs>
        <w:autoSpaceDE w:val="0"/>
        <w:autoSpaceDN w:val="0"/>
        <w:adjustRightInd w:val="0"/>
        <w:ind w:left="709" w:hanging="283"/>
        <w:rPr>
          <w:lang w:val="en-US"/>
        </w:rPr>
      </w:pPr>
      <w:r>
        <w:rPr>
          <w:lang w:val="en-US"/>
        </w:rPr>
        <w:t>Understand t</w:t>
      </w:r>
      <w:r w:rsidRPr="008150E7">
        <w:rPr>
          <w:lang w:val="en-US"/>
        </w:rPr>
        <w:t>he challenges associated with implementing corporate strategies;</w:t>
      </w:r>
    </w:p>
    <w:p w14:paraId="19CF84CF" w14:textId="77777777" w:rsidR="00AF112A" w:rsidRDefault="00AF112A" w:rsidP="00AF112A">
      <w:pPr>
        <w:numPr>
          <w:ilvl w:val="0"/>
          <w:numId w:val="1"/>
        </w:numPr>
        <w:tabs>
          <w:tab w:val="clear" w:pos="284"/>
          <w:tab w:val="num" w:pos="360"/>
        </w:tabs>
        <w:autoSpaceDE w:val="0"/>
        <w:autoSpaceDN w:val="0"/>
        <w:adjustRightInd w:val="0"/>
        <w:ind w:left="709" w:hanging="283"/>
        <w:rPr>
          <w:lang w:val="en-US"/>
        </w:rPr>
      </w:pPr>
      <w:r>
        <w:rPr>
          <w:lang w:val="en-US"/>
        </w:rPr>
        <w:t>A</w:t>
      </w:r>
      <w:r w:rsidRPr="004F6E2B">
        <w:rPr>
          <w:lang w:val="en-US"/>
        </w:rPr>
        <w:t>nalyze, formulate and evaluate firm strategy at corporate level</w:t>
      </w:r>
      <w:r>
        <w:rPr>
          <w:lang w:val="en-US"/>
        </w:rPr>
        <w:t>.</w:t>
      </w:r>
    </w:p>
    <w:p w14:paraId="4926BB10" w14:textId="77777777" w:rsidR="00AF112A" w:rsidRPr="00112959" w:rsidRDefault="00AF112A" w:rsidP="00AF112A">
      <w:pPr>
        <w:tabs>
          <w:tab w:val="clear" w:pos="284"/>
        </w:tabs>
        <w:autoSpaceDE w:val="0"/>
        <w:autoSpaceDN w:val="0"/>
        <w:adjustRightInd w:val="0"/>
        <w:ind w:left="360"/>
        <w:rPr>
          <w:lang w:val="en-US"/>
        </w:rPr>
      </w:pPr>
    </w:p>
    <w:p w14:paraId="6DE321B0" w14:textId="77777777" w:rsidR="00AF112A" w:rsidRPr="008D4EAD" w:rsidRDefault="00AF112A" w:rsidP="00AF112A">
      <w:pPr>
        <w:spacing w:before="240" w:after="120"/>
        <w:rPr>
          <w:b/>
          <w:i/>
          <w:lang w:val="en-US"/>
        </w:rPr>
      </w:pPr>
      <w:r w:rsidRPr="008150E7">
        <w:rPr>
          <w:b/>
          <w:i/>
          <w:lang w:val="en-US"/>
        </w:rPr>
        <w:t>COURSE</w:t>
      </w:r>
      <w:r>
        <w:rPr>
          <w:b/>
          <w:i/>
          <w:lang w:val="en-US"/>
        </w:rPr>
        <w:t xml:space="preserve"> </w:t>
      </w:r>
      <w:r w:rsidRPr="008150E7">
        <w:rPr>
          <w:b/>
          <w:i/>
          <w:lang w:val="en-US"/>
        </w:rPr>
        <w:t>CONTENT</w:t>
      </w:r>
    </w:p>
    <w:p w14:paraId="3D9044B7" w14:textId="77777777" w:rsidR="00AF112A" w:rsidRDefault="00AF112A" w:rsidP="00AF112A">
      <w:pPr>
        <w:numPr>
          <w:ilvl w:val="0"/>
          <w:numId w:val="1"/>
        </w:numPr>
        <w:tabs>
          <w:tab w:val="clear" w:pos="284"/>
        </w:tabs>
        <w:jc w:val="left"/>
        <w:rPr>
          <w:rFonts w:eastAsia="Calibri"/>
          <w:lang w:val="en-US" w:eastAsia="en-US"/>
        </w:rPr>
      </w:pPr>
      <w:r w:rsidRPr="00D56463">
        <w:rPr>
          <w:rFonts w:eastAsia="Calibri"/>
          <w:lang w:val="en-US" w:eastAsia="en-US"/>
        </w:rPr>
        <w:t>Strategies at a corporate level</w:t>
      </w:r>
      <w:r>
        <w:rPr>
          <w:rFonts w:eastAsia="Calibri"/>
          <w:lang w:val="en-US" w:eastAsia="en-US"/>
        </w:rPr>
        <w:t xml:space="preserve"> and the rationales for the </w:t>
      </w:r>
      <w:proofErr w:type="spellStart"/>
      <w:r>
        <w:rPr>
          <w:rFonts w:eastAsia="Calibri"/>
          <w:lang w:val="en-US" w:eastAsia="en-US"/>
        </w:rPr>
        <w:t>multibusiness</w:t>
      </w:r>
      <w:proofErr w:type="spellEnd"/>
      <w:r>
        <w:rPr>
          <w:rFonts w:eastAsia="Calibri"/>
          <w:lang w:val="en-US" w:eastAsia="en-US"/>
        </w:rPr>
        <w:t xml:space="preserve"> firms;</w:t>
      </w:r>
    </w:p>
    <w:p w14:paraId="62A8E9FC" w14:textId="77777777" w:rsidR="00AF112A" w:rsidRPr="00481DAA" w:rsidRDefault="00AF112A" w:rsidP="00AF112A">
      <w:pPr>
        <w:numPr>
          <w:ilvl w:val="0"/>
          <w:numId w:val="1"/>
        </w:numPr>
        <w:tabs>
          <w:tab w:val="clear" w:pos="284"/>
        </w:tabs>
        <w:jc w:val="left"/>
        <w:rPr>
          <w:rFonts w:eastAsia="Calibri"/>
          <w:lang w:val="en-US" w:eastAsia="en-US"/>
        </w:rPr>
      </w:pPr>
      <w:r>
        <w:rPr>
          <w:rFonts w:eastAsia="Calibri"/>
          <w:lang w:val="en-US" w:eastAsia="en-US"/>
        </w:rPr>
        <w:t xml:space="preserve">Potential sources of </w:t>
      </w:r>
      <w:r w:rsidRPr="00481DAA">
        <w:rPr>
          <w:rFonts w:eastAsia="Calibri"/>
          <w:lang w:val="en-US" w:eastAsia="en-US"/>
        </w:rPr>
        <w:t>creation and destruction of corporate value;</w:t>
      </w:r>
    </w:p>
    <w:p w14:paraId="052549A8" w14:textId="77777777" w:rsidR="00AF112A" w:rsidRDefault="00AF112A" w:rsidP="00AF112A">
      <w:pPr>
        <w:numPr>
          <w:ilvl w:val="0"/>
          <w:numId w:val="1"/>
        </w:numPr>
        <w:tabs>
          <w:tab w:val="clear" w:pos="284"/>
        </w:tabs>
        <w:jc w:val="left"/>
        <w:rPr>
          <w:rFonts w:eastAsia="Calibri"/>
          <w:lang w:val="en-US" w:eastAsia="en-US"/>
        </w:rPr>
      </w:pPr>
      <w:r>
        <w:rPr>
          <w:rFonts w:eastAsia="Calibri"/>
          <w:lang w:val="en-US" w:eastAsia="en-US"/>
        </w:rPr>
        <w:t>Diversification strategy, r</w:t>
      </w:r>
      <w:r w:rsidRPr="00481DAA">
        <w:rPr>
          <w:rFonts w:eastAsia="Calibri"/>
          <w:lang w:val="en-US" w:eastAsia="en-US"/>
        </w:rPr>
        <w:t>elatedness and economic synergies;</w:t>
      </w:r>
    </w:p>
    <w:p w14:paraId="02877519" w14:textId="77777777" w:rsidR="00AF112A" w:rsidRPr="00481DAA" w:rsidRDefault="00AF112A" w:rsidP="00AF112A">
      <w:pPr>
        <w:numPr>
          <w:ilvl w:val="0"/>
          <w:numId w:val="1"/>
        </w:numPr>
        <w:tabs>
          <w:tab w:val="clear" w:pos="284"/>
        </w:tabs>
        <w:jc w:val="left"/>
        <w:rPr>
          <w:rFonts w:eastAsia="Calibri"/>
          <w:lang w:val="en-US" w:eastAsia="en-US"/>
        </w:rPr>
      </w:pPr>
      <w:r>
        <w:rPr>
          <w:rFonts w:eastAsia="Calibri"/>
          <w:lang w:val="en-US" w:eastAsia="en-US"/>
        </w:rPr>
        <w:t xml:space="preserve">The role of corporate headquarters in </w:t>
      </w:r>
      <w:proofErr w:type="spellStart"/>
      <w:r>
        <w:rPr>
          <w:rFonts w:eastAsia="Calibri"/>
          <w:lang w:val="en-US" w:eastAsia="en-US"/>
        </w:rPr>
        <w:t>multibusiness</w:t>
      </w:r>
      <w:proofErr w:type="spellEnd"/>
      <w:r>
        <w:rPr>
          <w:rFonts w:eastAsia="Calibri"/>
          <w:lang w:val="en-US" w:eastAsia="en-US"/>
        </w:rPr>
        <w:t xml:space="preserve"> firms</w:t>
      </w:r>
      <w:r w:rsidRPr="00D56463">
        <w:rPr>
          <w:rFonts w:eastAsia="Calibri"/>
          <w:lang w:val="en-US" w:eastAsia="en-US"/>
        </w:rPr>
        <w:t>;</w:t>
      </w:r>
    </w:p>
    <w:p w14:paraId="21A3E300" w14:textId="77777777" w:rsidR="00AF112A" w:rsidRPr="00481DAA" w:rsidRDefault="00AF112A" w:rsidP="00AF112A">
      <w:pPr>
        <w:numPr>
          <w:ilvl w:val="0"/>
          <w:numId w:val="1"/>
        </w:numPr>
        <w:tabs>
          <w:tab w:val="clear" w:pos="284"/>
        </w:tabs>
        <w:jc w:val="left"/>
        <w:rPr>
          <w:rFonts w:eastAsia="Calibri"/>
          <w:lang w:val="en-US" w:eastAsia="en-US"/>
        </w:rPr>
      </w:pPr>
      <w:r>
        <w:rPr>
          <w:rFonts w:eastAsia="Calibri"/>
          <w:lang w:val="en-US" w:eastAsia="en-US"/>
        </w:rPr>
        <w:lastRenderedPageBreak/>
        <w:t xml:space="preserve">Vertical integration and the </w:t>
      </w:r>
      <w:r w:rsidRPr="00481DAA">
        <w:rPr>
          <w:rFonts w:eastAsia="Calibri"/>
          <w:lang w:val="en-US" w:eastAsia="en-US"/>
        </w:rPr>
        <w:t xml:space="preserve">boundaries of </w:t>
      </w:r>
      <w:r>
        <w:rPr>
          <w:rFonts w:eastAsia="Calibri"/>
          <w:lang w:val="en-US" w:eastAsia="en-US"/>
        </w:rPr>
        <w:t>the firm</w:t>
      </w:r>
      <w:r w:rsidRPr="00481DAA">
        <w:rPr>
          <w:rFonts w:eastAsia="Calibri"/>
          <w:lang w:val="en-US" w:eastAsia="en-US"/>
        </w:rPr>
        <w:t>;</w:t>
      </w:r>
    </w:p>
    <w:p w14:paraId="27484335" w14:textId="77777777" w:rsidR="00AF112A" w:rsidRDefault="00AF112A" w:rsidP="00AF112A">
      <w:pPr>
        <w:numPr>
          <w:ilvl w:val="0"/>
          <w:numId w:val="1"/>
        </w:numPr>
        <w:tabs>
          <w:tab w:val="clear" w:pos="284"/>
        </w:tabs>
        <w:jc w:val="left"/>
        <w:rPr>
          <w:rFonts w:eastAsia="Calibri"/>
          <w:lang w:val="en-US" w:eastAsia="en-US"/>
        </w:rPr>
      </w:pPr>
      <w:r>
        <w:rPr>
          <w:rFonts w:eastAsia="Calibri"/>
          <w:lang w:val="en-US" w:eastAsia="en-US"/>
        </w:rPr>
        <w:t>G</w:t>
      </w:r>
      <w:r w:rsidRPr="00D56463">
        <w:rPr>
          <w:rFonts w:eastAsia="Calibri"/>
          <w:lang w:val="en-US" w:eastAsia="en-US"/>
        </w:rPr>
        <w:t>rowth strategies: mergers, acquisitions, strategic alliances</w:t>
      </w:r>
      <w:r>
        <w:rPr>
          <w:rFonts w:eastAsia="Calibri"/>
          <w:lang w:val="en-US" w:eastAsia="en-US"/>
        </w:rPr>
        <w:t>, and internal development;</w:t>
      </w:r>
    </w:p>
    <w:p w14:paraId="1A470852" w14:textId="77777777" w:rsidR="00AF112A" w:rsidRPr="00481DAA" w:rsidRDefault="00AF112A" w:rsidP="00AF112A">
      <w:pPr>
        <w:numPr>
          <w:ilvl w:val="0"/>
          <w:numId w:val="1"/>
        </w:numPr>
        <w:tabs>
          <w:tab w:val="clear" w:pos="284"/>
        </w:tabs>
        <w:jc w:val="left"/>
        <w:rPr>
          <w:rFonts w:eastAsia="Calibri"/>
          <w:lang w:val="en-US" w:eastAsia="en-US"/>
        </w:rPr>
      </w:pPr>
      <w:r>
        <w:rPr>
          <w:rFonts w:eastAsia="Calibri"/>
          <w:lang w:val="en-US" w:eastAsia="en-US"/>
        </w:rPr>
        <w:t>Restructuring strategies;</w:t>
      </w:r>
    </w:p>
    <w:p w14:paraId="3216F0E1" w14:textId="77777777" w:rsidR="00AF112A" w:rsidRDefault="00AF112A" w:rsidP="00AF112A">
      <w:pPr>
        <w:numPr>
          <w:ilvl w:val="0"/>
          <w:numId w:val="1"/>
        </w:numPr>
        <w:tabs>
          <w:tab w:val="clear" w:pos="284"/>
        </w:tabs>
        <w:jc w:val="left"/>
        <w:rPr>
          <w:rFonts w:eastAsia="Calibri"/>
          <w:lang w:val="en-US" w:eastAsia="en-US"/>
        </w:rPr>
      </w:pPr>
      <w:r>
        <w:rPr>
          <w:rFonts w:eastAsia="Calibri"/>
          <w:lang w:val="en-US" w:eastAsia="en-US"/>
        </w:rPr>
        <w:t>Multipoint competition;</w:t>
      </w:r>
    </w:p>
    <w:p w14:paraId="3523BF55" w14:textId="77777777" w:rsidR="00AF112A" w:rsidRPr="00481DAA" w:rsidRDefault="00AF112A" w:rsidP="00AF112A">
      <w:pPr>
        <w:numPr>
          <w:ilvl w:val="0"/>
          <w:numId w:val="1"/>
        </w:numPr>
        <w:tabs>
          <w:tab w:val="clear" w:pos="284"/>
        </w:tabs>
        <w:jc w:val="left"/>
        <w:rPr>
          <w:rFonts w:eastAsia="Calibri"/>
          <w:lang w:val="en-US" w:eastAsia="en-US"/>
        </w:rPr>
      </w:pPr>
      <w:r>
        <w:rPr>
          <w:rFonts w:eastAsia="Calibri"/>
          <w:lang w:val="en-US" w:eastAsia="en-US"/>
        </w:rPr>
        <w:t>Corporate governance decisions.</w:t>
      </w:r>
    </w:p>
    <w:p w14:paraId="376FE051" w14:textId="77777777" w:rsidR="00AF112A" w:rsidRDefault="00AF112A" w:rsidP="00AF112A">
      <w:pPr>
        <w:tabs>
          <w:tab w:val="clear" w:pos="284"/>
        </w:tabs>
        <w:ind w:left="720"/>
        <w:jc w:val="left"/>
        <w:rPr>
          <w:rFonts w:eastAsia="Calibri"/>
          <w:lang w:val="en-US" w:eastAsia="en-US"/>
        </w:rPr>
      </w:pPr>
    </w:p>
    <w:p w14:paraId="69263D68" w14:textId="77777777" w:rsidR="00AF112A" w:rsidRPr="008150E7" w:rsidRDefault="00AF112A" w:rsidP="00AF112A">
      <w:pPr>
        <w:rPr>
          <w:b/>
          <w:lang w:val="en-US"/>
        </w:rPr>
      </w:pPr>
    </w:p>
    <w:p w14:paraId="7B0EA774" w14:textId="5BAE667E" w:rsidR="00AF112A" w:rsidRPr="008150E7" w:rsidRDefault="00AF112A" w:rsidP="00AF112A">
      <w:pPr>
        <w:rPr>
          <w:b/>
          <w:i/>
          <w:lang w:val="en-US"/>
        </w:rPr>
      </w:pPr>
      <w:r w:rsidRPr="008150E7">
        <w:rPr>
          <w:b/>
          <w:i/>
          <w:lang w:val="en-US"/>
        </w:rPr>
        <w:t>READING LIST</w:t>
      </w:r>
      <w:r w:rsidR="00CF7862">
        <w:rPr>
          <w:rStyle w:val="Rimandonotaapidipagina"/>
          <w:b/>
          <w:i/>
          <w:lang w:val="en-US"/>
        </w:rPr>
        <w:footnoteReference w:id="1"/>
      </w:r>
    </w:p>
    <w:p w14:paraId="7C3B03D3" w14:textId="5FDC77FE" w:rsidR="00AF112A" w:rsidRPr="006346B3" w:rsidRDefault="00AF112A" w:rsidP="00AF112A">
      <w:pPr>
        <w:tabs>
          <w:tab w:val="clear" w:pos="284"/>
        </w:tabs>
        <w:outlineLvl w:val="0"/>
        <w:rPr>
          <w:noProof/>
          <w:lang w:val="en-US"/>
        </w:rPr>
      </w:pPr>
      <w:r w:rsidRPr="006346B3">
        <w:rPr>
          <w:smallCaps/>
          <w:color w:val="000000" w:themeColor="text1"/>
          <w:spacing w:val="-5"/>
          <w:lang w:val="en-US"/>
        </w:rPr>
        <w:t xml:space="preserve">O. </w:t>
      </w:r>
      <w:proofErr w:type="spellStart"/>
      <w:r w:rsidRPr="006346B3">
        <w:rPr>
          <w:smallCaps/>
          <w:color w:val="000000" w:themeColor="text1"/>
          <w:spacing w:val="-5"/>
          <w:lang w:val="en-US"/>
        </w:rPr>
        <w:t>Furrer</w:t>
      </w:r>
      <w:proofErr w:type="spellEnd"/>
      <w:r w:rsidRPr="006346B3">
        <w:rPr>
          <w:color w:val="000000" w:themeColor="text1"/>
          <w:spacing w:val="-5"/>
          <w:lang w:val="en-US"/>
        </w:rPr>
        <w:t xml:space="preserve">, </w:t>
      </w:r>
      <w:r w:rsidRPr="006346B3">
        <w:rPr>
          <w:i/>
          <w:iCs/>
          <w:color w:val="000000" w:themeColor="text1"/>
          <w:spacing w:val="-5"/>
          <w:lang w:val="en-US"/>
        </w:rPr>
        <w:t>Corporate Level Strategy. Theory and Applications</w:t>
      </w:r>
      <w:r w:rsidRPr="006346B3">
        <w:rPr>
          <w:color w:val="000000" w:themeColor="text1"/>
          <w:spacing w:val="-5"/>
          <w:lang w:val="en-US"/>
        </w:rPr>
        <w:t>, Routledge, Abingdon, Oxon, 2</w:t>
      </w:r>
      <w:r w:rsidRPr="006346B3">
        <w:rPr>
          <w:color w:val="000000" w:themeColor="text1"/>
          <w:spacing w:val="-5"/>
          <w:vertAlign w:val="superscript"/>
          <w:lang w:val="en-US"/>
        </w:rPr>
        <w:t>nd</w:t>
      </w:r>
      <w:r w:rsidRPr="006346B3">
        <w:rPr>
          <w:color w:val="000000" w:themeColor="text1"/>
          <w:spacing w:val="-5"/>
          <w:lang w:val="en-US"/>
        </w:rPr>
        <w:t xml:space="preserve"> edition (all chapters except 14).</w:t>
      </w:r>
      <w:r w:rsidR="00CF7862">
        <w:rPr>
          <w:color w:val="000000" w:themeColor="text1"/>
          <w:spacing w:val="-5"/>
          <w:lang w:val="en-US"/>
        </w:rPr>
        <w:t xml:space="preserve"> </w:t>
      </w:r>
      <w:hyperlink r:id="rId12" w:history="1">
        <w:r w:rsidR="00CF7862" w:rsidRPr="00CF7862">
          <w:rPr>
            <w:rStyle w:val="Collegamentoipertestuale"/>
            <w:rFonts w:ascii="Times New Roman" w:hAnsi="Times New Roman"/>
            <w:i/>
            <w:sz w:val="16"/>
            <w:szCs w:val="16"/>
          </w:rPr>
          <w:t>Acquista da VP</w:t>
        </w:r>
      </w:hyperlink>
    </w:p>
    <w:p w14:paraId="7F0EAB10" w14:textId="77777777" w:rsidR="00AF112A" w:rsidRPr="006346B3" w:rsidRDefault="00AF112A" w:rsidP="00AF112A">
      <w:pPr>
        <w:tabs>
          <w:tab w:val="clear" w:pos="284"/>
        </w:tabs>
        <w:outlineLvl w:val="0"/>
        <w:rPr>
          <w:noProof/>
          <w:lang w:val="en-US"/>
        </w:rPr>
      </w:pPr>
      <w:r w:rsidRPr="006346B3">
        <w:rPr>
          <w:noProof/>
          <w:lang w:val="en-US"/>
        </w:rPr>
        <w:t>The list of business cases will be provided by the instructor at the beginning of the couse</w:t>
      </w:r>
      <w:r w:rsidRPr="006346B3">
        <w:rPr>
          <w:spacing w:val="-5"/>
          <w:lang w:val="en-US"/>
        </w:rPr>
        <w:t xml:space="preserve">. </w:t>
      </w:r>
    </w:p>
    <w:p w14:paraId="70C576ED" w14:textId="77777777" w:rsidR="00AF112A" w:rsidRPr="008150E7" w:rsidRDefault="00AF112A" w:rsidP="00AF112A">
      <w:pPr>
        <w:tabs>
          <w:tab w:val="clear" w:pos="284"/>
        </w:tabs>
        <w:outlineLvl w:val="0"/>
        <w:rPr>
          <w:noProof/>
          <w:lang w:val="en-US"/>
        </w:rPr>
      </w:pPr>
      <w:r w:rsidRPr="006346B3">
        <w:rPr>
          <w:noProof/>
          <w:lang w:val="en-US"/>
        </w:rPr>
        <w:t>Optional readings will also be provided for the students who are interested in getting more in-depth exposure to a topic</w:t>
      </w:r>
      <w:r>
        <w:rPr>
          <w:noProof/>
          <w:lang w:val="en-US"/>
        </w:rPr>
        <w:t>.</w:t>
      </w:r>
    </w:p>
    <w:p w14:paraId="62705483" w14:textId="77777777" w:rsidR="00AF112A" w:rsidRDefault="00AF112A" w:rsidP="00AF112A">
      <w:pPr>
        <w:spacing w:line="240" w:lineRule="atLeast"/>
        <w:rPr>
          <w:b/>
          <w:i/>
          <w:lang w:val="en-US"/>
        </w:rPr>
      </w:pPr>
    </w:p>
    <w:p w14:paraId="0A670D85" w14:textId="77777777" w:rsidR="00AF112A" w:rsidRDefault="00AF112A" w:rsidP="00AF112A">
      <w:pPr>
        <w:spacing w:line="240" w:lineRule="atLeast"/>
        <w:rPr>
          <w:b/>
          <w:i/>
          <w:lang w:val="en-US"/>
        </w:rPr>
      </w:pPr>
    </w:p>
    <w:p w14:paraId="2E7E5852" w14:textId="77777777" w:rsidR="00AF112A" w:rsidRDefault="00AF112A" w:rsidP="00AF112A">
      <w:pPr>
        <w:spacing w:line="240" w:lineRule="atLeast"/>
        <w:rPr>
          <w:b/>
          <w:i/>
          <w:lang w:val="en-US"/>
        </w:rPr>
      </w:pPr>
      <w:r w:rsidRPr="008150E7">
        <w:rPr>
          <w:b/>
          <w:i/>
          <w:lang w:val="en-US"/>
        </w:rPr>
        <w:t>TEACHING METHOD</w:t>
      </w:r>
    </w:p>
    <w:p w14:paraId="400F13B0" w14:textId="1650DA0C" w:rsidR="00AF112A" w:rsidRPr="008A4FFC" w:rsidRDefault="00C24874" w:rsidP="00AF112A">
      <w:pPr>
        <w:spacing w:line="240" w:lineRule="atLeast"/>
        <w:rPr>
          <w:noProof/>
          <w:lang w:val="en-US"/>
        </w:rPr>
      </w:pPr>
      <w:r>
        <w:rPr>
          <w:noProof/>
          <w:lang w:val="en-US"/>
        </w:rPr>
        <w:t>T</w:t>
      </w:r>
      <w:r w:rsidR="00AF112A">
        <w:rPr>
          <w:noProof/>
          <w:lang w:val="en-US"/>
        </w:rPr>
        <w:t xml:space="preserve">his course will be taught online, utilizing both synchronous and asynchronous components. </w:t>
      </w:r>
      <w:r w:rsidR="00AF112A" w:rsidRPr="008A4FFC">
        <w:rPr>
          <w:noProof/>
          <w:lang w:val="en-US"/>
        </w:rPr>
        <w:t xml:space="preserve">The course will be taught through a combination of instructional methods: </w:t>
      </w:r>
      <w:r w:rsidR="00AF112A">
        <w:rPr>
          <w:noProof/>
          <w:lang w:val="en-US"/>
        </w:rPr>
        <w:t xml:space="preserve">pre-recorded video </w:t>
      </w:r>
      <w:r w:rsidR="00AF112A" w:rsidRPr="008A4FFC">
        <w:rPr>
          <w:noProof/>
          <w:lang w:val="en-US"/>
        </w:rPr>
        <w:t>lec</w:t>
      </w:r>
      <w:r w:rsidR="00AF112A">
        <w:rPr>
          <w:noProof/>
          <w:lang w:val="en-US"/>
        </w:rPr>
        <w:t>tures, synchronous or “live” lectures, discussions of cases, and group works</w:t>
      </w:r>
      <w:r w:rsidR="00AF112A" w:rsidRPr="008A4FFC">
        <w:rPr>
          <w:noProof/>
          <w:lang w:val="en-US"/>
        </w:rPr>
        <w:t>.</w:t>
      </w:r>
    </w:p>
    <w:p w14:paraId="1D730EDF" w14:textId="77777777" w:rsidR="00AF112A" w:rsidRPr="008A4FFC" w:rsidRDefault="00AF112A" w:rsidP="00AF112A">
      <w:pPr>
        <w:spacing w:line="240" w:lineRule="atLeast"/>
        <w:rPr>
          <w:noProof/>
          <w:lang w:val="en-US"/>
        </w:rPr>
      </w:pPr>
      <w:r>
        <w:rPr>
          <w:noProof/>
          <w:lang w:val="en-US"/>
        </w:rPr>
        <w:t xml:space="preserve">Students </w:t>
      </w:r>
      <w:r w:rsidRPr="008150E7">
        <w:rPr>
          <w:noProof/>
          <w:lang w:val="en-US"/>
        </w:rPr>
        <w:t xml:space="preserve">are expected to have individually and </w:t>
      </w:r>
      <w:r w:rsidRPr="00804CE5">
        <w:rPr>
          <w:noProof/>
          <w:lang w:val="en-US"/>
        </w:rPr>
        <w:t>thoroughly</w:t>
      </w:r>
      <w:r w:rsidRPr="008A4FFC">
        <w:rPr>
          <w:noProof/>
          <w:lang w:val="en-US"/>
        </w:rPr>
        <w:t xml:space="preserve"> </w:t>
      </w:r>
      <w:r w:rsidRPr="008150E7">
        <w:rPr>
          <w:noProof/>
          <w:lang w:val="en-US"/>
        </w:rPr>
        <w:t xml:space="preserve">prepared the cases </w:t>
      </w:r>
      <w:r>
        <w:rPr>
          <w:noProof/>
          <w:lang w:val="en-US"/>
        </w:rPr>
        <w:t>that are discussed in class</w:t>
      </w:r>
      <w:r w:rsidRPr="008150E7">
        <w:rPr>
          <w:noProof/>
          <w:lang w:val="en-US"/>
        </w:rPr>
        <w:t xml:space="preserve">. </w:t>
      </w:r>
    </w:p>
    <w:p w14:paraId="620E42DF" w14:textId="77777777" w:rsidR="00AF112A" w:rsidRPr="008150E7" w:rsidRDefault="00AF112A" w:rsidP="00AF112A">
      <w:pPr>
        <w:spacing w:before="240" w:after="120" w:line="220" w:lineRule="exact"/>
        <w:rPr>
          <w:b/>
          <w:i/>
          <w:lang w:val="en-US"/>
        </w:rPr>
      </w:pPr>
      <w:r w:rsidRPr="008150E7">
        <w:rPr>
          <w:b/>
          <w:i/>
          <w:lang w:val="en-US"/>
        </w:rPr>
        <w:t>ASSESSMENT METHOD</w:t>
      </w:r>
      <w:r>
        <w:rPr>
          <w:b/>
          <w:i/>
          <w:lang w:val="en-US"/>
        </w:rPr>
        <w:t xml:space="preserve"> AND CRITERIA</w:t>
      </w:r>
    </w:p>
    <w:p w14:paraId="58285840" w14:textId="77777777" w:rsidR="00AF112A" w:rsidRPr="004F6E2B" w:rsidRDefault="00AF112A" w:rsidP="00AF112A">
      <w:pPr>
        <w:tabs>
          <w:tab w:val="clear" w:pos="284"/>
          <w:tab w:val="left" w:pos="708"/>
        </w:tabs>
        <w:spacing w:line="220" w:lineRule="exact"/>
        <w:rPr>
          <w:b/>
          <w:noProof/>
          <w:lang w:val="en-US"/>
        </w:rPr>
      </w:pPr>
      <w:r w:rsidRPr="004F6E2B">
        <w:rPr>
          <w:noProof/>
          <w:lang w:val="en-US"/>
        </w:rPr>
        <w:t>The assessment will be based on a mix of group works and final exam, as follows:</w:t>
      </w:r>
    </w:p>
    <w:p w14:paraId="1ECE7707" w14:textId="77777777" w:rsidR="00AF112A" w:rsidRPr="004F6E2B" w:rsidRDefault="00AF112A" w:rsidP="00AF112A">
      <w:pPr>
        <w:rPr>
          <w:lang w:val="en-US"/>
        </w:rPr>
      </w:pPr>
      <w:r w:rsidRPr="004F6E2B">
        <w:rPr>
          <w:lang w:val="en-US"/>
        </w:rPr>
        <w:t xml:space="preserve">1. Group </w:t>
      </w:r>
      <w:r>
        <w:rPr>
          <w:lang w:val="en-US"/>
        </w:rPr>
        <w:t>works</w:t>
      </w:r>
      <w:r w:rsidRPr="004F6E2B">
        <w:rPr>
          <w:lang w:val="en-US"/>
        </w:rPr>
        <w:t>:</w:t>
      </w:r>
      <w:r w:rsidRPr="004F6E2B">
        <w:rPr>
          <w:lang w:val="en-US"/>
        </w:rPr>
        <w:tab/>
      </w:r>
      <w:r w:rsidRPr="004F6E2B">
        <w:rPr>
          <w:lang w:val="en-US"/>
        </w:rPr>
        <w:tab/>
      </w:r>
      <w:r w:rsidRPr="004F6E2B">
        <w:rPr>
          <w:lang w:val="en-US"/>
        </w:rPr>
        <w:tab/>
      </w:r>
      <w:r>
        <w:rPr>
          <w:lang w:val="en-US"/>
        </w:rPr>
        <w:t>30</w:t>
      </w:r>
      <w:r w:rsidRPr="004F6E2B">
        <w:rPr>
          <w:lang w:val="en-US"/>
        </w:rPr>
        <w:t>%</w:t>
      </w:r>
    </w:p>
    <w:p w14:paraId="71B910F8" w14:textId="77777777" w:rsidR="00AF112A" w:rsidRPr="004F6E2B" w:rsidRDefault="00AF112A" w:rsidP="00AF112A">
      <w:pPr>
        <w:rPr>
          <w:lang w:val="en-US"/>
        </w:rPr>
      </w:pPr>
      <w:r>
        <w:rPr>
          <w:lang w:val="en-US"/>
        </w:rPr>
        <w:t>2</w:t>
      </w:r>
      <w:r w:rsidRPr="004F6E2B">
        <w:rPr>
          <w:lang w:val="en-US"/>
        </w:rPr>
        <w:t>. Individual final written exam:</w:t>
      </w:r>
      <w:r w:rsidRPr="004F6E2B">
        <w:rPr>
          <w:lang w:val="en-US"/>
        </w:rPr>
        <w:tab/>
      </w:r>
      <w:r>
        <w:rPr>
          <w:lang w:val="en-US"/>
        </w:rPr>
        <w:t>7</w:t>
      </w:r>
      <w:r w:rsidRPr="004F6E2B">
        <w:rPr>
          <w:lang w:val="en-US"/>
        </w:rPr>
        <w:t>0%</w:t>
      </w:r>
    </w:p>
    <w:p w14:paraId="63CCFA98" w14:textId="77777777" w:rsidR="00AF112A" w:rsidRPr="004F6E2B" w:rsidRDefault="00AF112A" w:rsidP="00AF112A">
      <w:pPr>
        <w:tabs>
          <w:tab w:val="left" w:pos="1560"/>
        </w:tabs>
        <w:rPr>
          <w:lang w:val="en-US"/>
        </w:rPr>
      </w:pPr>
    </w:p>
    <w:p w14:paraId="49B686D7" w14:textId="77777777" w:rsidR="00AF112A" w:rsidRPr="004F6E2B" w:rsidRDefault="00AF112A" w:rsidP="00AF112A">
      <w:pPr>
        <w:tabs>
          <w:tab w:val="left" w:pos="1560"/>
        </w:tabs>
        <w:rPr>
          <w:lang w:val="en-US"/>
        </w:rPr>
      </w:pPr>
      <w:r w:rsidRPr="004F6E2B">
        <w:rPr>
          <w:lang w:val="en-US"/>
        </w:rPr>
        <w:t xml:space="preserve">Group </w:t>
      </w:r>
      <w:r>
        <w:rPr>
          <w:lang w:val="en-US"/>
        </w:rPr>
        <w:t xml:space="preserve">works </w:t>
      </w:r>
      <w:r w:rsidRPr="004F6E2B">
        <w:rPr>
          <w:lang w:val="en-US"/>
        </w:rPr>
        <w:t>include</w:t>
      </w:r>
      <w:r>
        <w:rPr>
          <w:lang w:val="en-US"/>
        </w:rPr>
        <w:t>:</w:t>
      </w:r>
      <w:r w:rsidRPr="004F6E2B">
        <w:rPr>
          <w:lang w:val="en-US"/>
        </w:rPr>
        <w:t xml:space="preserve"> </w:t>
      </w:r>
      <w:r>
        <w:rPr>
          <w:lang w:val="en-US"/>
        </w:rPr>
        <w:t xml:space="preserve">(1) </w:t>
      </w:r>
      <w:r w:rsidRPr="004F6E2B">
        <w:rPr>
          <w:lang w:val="en-US"/>
        </w:rPr>
        <w:t>written memo on corporate strategy case</w:t>
      </w:r>
      <w:r>
        <w:rPr>
          <w:lang w:val="en-US"/>
        </w:rPr>
        <w:t xml:space="preserve">s that </w:t>
      </w:r>
      <w:r w:rsidRPr="004F6E2B">
        <w:rPr>
          <w:lang w:val="en-US"/>
        </w:rPr>
        <w:t>will be discussed in class</w:t>
      </w:r>
      <w:r>
        <w:rPr>
          <w:lang w:val="en-US"/>
        </w:rPr>
        <w:t>; and (2) 10-minute group online presentation of a corporate strategy case.</w:t>
      </w:r>
    </w:p>
    <w:p w14:paraId="7A5FB5FA" w14:textId="77777777" w:rsidR="00AF112A" w:rsidRPr="004F6E2B" w:rsidRDefault="00AF112A" w:rsidP="00AF112A">
      <w:pPr>
        <w:tabs>
          <w:tab w:val="left" w:pos="1560"/>
        </w:tabs>
        <w:rPr>
          <w:lang w:val="en-US"/>
        </w:rPr>
      </w:pPr>
    </w:p>
    <w:p w14:paraId="44D529C9" w14:textId="06838B49" w:rsidR="00AF112A" w:rsidRPr="00A576A5" w:rsidRDefault="00AF112A" w:rsidP="00AF112A">
      <w:pPr>
        <w:tabs>
          <w:tab w:val="left" w:pos="1560"/>
        </w:tabs>
        <w:rPr>
          <w:lang w:val="en-US"/>
        </w:rPr>
      </w:pPr>
      <w:r w:rsidRPr="00A576A5">
        <w:rPr>
          <w:lang w:val="en-US"/>
        </w:rPr>
        <w:t xml:space="preserve">The final written exam will consist of </w:t>
      </w:r>
      <w:r w:rsidR="00BD6E7B">
        <w:rPr>
          <w:lang w:val="en-US"/>
        </w:rPr>
        <w:t xml:space="preserve">a mix of </w:t>
      </w:r>
      <w:r w:rsidRPr="00A576A5">
        <w:rPr>
          <w:lang w:val="en-US"/>
        </w:rPr>
        <w:t>multiple-choice and open-ended question</w:t>
      </w:r>
      <w:r w:rsidR="00BD6E7B">
        <w:rPr>
          <w:lang w:val="en-US"/>
        </w:rPr>
        <w:t>s</w:t>
      </w:r>
      <w:r w:rsidRPr="00A576A5">
        <w:rPr>
          <w:lang w:val="en-US"/>
        </w:rPr>
        <w:t>.</w:t>
      </w:r>
    </w:p>
    <w:p w14:paraId="40B0E880" w14:textId="77777777" w:rsidR="00AF112A" w:rsidRPr="004F6E2B" w:rsidRDefault="00AF112A" w:rsidP="00AF112A">
      <w:pPr>
        <w:tabs>
          <w:tab w:val="left" w:pos="1560"/>
        </w:tabs>
        <w:rPr>
          <w:lang w:val="en-US"/>
        </w:rPr>
      </w:pPr>
    </w:p>
    <w:p w14:paraId="5DD4403A" w14:textId="77777777" w:rsidR="00AF112A" w:rsidRDefault="00AF112A" w:rsidP="00AF112A">
      <w:pPr>
        <w:tabs>
          <w:tab w:val="left" w:pos="1560"/>
        </w:tabs>
        <w:rPr>
          <w:rFonts w:ascii="Times New Roman" w:hAnsi="Times New Roman"/>
          <w:lang w:val="en-US"/>
        </w:rPr>
      </w:pPr>
      <w:r>
        <w:rPr>
          <w:rFonts w:ascii="Times New Roman" w:hAnsi="Times New Roman"/>
          <w:lang w:val="en-US"/>
        </w:rPr>
        <w:lastRenderedPageBreak/>
        <w:t xml:space="preserve">Both the final exam and the group work will be assessed based on: completeness, </w:t>
      </w:r>
      <w:r w:rsidRPr="00C771E2">
        <w:rPr>
          <w:rFonts w:ascii="Times New Roman" w:hAnsi="Times New Roman"/>
          <w:lang w:val="en-GB"/>
        </w:rPr>
        <w:t>in-depth analysis</w:t>
      </w:r>
      <w:r>
        <w:rPr>
          <w:rFonts w:ascii="Times New Roman" w:hAnsi="Times New Roman"/>
          <w:lang w:val="en-GB"/>
        </w:rPr>
        <w:t xml:space="preserve"> </w:t>
      </w:r>
      <w:proofErr w:type="spellStart"/>
      <w:r>
        <w:rPr>
          <w:rFonts w:ascii="Times New Roman" w:hAnsi="Times New Roman"/>
          <w:lang w:val="en-GB"/>
        </w:rPr>
        <w:t>applyng</w:t>
      </w:r>
      <w:proofErr w:type="spellEnd"/>
      <w:r>
        <w:rPr>
          <w:rFonts w:ascii="Times New Roman" w:hAnsi="Times New Roman"/>
          <w:lang w:val="en-GB"/>
        </w:rPr>
        <w:t xml:space="preserve"> the relevant concepts and tools discussed during the course</w:t>
      </w:r>
      <w:r w:rsidRPr="00C771E2">
        <w:rPr>
          <w:rFonts w:ascii="Times New Roman" w:hAnsi="Times New Roman"/>
          <w:lang w:val="en-GB"/>
        </w:rPr>
        <w:t xml:space="preserve">, </w:t>
      </w:r>
      <w:r>
        <w:rPr>
          <w:rFonts w:ascii="Times New Roman" w:hAnsi="Times New Roman"/>
          <w:lang w:val="en-GB"/>
        </w:rPr>
        <w:t>and effective communication</w:t>
      </w:r>
      <w:r>
        <w:rPr>
          <w:rFonts w:ascii="Times New Roman" w:hAnsi="Times New Roman"/>
          <w:lang w:val="en-US"/>
        </w:rPr>
        <w:t xml:space="preserve">. </w:t>
      </w:r>
    </w:p>
    <w:p w14:paraId="32B0E715" w14:textId="79C51FBC" w:rsidR="00AF112A" w:rsidRDefault="00AF112A" w:rsidP="00AF112A">
      <w:pPr>
        <w:tabs>
          <w:tab w:val="left" w:pos="1560"/>
        </w:tabs>
        <w:rPr>
          <w:rFonts w:ascii="Times New Roman" w:hAnsi="Times New Roman"/>
          <w:lang w:val="en-US"/>
        </w:rPr>
      </w:pPr>
    </w:p>
    <w:p w14:paraId="1A5F5F64" w14:textId="130E60E4" w:rsidR="00EF61ED" w:rsidRDefault="00EF61ED" w:rsidP="00AF112A">
      <w:pPr>
        <w:tabs>
          <w:tab w:val="left" w:pos="1560"/>
        </w:tabs>
        <w:rPr>
          <w:rFonts w:ascii="Times New Roman" w:hAnsi="Times New Roman"/>
          <w:lang w:val="en-US"/>
        </w:rPr>
      </w:pPr>
      <w:r>
        <w:rPr>
          <w:rFonts w:ascii="Times New Roman" w:hAnsi="Times New Roman"/>
          <w:lang w:val="en-US"/>
        </w:rPr>
        <w:t xml:space="preserve">If </w:t>
      </w:r>
      <w:r w:rsidR="00E66450">
        <w:rPr>
          <w:rFonts w:ascii="Times New Roman" w:hAnsi="Times New Roman"/>
          <w:lang w:val="en-US"/>
        </w:rPr>
        <w:t xml:space="preserve">a student </w:t>
      </w:r>
      <w:r>
        <w:rPr>
          <w:rFonts w:ascii="Times New Roman" w:hAnsi="Times New Roman"/>
          <w:lang w:val="en-US"/>
        </w:rPr>
        <w:t>refuse</w:t>
      </w:r>
      <w:r w:rsidR="00E66450">
        <w:rPr>
          <w:rFonts w:ascii="Times New Roman" w:hAnsi="Times New Roman"/>
          <w:lang w:val="en-US"/>
        </w:rPr>
        <w:t>s</w:t>
      </w:r>
      <w:r>
        <w:rPr>
          <w:rFonts w:ascii="Times New Roman" w:hAnsi="Times New Roman"/>
          <w:lang w:val="en-US"/>
        </w:rPr>
        <w:t xml:space="preserve"> </w:t>
      </w:r>
      <w:r w:rsidR="00E66450">
        <w:rPr>
          <w:rFonts w:ascii="Times New Roman" w:hAnsi="Times New Roman"/>
          <w:lang w:val="en-US"/>
        </w:rPr>
        <w:t>his/her</w:t>
      </w:r>
      <w:r>
        <w:rPr>
          <w:rFonts w:ascii="Times New Roman" w:hAnsi="Times New Roman"/>
          <w:lang w:val="en-US"/>
        </w:rPr>
        <w:t xml:space="preserve"> final exam grade and want</w:t>
      </w:r>
      <w:r w:rsidR="00E66450">
        <w:rPr>
          <w:rFonts w:ascii="Times New Roman" w:hAnsi="Times New Roman"/>
          <w:lang w:val="en-US"/>
        </w:rPr>
        <w:t>s</w:t>
      </w:r>
      <w:r>
        <w:rPr>
          <w:rFonts w:ascii="Times New Roman" w:hAnsi="Times New Roman"/>
          <w:lang w:val="en-US"/>
        </w:rPr>
        <w:t xml:space="preserve"> to take the exam again </w:t>
      </w:r>
      <w:r w:rsidR="00E66450">
        <w:rPr>
          <w:rFonts w:ascii="Times New Roman" w:hAnsi="Times New Roman"/>
          <w:lang w:val="en-US"/>
        </w:rPr>
        <w:t>in a future exam period: (1) the student</w:t>
      </w:r>
      <w:r>
        <w:rPr>
          <w:rFonts w:ascii="Times New Roman" w:hAnsi="Times New Roman"/>
          <w:lang w:val="en-US"/>
        </w:rPr>
        <w:t xml:space="preserve"> must inform the professor by email within 7 days after the ex</w:t>
      </w:r>
      <w:r w:rsidR="00E66450">
        <w:rPr>
          <w:rFonts w:ascii="Times New Roman" w:hAnsi="Times New Roman"/>
          <w:lang w:val="en-US"/>
        </w:rPr>
        <w:t>am grade is published;  (2) the</w:t>
      </w:r>
      <w:r>
        <w:rPr>
          <w:rFonts w:ascii="Times New Roman" w:hAnsi="Times New Roman"/>
          <w:lang w:val="en-US"/>
        </w:rPr>
        <w:t xml:space="preserve"> groupwork g</w:t>
      </w:r>
      <w:r w:rsidR="00E66450">
        <w:rPr>
          <w:rFonts w:ascii="Times New Roman" w:hAnsi="Times New Roman"/>
          <w:lang w:val="en-US"/>
        </w:rPr>
        <w:t>rades are no longer part of the student’s grade, and the</w:t>
      </w:r>
      <w:r>
        <w:rPr>
          <w:rFonts w:ascii="Times New Roman" w:hAnsi="Times New Roman"/>
          <w:lang w:val="en-US"/>
        </w:rPr>
        <w:t xml:space="preserve"> grade </w:t>
      </w:r>
      <w:r w:rsidR="00E66450">
        <w:rPr>
          <w:rFonts w:ascii="Times New Roman" w:hAnsi="Times New Roman"/>
          <w:lang w:val="en-US"/>
        </w:rPr>
        <w:t xml:space="preserve">for the course </w:t>
      </w:r>
      <w:r>
        <w:rPr>
          <w:rFonts w:ascii="Times New Roman" w:hAnsi="Times New Roman"/>
          <w:lang w:val="en-US"/>
        </w:rPr>
        <w:t xml:space="preserve">will be 100% based on the final exam; and (3) </w:t>
      </w:r>
      <w:r w:rsidR="00E66450">
        <w:rPr>
          <w:rFonts w:ascii="Times New Roman" w:hAnsi="Times New Roman"/>
          <w:lang w:val="en-US"/>
        </w:rPr>
        <w:t>the student</w:t>
      </w:r>
      <w:r>
        <w:rPr>
          <w:rFonts w:ascii="Times New Roman" w:hAnsi="Times New Roman"/>
          <w:lang w:val="en-US"/>
        </w:rPr>
        <w:t xml:space="preserve"> will take the exam for students not doing the group work, including t</w:t>
      </w:r>
      <w:r w:rsidR="004815B3">
        <w:rPr>
          <w:rFonts w:ascii="Times New Roman" w:hAnsi="Times New Roman"/>
          <w:lang w:val="en-US"/>
        </w:rPr>
        <w:t>he additional readings, which is discussed</w:t>
      </w:r>
      <w:r>
        <w:rPr>
          <w:rFonts w:ascii="Times New Roman" w:hAnsi="Times New Roman"/>
          <w:lang w:val="en-US"/>
        </w:rPr>
        <w:t xml:space="preserve"> below. </w:t>
      </w:r>
    </w:p>
    <w:p w14:paraId="0B299FA9" w14:textId="77777777" w:rsidR="00EF61ED" w:rsidRPr="007369B3" w:rsidRDefault="00EF61ED" w:rsidP="00AF112A">
      <w:pPr>
        <w:tabs>
          <w:tab w:val="left" w:pos="1560"/>
        </w:tabs>
        <w:rPr>
          <w:rFonts w:ascii="Times New Roman" w:hAnsi="Times New Roman"/>
          <w:lang w:val="en-US"/>
        </w:rPr>
      </w:pPr>
    </w:p>
    <w:p w14:paraId="479DEDB1" w14:textId="77777777" w:rsidR="00AF112A" w:rsidRDefault="00AF112A" w:rsidP="00AF112A">
      <w:pPr>
        <w:pStyle w:val="Normale1"/>
        <w:spacing w:after="120" w:line="240" w:lineRule="auto"/>
        <w:jc w:val="both"/>
        <w:outlineLvl w:val="0"/>
        <w:rPr>
          <w:rFonts w:ascii="Times New Roman" w:hAnsi="Times New Roman"/>
          <w:sz w:val="20"/>
          <w:szCs w:val="20"/>
          <w:lang w:val="en-US"/>
        </w:rPr>
      </w:pPr>
      <w:r>
        <w:rPr>
          <w:rFonts w:ascii="Times New Roman" w:hAnsi="Times New Roman"/>
          <w:sz w:val="20"/>
          <w:szCs w:val="20"/>
          <w:lang w:val="en-US"/>
        </w:rPr>
        <w:t xml:space="preserve">For students not doing the group work, the assessment will be entirely based on the </w:t>
      </w:r>
      <w:r w:rsidRPr="00BE0081">
        <w:rPr>
          <w:rFonts w:ascii="Times New Roman" w:hAnsi="Times New Roman"/>
          <w:sz w:val="20"/>
          <w:szCs w:val="20"/>
          <w:lang w:val="en-US"/>
        </w:rPr>
        <w:t>final written exam</w:t>
      </w:r>
      <w:r>
        <w:rPr>
          <w:rFonts w:ascii="Times New Roman" w:hAnsi="Times New Roman"/>
          <w:sz w:val="20"/>
          <w:szCs w:val="20"/>
          <w:lang w:val="en-US"/>
        </w:rPr>
        <w:t xml:space="preserve"> (100% of the course grade), which </w:t>
      </w:r>
      <w:r w:rsidRPr="00BE0081">
        <w:rPr>
          <w:rFonts w:ascii="Times New Roman" w:hAnsi="Times New Roman"/>
          <w:sz w:val="20"/>
          <w:szCs w:val="20"/>
          <w:lang w:val="en-US"/>
        </w:rPr>
        <w:t xml:space="preserve">will include </w:t>
      </w:r>
      <w:r w:rsidRPr="007369B3">
        <w:rPr>
          <w:rFonts w:ascii="Times New Roman" w:hAnsi="Times New Roman"/>
          <w:sz w:val="20"/>
          <w:szCs w:val="20"/>
          <w:lang w:val="en-US"/>
        </w:rPr>
        <w:t>multiple-choice questions and open-ended questions</w:t>
      </w:r>
      <w:r>
        <w:rPr>
          <w:rFonts w:ascii="Times New Roman" w:hAnsi="Times New Roman"/>
          <w:sz w:val="20"/>
          <w:szCs w:val="20"/>
          <w:lang w:val="en-US"/>
        </w:rPr>
        <w:t>.</w:t>
      </w:r>
      <w:r w:rsidRPr="00BE0081">
        <w:rPr>
          <w:rFonts w:ascii="Times New Roman" w:hAnsi="Times New Roman"/>
          <w:sz w:val="20"/>
          <w:szCs w:val="20"/>
          <w:lang w:val="en-US"/>
        </w:rPr>
        <w:t xml:space="preserve"> </w:t>
      </w:r>
      <w:r>
        <w:rPr>
          <w:rFonts w:ascii="Times New Roman" w:hAnsi="Times New Roman"/>
          <w:sz w:val="20"/>
          <w:szCs w:val="20"/>
          <w:lang w:val="en-US"/>
        </w:rPr>
        <w:t>Beyond the materials mentioned above, the exam for these students will cover a few additional readings, in order to guarantee equal workload and treatment between students that do and students that do not do  the group work. Details on these readings will be provided on the course Blackboard page.</w:t>
      </w:r>
    </w:p>
    <w:p w14:paraId="10B469B5" w14:textId="77777777" w:rsidR="00AF112A" w:rsidRPr="00390B65" w:rsidRDefault="00AF112A" w:rsidP="00AF112A">
      <w:pPr>
        <w:pStyle w:val="Titolo1"/>
        <w:tabs>
          <w:tab w:val="num" w:pos="426"/>
        </w:tabs>
        <w:spacing w:before="0" w:line="240" w:lineRule="auto"/>
        <w:ind w:hanging="6"/>
        <w:jc w:val="both"/>
        <w:rPr>
          <w:b w:val="0"/>
          <w:lang w:val="en-GB"/>
        </w:rPr>
      </w:pPr>
      <w:r w:rsidRPr="00390B65">
        <w:rPr>
          <w:b w:val="0"/>
          <w:lang w:val="en-GB"/>
        </w:rPr>
        <w:t>The course evaluation is expressed on a 30-point scale.</w:t>
      </w:r>
    </w:p>
    <w:p w14:paraId="74480663" w14:textId="77777777" w:rsidR="00AF112A" w:rsidRDefault="00AF112A" w:rsidP="00AF112A">
      <w:pPr>
        <w:tabs>
          <w:tab w:val="clear" w:pos="284"/>
          <w:tab w:val="left" w:pos="708"/>
        </w:tabs>
        <w:spacing w:line="220" w:lineRule="exact"/>
        <w:rPr>
          <w:noProof/>
          <w:sz w:val="18"/>
          <w:lang w:val="en-US"/>
        </w:rPr>
      </w:pPr>
    </w:p>
    <w:p w14:paraId="0A2A08AB" w14:textId="77777777" w:rsidR="00AF112A" w:rsidRDefault="00AF112A" w:rsidP="00AF112A">
      <w:pPr>
        <w:tabs>
          <w:tab w:val="clear" w:pos="284"/>
          <w:tab w:val="left" w:pos="708"/>
        </w:tabs>
        <w:rPr>
          <w:rFonts w:ascii="Times New Roman" w:eastAsia="Arial Unicode MS" w:hAnsi="Times New Roman"/>
          <w:b/>
          <w:i/>
          <w:kern w:val="2"/>
          <w:lang w:val="en-US"/>
        </w:rPr>
      </w:pPr>
      <w:r w:rsidRPr="007235AD">
        <w:rPr>
          <w:rFonts w:ascii="Times New Roman" w:eastAsia="Arial Unicode MS" w:hAnsi="Times New Roman"/>
          <w:b/>
          <w:i/>
          <w:kern w:val="2"/>
          <w:lang w:val="en-US"/>
        </w:rPr>
        <w:t>NOTES AND PREREQUISITES</w:t>
      </w:r>
    </w:p>
    <w:p w14:paraId="099B2F9D" w14:textId="77777777" w:rsidR="00AF112A" w:rsidRDefault="00AF112A" w:rsidP="00AF112A">
      <w:pPr>
        <w:tabs>
          <w:tab w:val="clear" w:pos="284"/>
          <w:tab w:val="left" w:pos="708"/>
        </w:tabs>
        <w:rPr>
          <w:noProof/>
          <w:lang w:val="en-US"/>
        </w:rPr>
      </w:pPr>
      <w:r>
        <w:rPr>
          <w:noProof/>
          <w:lang w:val="en-US"/>
        </w:rPr>
        <w:t>Basics of strategic management are required.</w:t>
      </w:r>
    </w:p>
    <w:p w14:paraId="03DB1E80" w14:textId="77777777" w:rsidR="00AF112A" w:rsidRDefault="00AF112A" w:rsidP="00AF112A">
      <w:pPr>
        <w:widowControl w:val="0"/>
        <w:suppressAutoHyphens/>
        <w:spacing w:before="240" w:after="120" w:line="220" w:lineRule="exact"/>
        <w:rPr>
          <w:rFonts w:ascii="Times New Roman" w:eastAsia="Arial Unicode MS" w:hAnsi="Times New Roman"/>
          <w:b/>
          <w:i/>
          <w:caps/>
          <w:kern w:val="2"/>
          <w:lang w:val="en-US"/>
        </w:rPr>
      </w:pPr>
      <w:r w:rsidRPr="007235AD">
        <w:rPr>
          <w:rFonts w:ascii="Times New Roman" w:eastAsia="Arial Unicode MS" w:hAnsi="Times New Roman"/>
          <w:b/>
          <w:i/>
          <w:caps/>
          <w:kern w:val="2"/>
          <w:lang w:val="en-US"/>
        </w:rPr>
        <w:t>Office hours</w:t>
      </w:r>
    </w:p>
    <w:p w14:paraId="082DCD26" w14:textId="77777777" w:rsidR="00AF112A" w:rsidRPr="00204183" w:rsidRDefault="00AF112A" w:rsidP="00AF112A">
      <w:pPr>
        <w:pStyle w:val="Testo2"/>
        <w:spacing w:before="120" w:line="240" w:lineRule="exact"/>
        <w:ind w:firstLine="0"/>
        <w:rPr>
          <w:noProof w:val="0"/>
          <w:sz w:val="20"/>
          <w:lang w:val="en-US"/>
        </w:rPr>
      </w:pPr>
      <w:r>
        <w:rPr>
          <w:noProof w:val="0"/>
          <w:sz w:val="20"/>
          <w:lang w:val="en-US"/>
        </w:rPr>
        <w:t xml:space="preserve">Office hours will be held online. </w:t>
      </w:r>
      <w:r w:rsidRPr="00204183">
        <w:rPr>
          <w:noProof w:val="0"/>
          <w:sz w:val="20"/>
          <w:lang w:val="en-US"/>
        </w:rPr>
        <w:t xml:space="preserve">Information on office hours are available on </w:t>
      </w:r>
      <w:r>
        <w:rPr>
          <w:noProof w:val="0"/>
          <w:sz w:val="20"/>
          <w:lang w:val="en-US"/>
        </w:rPr>
        <w:t xml:space="preserve">the course Blackboard page. </w:t>
      </w:r>
    </w:p>
    <w:p w14:paraId="6023EA91" w14:textId="77777777" w:rsidR="00AF112A" w:rsidRDefault="00AF112A" w:rsidP="00AF112A">
      <w:pPr>
        <w:tabs>
          <w:tab w:val="clear" w:pos="284"/>
          <w:tab w:val="left" w:pos="708"/>
        </w:tabs>
        <w:spacing w:line="220" w:lineRule="exact"/>
        <w:rPr>
          <w:noProof/>
          <w:sz w:val="18"/>
          <w:lang w:val="en-US"/>
        </w:rPr>
      </w:pPr>
    </w:p>
    <w:p w14:paraId="34F16E30" w14:textId="33FAA81D" w:rsidR="002210EA" w:rsidRDefault="002210EA" w:rsidP="00AF112A">
      <w:pPr>
        <w:tabs>
          <w:tab w:val="clear" w:pos="284"/>
          <w:tab w:val="left" w:pos="708"/>
        </w:tabs>
        <w:spacing w:line="220" w:lineRule="exact"/>
        <w:rPr>
          <w:noProof/>
          <w:sz w:val="18"/>
          <w:lang w:val="en-US"/>
        </w:rPr>
      </w:pPr>
    </w:p>
    <w:p w14:paraId="32102FBC" w14:textId="77777777" w:rsidR="000204E2" w:rsidRPr="008150E7" w:rsidRDefault="000204E2" w:rsidP="00AF112A">
      <w:pPr>
        <w:tabs>
          <w:tab w:val="clear" w:pos="284"/>
          <w:tab w:val="left" w:pos="708"/>
        </w:tabs>
        <w:spacing w:line="220" w:lineRule="exact"/>
        <w:rPr>
          <w:noProof/>
          <w:sz w:val="18"/>
          <w:lang w:val="en-US"/>
        </w:rPr>
      </w:pPr>
    </w:p>
    <w:p w14:paraId="3B972530" w14:textId="77777777" w:rsidR="00481DAA" w:rsidRDefault="00481DAA" w:rsidP="00481DAA">
      <w:pPr>
        <w:tabs>
          <w:tab w:val="clear" w:pos="284"/>
        </w:tabs>
        <w:spacing w:line="240" w:lineRule="auto"/>
        <w:jc w:val="left"/>
        <w:rPr>
          <w:b/>
          <w:lang w:val="en-GB"/>
        </w:rPr>
      </w:pPr>
      <w:r w:rsidRPr="00543572">
        <w:rPr>
          <w:b/>
          <w:lang w:val="en-GB"/>
        </w:rPr>
        <w:t>Second Module –</w:t>
      </w:r>
      <w:r>
        <w:rPr>
          <w:b/>
          <w:lang w:val="en-GB"/>
        </w:rPr>
        <w:t xml:space="preserve"> International Business</w:t>
      </w:r>
    </w:p>
    <w:p w14:paraId="307A8498" w14:textId="77777777" w:rsidR="00481DAA" w:rsidRDefault="00481DAA" w:rsidP="00481DAA">
      <w:pPr>
        <w:tabs>
          <w:tab w:val="clear" w:pos="284"/>
          <w:tab w:val="left" w:pos="708"/>
        </w:tabs>
        <w:jc w:val="left"/>
        <w:outlineLvl w:val="1"/>
        <w:rPr>
          <w:smallCaps/>
          <w:noProof/>
          <w:sz w:val="18"/>
          <w:lang w:val="en-GB"/>
        </w:rPr>
      </w:pPr>
      <w:r>
        <w:rPr>
          <w:smallCaps/>
          <w:noProof/>
          <w:sz w:val="18"/>
          <w:lang w:val="en-GB"/>
        </w:rPr>
        <w:t>Prof. Daniele Cerrato</w:t>
      </w:r>
    </w:p>
    <w:p w14:paraId="673D931C" w14:textId="77777777" w:rsidR="00481DAA" w:rsidRDefault="00481DAA" w:rsidP="00481DAA">
      <w:pPr>
        <w:rPr>
          <w:i/>
          <w:caps/>
          <w:noProof/>
          <w:sz w:val="18"/>
          <w:lang w:val="en-GB"/>
        </w:rPr>
      </w:pPr>
    </w:p>
    <w:p w14:paraId="4041757C" w14:textId="444D9DB6" w:rsidR="00481DAA" w:rsidRPr="00332F29" w:rsidRDefault="00481DAA" w:rsidP="00481DAA">
      <w:pPr>
        <w:rPr>
          <w:b/>
          <w:i/>
          <w:sz w:val="18"/>
          <w:szCs w:val="18"/>
          <w:lang w:val="en-GB"/>
        </w:rPr>
      </w:pPr>
      <w:r w:rsidRPr="00332F29">
        <w:rPr>
          <w:b/>
          <w:i/>
          <w:sz w:val="18"/>
          <w:szCs w:val="18"/>
          <w:lang w:val="en-GB"/>
        </w:rPr>
        <w:t>COURSE AIMS</w:t>
      </w:r>
      <w:r w:rsidR="00BA02F7" w:rsidRPr="00332F29">
        <w:rPr>
          <w:b/>
          <w:i/>
          <w:sz w:val="18"/>
          <w:szCs w:val="18"/>
          <w:lang w:val="en-GB"/>
        </w:rPr>
        <w:t xml:space="preserve"> AND </w:t>
      </w:r>
      <w:r w:rsidR="00332F29" w:rsidRPr="00332F29">
        <w:rPr>
          <w:rFonts w:eastAsia="Arial Unicode MS"/>
          <w:b/>
          <w:i/>
          <w:kern w:val="2"/>
          <w:sz w:val="18"/>
          <w:szCs w:val="18"/>
          <w:lang w:val="en-US"/>
        </w:rPr>
        <w:t xml:space="preserve"> INTENDED LEARNING OUTCOMES</w:t>
      </w:r>
    </w:p>
    <w:p w14:paraId="2A44E77F" w14:textId="77777777" w:rsidR="00481DAA" w:rsidRPr="00A576A5" w:rsidRDefault="00481DAA" w:rsidP="00A576A5">
      <w:pPr>
        <w:rPr>
          <w:lang w:val="en-US"/>
        </w:rPr>
      </w:pPr>
      <w:r w:rsidRPr="00A576A5">
        <w:rPr>
          <w:lang w:val="en-US"/>
        </w:rPr>
        <w:t xml:space="preserve">This course is designed to equip students with the tools and insight needed to analyze the international aspects of firm strategy, including: defining strategic approaches to competition in the international arena; entry into overseas markets, managing activities across national borders, designing organizational structures and management systems to implement international strategies. The course builds on a variety of concepts and theories drawn from Strategic Management and International Business fields. </w:t>
      </w:r>
    </w:p>
    <w:p w14:paraId="3071B79F" w14:textId="77777777" w:rsidR="00481DAA" w:rsidRPr="00A576A5" w:rsidRDefault="00481DAA" w:rsidP="00A576A5">
      <w:pPr>
        <w:autoSpaceDE w:val="0"/>
        <w:autoSpaceDN w:val="0"/>
        <w:adjustRightInd w:val="0"/>
        <w:rPr>
          <w:lang w:val="en-US"/>
        </w:rPr>
      </w:pPr>
      <w:r w:rsidRPr="00A576A5">
        <w:rPr>
          <w:lang w:val="en-US"/>
        </w:rPr>
        <w:lastRenderedPageBreak/>
        <w:t>The goal of this course is to familiarize students with:</w:t>
      </w:r>
    </w:p>
    <w:p w14:paraId="159E295A" w14:textId="77777777" w:rsidR="00481DAA" w:rsidRPr="00A576A5" w:rsidRDefault="00481DAA" w:rsidP="00A576A5">
      <w:pPr>
        <w:numPr>
          <w:ilvl w:val="0"/>
          <w:numId w:val="1"/>
        </w:numPr>
        <w:tabs>
          <w:tab w:val="clear" w:pos="284"/>
          <w:tab w:val="num" w:pos="360"/>
        </w:tabs>
        <w:autoSpaceDE w:val="0"/>
        <w:autoSpaceDN w:val="0"/>
        <w:adjustRightInd w:val="0"/>
        <w:ind w:left="360"/>
        <w:rPr>
          <w:lang w:val="en-US"/>
        </w:rPr>
      </w:pPr>
      <w:r w:rsidRPr="00A576A5">
        <w:rPr>
          <w:lang w:val="en-US"/>
        </w:rPr>
        <w:t>The strategic options available to firms competing globally and the challenges associated with implementing international business strategies;</w:t>
      </w:r>
    </w:p>
    <w:p w14:paraId="6FA52C52" w14:textId="77777777" w:rsidR="00481DAA" w:rsidRPr="00A576A5" w:rsidRDefault="00481DAA" w:rsidP="00A576A5">
      <w:pPr>
        <w:numPr>
          <w:ilvl w:val="0"/>
          <w:numId w:val="1"/>
        </w:numPr>
        <w:tabs>
          <w:tab w:val="clear" w:pos="284"/>
          <w:tab w:val="num" w:pos="360"/>
        </w:tabs>
        <w:autoSpaceDE w:val="0"/>
        <w:autoSpaceDN w:val="0"/>
        <w:adjustRightInd w:val="0"/>
        <w:ind w:left="360"/>
        <w:rPr>
          <w:b/>
          <w:bCs/>
          <w:lang w:val="en-US"/>
        </w:rPr>
      </w:pPr>
      <w:r w:rsidRPr="00A576A5">
        <w:rPr>
          <w:lang w:val="en-US"/>
        </w:rPr>
        <w:t>Concepts, frameworks and theories relevant to the management of multinational enterprises (MNEs) and international firms.</w:t>
      </w:r>
    </w:p>
    <w:p w14:paraId="46932E08" w14:textId="77777777" w:rsidR="002210EA" w:rsidRDefault="002210EA" w:rsidP="00A576A5">
      <w:pPr>
        <w:tabs>
          <w:tab w:val="clear" w:pos="284"/>
          <w:tab w:val="left" w:pos="708"/>
        </w:tabs>
        <w:rPr>
          <w:b/>
          <w:bCs/>
          <w:lang w:val="en-US"/>
        </w:rPr>
      </w:pPr>
    </w:p>
    <w:p w14:paraId="7B54B3FB" w14:textId="01C03A8F" w:rsidR="00481DAA" w:rsidRPr="00A576A5" w:rsidRDefault="00481DAA" w:rsidP="00A576A5">
      <w:pPr>
        <w:tabs>
          <w:tab w:val="clear" w:pos="284"/>
          <w:tab w:val="left" w:pos="708"/>
        </w:tabs>
        <w:rPr>
          <w:rFonts w:cs="Times"/>
          <w:b/>
          <w:bCs/>
          <w:i/>
          <w:iCs/>
          <w:caps/>
          <w:lang w:val="en-US"/>
        </w:rPr>
      </w:pPr>
      <w:r w:rsidRPr="00A576A5">
        <w:rPr>
          <w:rFonts w:cs="Times"/>
          <w:lang w:val="en-US"/>
        </w:rPr>
        <w:t>On completion of this course students will be able to:</w:t>
      </w:r>
    </w:p>
    <w:p w14:paraId="7B89AA87" w14:textId="5338FBC1" w:rsidR="00481DAA" w:rsidRPr="00A576A5" w:rsidRDefault="00481DAA" w:rsidP="00A576A5">
      <w:pPr>
        <w:numPr>
          <w:ilvl w:val="0"/>
          <w:numId w:val="1"/>
        </w:numPr>
        <w:tabs>
          <w:tab w:val="num" w:pos="-3119"/>
        </w:tabs>
        <w:ind w:left="142" w:hanging="142"/>
        <w:rPr>
          <w:rFonts w:cs="Times"/>
          <w:lang w:val="en-US"/>
        </w:rPr>
      </w:pPr>
      <w:r w:rsidRPr="00A576A5">
        <w:rPr>
          <w:rFonts w:cs="Times"/>
          <w:lang w:val="en-US"/>
        </w:rPr>
        <w:t>Understand external and internal factors affecting MNEs’ patterns of overseas expansion</w:t>
      </w:r>
      <w:r w:rsidR="005233DA">
        <w:rPr>
          <w:rFonts w:cs="Times"/>
          <w:lang w:val="en-US"/>
        </w:rPr>
        <w:t>;</w:t>
      </w:r>
    </w:p>
    <w:p w14:paraId="6B5FF11B" w14:textId="5AD8E41D" w:rsidR="00481DAA" w:rsidRPr="00A576A5" w:rsidRDefault="00481DAA" w:rsidP="00A576A5">
      <w:pPr>
        <w:numPr>
          <w:ilvl w:val="0"/>
          <w:numId w:val="1"/>
        </w:numPr>
        <w:tabs>
          <w:tab w:val="num" w:pos="-3119"/>
        </w:tabs>
        <w:ind w:left="142" w:hanging="142"/>
        <w:rPr>
          <w:rFonts w:cs="Times"/>
          <w:lang w:val="en-US"/>
        </w:rPr>
      </w:pPr>
      <w:r w:rsidRPr="00A576A5">
        <w:rPr>
          <w:rFonts w:cs="Times"/>
          <w:lang w:val="en-US"/>
        </w:rPr>
        <w:t xml:space="preserve">Identify </w:t>
      </w:r>
      <w:r w:rsidR="00B17EC6">
        <w:rPr>
          <w:rFonts w:cs="Times"/>
          <w:lang w:val="en-US"/>
        </w:rPr>
        <w:t>firm</w:t>
      </w:r>
      <w:r w:rsidR="005233DA">
        <w:rPr>
          <w:rFonts w:cs="Times"/>
          <w:lang w:val="en-US"/>
        </w:rPr>
        <w:t>-specific and location-specific</w:t>
      </w:r>
      <w:r w:rsidR="00B17EC6">
        <w:rPr>
          <w:rFonts w:cs="Times"/>
          <w:lang w:val="en-US"/>
        </w:rPr>
        <w:t xml:space="preserve"> </w:t>
      </w:r>
      <w:r w:rsidRPr="00A576A5">
        <w:rPr>
          <w:rFonts w:cs="Times"/>
          <w:lang w:val="en-US"/>
        </w:rPr>
        <w:t>advantages in an international business environment</w:t>
      </w:r>
      <w:r w:rsidR="005233DA">
        <w:rPr>
          <w:rFonts w:cs="Times"/>
          <w:lang w:val="en-US"/>
        </w:rPr>
        <w:t>;</w:t>
      </w:r>
    </w:p>
    <w:p w14:paraId="5AB18095" w14:textId="658052F4" w:rsidR="00481DAA" w:rsidRPr="005233DA" w:rsidRDefault="00481DAA" w:rsidP="00A576A5">
      <w:pPr>
        <w:numPr>
          <w:ilvl w:val="0"/>
          <w:numId w:val="1"/>
        </w:numPr>
        <w:tabs>
          <w:tab w:val="num" w:pos="-3119"/>
        </w:tabs>
        <w:ind w:left="142" w:hanging="142"/>
        <w:rPr>
          <w:rFonts w:cs="Times"/>
          <w:b/>
          <w:lang w:val="en-US"/>
        </w:rPr>
      </w:pPr>
      <w:r w:rsidRPr="00A576A5">
        <w:rPr>
          <w:rFonts w:cs="Times"/>
          <w:lang w:val="en-US"/>
        </w:rPr>
        <w:t>Apply frameworks and tools for the management and organization of MNEs</w:t>
      </w:r>
      <w:r w:rsidR="005233DA">
        <w:rPr>
          <w:rFonts w:cs="Times"/>
          <w:lang w:val="en-US"/>
        </w:rPr>
        <w:t>;</w:t>
      </w:r>
    </w:p>
    <w:p w14:paraId="06FB4F28" w14:textId="3B5486F2" w:rsidR="005233DA" w:rsidRPr="005233DA" w:rsidRDefault="005233DA" w:rsidP="00A576A5">
      <w:pPr>
        <w:numPr>
          <w:ilvl w:val="0"/>
          <w:numId w:val="1"/>
        </w:numPr>
        <w:tabs>
          <w:tab w:val="num" w:pos="-3119"/>
        </w:tabs>
        <w:ind w:left="142" w:hanging="142"/>
        <w:rPr>
          <w:rFonts w:cs="Times"/>
          <w:bCs/>
          <w:lang w:val="en-US"/>
        </w:rPr>
      </w:pPr>
      <w:r w:rsidRPr="005233DA">
        <w:rPr>
          <w:rFonts w:cs="Times"/>
          <w:bCs/>
          <w:lang w:val="en-US"/>
        </w:rPr>
        <w:t>Develop</w:t>
      </w:r>
      <w:r>
        <w:rPr>
          <w:rFonts w:cs="Times"/>
          <w:bCs/>
          <w:lang w:val="en-US"/>
        </w:rPr>
        <w:t xml:space="preserve"> analytical skills for assessing benefits and risks of internationalization decision, as well as a </w:t>
      </w:r>
      <w:r>
        <w:rPr>
          <w:rFonts w:ascii="Times New Roman" w:hAnsi="Times New Roman"/>
          <w:lang w:val="en-US"/>
        </w:rPr>
        <w:t>problem-solving orientation towards the</w:t>
      </w:r>
      <w:r w:rsidRPr="00BE0081">
        <w:rPr>
          <w:rFonts w:ascii="Times New Roman" w:hAnsi="Times New Roman"/>
          <w:lang w:val="en-US"/>
        </w:rPr>
        <w:t xml:space="preserve"> challenges associated with </w:t>
      </w:r>
      <w:r>
        <w:rPr>
          <w:rFonts w:ascii="Times New Roman" w:hAnsi="Times New Roman"/>
          <w:lang w:val="en-US"/>
        </w:rPr>
        <w:t>the pursuit of internationalization strategies</w:t>
      </w:r>
      <w:r w:rsidR="001B380D">
        <w:rPr>
          <w:rFonts w:ascii="Times New Roman" w:hAnsi="Times New Roman"/>
          <w:lang w:val="en-US"/>
        </w:rPr>
        <w:t>;</w:t>
      </w:r>
      <w:r>
        <w:rPr>
          <w:rFonts w:cs="Times"/>
          <w:bCs/>
          <w:lang w:val="en-US"/>
        </w:rPr>
        <w:t xml:space="preserve"> </w:t>
      </w:r>
    </w:p>
    <w:p w14:paraId="69126CC5" w14:textId="06CD2936" w:rsidR="005233DA" w:rsidRPr="005233DA" w:rsidRDefault="005233DA" w:rsidP="00A576A5">
      <w:pPr>
        <w:numPr>
          <w:ilvl w:val="0"/>
          <w:numId w:val="1"/>
        </w:numPr>
        <w:tabs>
          <w:tab w:val="num" w:pos="-3119"/>
        </w:tabs>
        <w:ind w:left="142" w:hanging="142"/>
        <w:rPr>
          <w:rFonts w:cs="Times"/>
          <w:bCs/>
          <w:lang w:val="en-US"/>
        </w:rPr>
      </w:pPr>
      <w:r w:rsidRPr="005233DA">
        <w:rPr>
          <w:rFonts w:cs="Times"/>
          <w:bCs/>
          <w:lang w:val="en-US"/>
        </w:rPr>
        <w:t>Build and present a report</w:t>
      </w:r>
      <w:r>
        <w:rPr>
          <w:rFonts w:cs="Times"/>
          <w:bCs/>
          <w:lang w:val="en-US"/>
        </w:rPr>
        <w:t xml:space="preserve"> that critically analyzes </w:t>
      </w:r>
      <w:r w:rsidR="003E13FA">
        <w:rPr>
          <w:rFonts w:cs="Times"/>
          <w:bCs/>
          <w:lang w:val="en-US"/>
        </w:rPr>
        <w:t xml:space="preserve">firm-level </w:t>
      </w:r>
      <w:r>
        <w:rPr>
          <w:rFonts w:cs="Times"/>
          <w:bCs/>
          <w:lang w:val="en-US"/>
        </w:rPr>
        <w:t>internationalization</w:t>
      </w:r>
      <w:r w:rsidR="001C64A0">
        <w:rPr>
          <w:rFonts w:cs="Times"/>
          <w:bCs/>
          <w:lang w:val="en-US"/>
        </w:rPr>
        <w:t>.</w:t>
      </w:r>
      <w:r w:rsidRPr="005233DA">
        <w:rPr>
          <w:rFonts w:cs="Times"/>
          <w:bCs/>
          <w:lang w:val="en-US"/>
        </w:rPr>
        <w:t xml:space="preserve"> </w:t>
      </w:r>
    </w:p>
    <w:p w14:paraId="669EC3FF" w14:textId="4310AB4B" w:rsidR="00481DAA" w:rsidRDefault="00481DAA" w:rsidP="00481DAA">
      <w:pPr>
        <w:tabs>
          <w:tab w:val="clear" w:pos="284"/>
          <w:tab w:val="left" w:pos="708"/>
        </w:tabs>
        <w:ind w:left="142"/>
        <w:rPr>
          <w:rFonts w:cs="Times"/>
          <w:b/>
          <w:lang w:val="en-US"/>
        </w:rPr>
      </w:pPr>
    </w:p>
    <w:p w14:paraId="73D1EEBE" w14:textId="77777777" w:rsidR="00481DAA" w:rsidRDefault="00481DAA" w:rsidP="00481DAA">
      <w:pPr>
        <w:spacing w:before="240" w:after="120"/>
        <w:rPr>
          <w:b/>
          <w:i/>
          <w:sz w:val="18"/>
          <w:szCs w:val="18"/>
          <w:lang w:val="en-US"/>
        </w:rPr>
      </w:pPr>
      <w:r>
        <w:rPr>
          <w:b/>
          <w:i/>
          <w:sz w:val="18"/>
          <w:szCs w:val="18"/>
          <w:lang w:val="en-US"/>
        </w:rPr>
        <w:t>COURSE CONTENT</w:t>
      </w:r>
    </w:p>
    <w:p w14:paraId="6B14F1AB" w14:textId="4DE10637" w:rsidR="003E13FA" w:rsidRDefault="00481DAA" w:rsidP="00481DAA">
      <w:pPr>
        <w:numPr>
          <w:ilvl w:val="0"/>
          <w:numId w:val="1"/>
        </w:numPr>
        <w:tabs>
          <w:tab w:val="num" w:pos="142"/>
        </w:tabs>
        <w:ind w:left="142" w:hanging="142"/>
        <w:rPr>
          <w:lang w:val="en-US"/>
        </w:rPr>
      </w:pPr>
      <w:r>
        <w:rPr>
          <w:lang w:val="en-US"/>
        </w:rPr>
        <w:t xml:space="preserve">Why do firms go international? And why multinational? </w:t>
      </w:r>
      <w:r w:rsidR="003E13FA">
        <w:rPr>
          <w:lang w:val="en-US"/>
        </w:rPr>
        <w:t>Drivers of internationalization and theories of MNE</w:t>
      </w:r>
    </w:p>
    <w:p w14:paraId="57C0D872" w14:textId="3580C744" w:rsidR="00481DAA" w:rsidRDefault="003E13FA" w:rsidP="00481DAA">
      <w:pPr>
        <w:numPr>
          <w:ilvl w:val="0"/>
          <w:numId w:val="1"/>
        </w:numPr>
        <w:tabs>
          <w:tab w:val="num" w:pos="142"/>
        </w:tabs>
        <w:ind w:left="142" w:hanging="142"/>
        <w:rPr>
          <w:lang w:val="en-US"/>
        </w:rPr>
      </w:pPr>
      <w:r>
        <w:rPr>
          <w:lang w:val="en-US"/>
        </w:rPr>
        <w:t>How do firms internationalize? The process of internationalization</w:t>
      </w:r>
    </w:p>
    <w:p w14:paraId="28695000" w14:textId="15BD1686" w:rsidR="003E13FA" w:rsidRDefault="003E13FA" w:rsidP="00481DAA">
      <w:pPr>
        <w:numPr>
          <w:ilvl w:val="0"/>
          <w:numId w:val="1"/>
        </w:numPr>
        <w:tabs>
          <w:tab w:val="num" w:pos="142"/>
        </w:tabs>
        <w:ind w:left="142" w:hanging="142"/>
        <w:rPr>
          <w:lang w:val="en-US"/>
        </w:rPr>
      </w:pPr>
      <w:r>
        <w:rPr>
          <w:lang w:val="en-US"/>
        </w:rPr>
        <w:t>The internationalization-performance relationship</w:t>
      </w:r>
    </w:p>
    <w:p w14:paraId="1C3C7D22" w14:textId="77777777" w:rsidR="00481DAA" w:rsidRDefault="00481DAA" w:rsidP="00481DAA">
      <w:pPr>
        <w:numPr>
          <w:ilvl w:val="0"/>
          <w:numId w:val="1"/>
        </w:numPr>
        <w:tabs>
          <w:tab w:val="num" w:pos="142"/>
        </w:tabs>
        <w:ind w:left="142" w:hanging="142"/>
        <w:rPr>
          <w:lang w:val="en-US"/>
        </w:rPr>
      </w:pPr>
      <w:r>
        <w:rPr>
          <w:lang w:val="en-US"/>
        </w:rPr>
        <w:t>The effect of distance on international business</w:t>
      </w:r>
    </w:p>
    <w:p w14:paraId="57995485" w14:textId="77777777" w:rsidR="00481DAA" w:rsidRDefault="00481DAA" w:rsidP="00481DAA">
      <w:pPr>
        <w:numPr>
          <w:ilvl w:val="0"/>
          <w:numId w:val="1"/>
        </w:numPr>
        <w:tabs>
          <w:tab w:val="num" w:pos="142"/>
        </w:tabs>
        <w:ind w:left="142" w:hanging="142"/>
        <w:rPr>
          <w:lang w:val="en-US"/>
        </w:rPr>
      </w:pPr>
      <w:r>
        <w:rPr>
          <w:lang w:val="en-US"/>
        </w:rPr>
        <w:t>Globalization of industries and international business strategies</w:t>
      </w:r>
    </w:p>
    <w:p w14:paraId="304C63FC" w14:textId="61B7A1CB" w:rsidR="00481DAA" w:rsidRDefault="00481DAA" w:rsidP="00481DAA">
      <w:pPr>
        <w:numPr>
          <w:ilvl w:val="0"/>
          <w:numId w:val="1"/>
        </w:numPr>
        <w:tabs>
          <w:tab w:val="num" w:pos="142"/>
        </w:tabs>
        <w:ind w:left="142" w:hanging="142"/>
        <w:rPr>
          <w:lang w:val="en-US"/>
        </w:rPr>
      </w:pPr>
      <w:r>
        <w:rPr>
          <w:lang w:val="en-US"/>
        </w:rPr>
        <w:t xml:space="preserve">The global </w:t>
      </w:r>
      <w:r w:rsidRPr="00E148F9">
        <w:rPr>
          <w:i/>
          <w:iCs/>
          <w:lang w:val="en-US"/>
        </w:rPr>
        <w:t>v</w:t>
      </w:r>
      <w:r w:rsidR="00E148F9" w:rsidRPr="00E148F9">
        <w:rPr>
          <w:i/>
          <w:iCs/>
          <w:lang w:val="en-US"/>
        </w:rPr>
        <w:t>ersus</w:t>
      </w:r>
      <w:r>
        <w:rPr>
          <w:lang w:val="en-US"/>
        </w:rPr>
        <w:t xml:space="preserve"> regional orientation of MNEs: Are MNEs really global? And to what extent?</w:t>
      </w:r>
    </w:p>
    <w:p w14:paraId="7DA48313" w14:textId="77777777" w:rsidR="00481DAA" w:rsidRDefault="00481DAA" w:rsidP="00481DAA">
      <w:pPr>
        <w:numPr>
          <w:ilvl w:val="0"/>
          <w:numId w:val="1"/>
        </w:numPr>
        <w:tabs>
          <w:tab w:val="num" w:pos="142"/>
        </w:tabs>
        <w:ind w:left="142" w:hanging="142"/>
        <w:rPr>
          <w:lang w:val="en-US"/>
        </w:rPr>
      </w:pPr>
      <w:r>
        <w:rPr>
          <w:lang w:val="en-US"/>
        </w:rPr>
        <w:t>Foreign markets entry modes: export, FDI, and collaborative ventures</w:t>
      </w:r>
    </w:p>
    <w:p w14:paraId="2B456983" w14:textId="77777777" w:rsidR="00481DAA" w:rsidRDefault="00481DAA" w:rsidP="00481DAA">
      <w:pPr>
        <w:numPr>
          <w:ilvl w:val="0"/>
          <w:numId w:val="1"/>
        </w:numPr>
        <w:tabs>
          <w:tab w:val="num" w:pos="142"/>
        </w:tabs>
        <w:ind w:left="142" w:hanging="142"/>
        <w:rPr>
          <w:lang w:val="en-US"/>
        </w:rPr>
      </w:pPr>
      <w:proofErr w:type="spellStart"/>
      <w:r>
        <w:rPr>
          <w:lang w:val="en-US"/>
        </w:rPr>
        <w:t>Crossborder</w:t>
      </w:r>
      <w:proofErr w:type="spellEnd"/>
      <w:r>
        <w:rPr>
          <w:lang w:val="en-US"/>
        </w:rPr>
        <w:t xml:space="preserve"> acquisitions and greenfield investments</w:t>
      </w:r>
    </w:p>
    <w:p w14:paraId="20ED98F0" w14:textId="77777777" w:rsidR="00481DAA" w:rsidRDefault="00481DAA" w:rsidP="00481DAA">
      <w:pPr>
        <w:numPr>
          <w:ilvl w:val="0"/>
          <w:numId w:val="1"/>
        </w:numPr>
        <w:tabs>
          <w:tab w:val="num" w:pos="142"/>
        </w:tabs>
        <w:ind w:left="142" w:hanging="142"/>
        <w:rPr>
          <w:lang w:val="en-US"/>
        </w:rPr>
      </w:pPr>
      <w:r>
        <w:rPr>
          <w:lang w:val="en-US"/>
        </w:rPr>
        <w:t>Organizing strategy. The evolution of multinational corporations’ organizational models</w:t>
      </w:r>
    </w:p>
    <w:p w14:paraId="5610FA90" w14:textId="77777777" w:rsidR="00481DAA" w:rsidRDefault="00481DAA" w:rsidP="00481DAA">
      <w:pPr>
        <w:numPr>
          <w:ilvl w:val="0"/>
          <w:numId w:val="1"/>
        </w:numPr>
        <w:tabs>
          <w:tab w:val="num" w:pos="142"/>
        </w:tabs>
        <w:ind w:left="142" w:hanging="142"/>
        <w:rPr>
          <w:lang w:val="en-US"/>
        </w:rPr>
      </w:pPr>
      <w:r>
        <w:rPr>
          <w:lang w:val="en-US"/>
        </w:rPr>
        <w:t>The role of foreign subsidiaries and the headquarter-subsidiary relationship</w:t>
      </w:r>
    </w:p>
    <w:p w14:paraId="3901F979" w14:textId="4E607A05" w:rsidR="00481DAA" w:rsidRPr="002210EA" w:rsidRDefault="00481DAA" w:rsidP="002210EA">
      <w:pPr>
        <w:numPr>
          <w:ilvl w:val="0"/>
          <w:numId w:val="1"/>
        </w:numPr>
        <w:tabs>
          <w:tab w:val="num" w:pos="142"/>
        </w:tabs>
        <w:ind w:left="142" w:hanging="142"/>
        <w:rPr>
          <w:lang w:val="en-US"/>
        </w:rPr>
      </w:pPr>
      <w:r>
        <w:rPr>
          <w:lang w:val="en-US"/>
        </w:rPr>
        <w:t>Emerging markets and new business opportunities.</w:t>
      </w:r>
    </w:p>
    <w:p w14:paraId="1BCC699B" w14:textId="77777777" w:rsidR="00481DAA" w:rsidRDefault="00481DAA" w:rsidP="00481DAA">
      <w:pPr>
        <w:tabs>
          <w:tab w:val="left" w:pos="142"/>
        </w:tabs>
        <w:rPr>
          <w:lang w:val="en-US"/>
        </w:rPr>
      </w:pPr>
    </w:p>
    <w:p w14:paraId="0BFC2033" w14:textId="27F42723" w:rsidR="00481DAA" w:rsidRDefault="00481DAA" w:rsidP="00481DAA">
      <w:pPr>
        <w:rPr>
          <w:b/>
          <w:i/>
          <w:sz w:val="18"/>
          <w:szCs w:val="18"/>
          <w:lang w:val="en-US"/>
        </w:rPr>
      </w:pPr>
      <w:r>
        <w:rPr>
          <w:b/>
          <w:i/>
          <w:sz w:val="18"/>
          <w:szCs w:val="18"/>
          <w:lang w:val="en-US"/>
        </w:rPr>
        <w:t>READING LIST</w:t>
      </w:r>
      <w:r w:rsidR="00CF7862">
        <w:rPr>
          <w:rStyle w:val="Rimandonotaapidipagina"/>
          <w:b/>
          <w:i/>
          <w:sz w:val="18"/>
          <w:szCs w:val="18"/>
          <w:lang w:val="en-US"/>
        </w:rPr>
        <w:footnoteReference w:id="2"/>
      </w:r>
    </w:p>
    <w:p w14:paraId="64D0BC1E" w14:textId="2238647F" w:rsidR="00481DAA" w:rsidRPr="00A576A5" w:rsidRDefault="00481DAA" w:rsidP="00A576A5">
      <w:pPr>
        <w:tabs>
          <w:tab w:val="left" w:pos="0"/>
          <w:tab w:val="num" w:pos="426"/>
        </w:tabs>
        <w:rPr>
          <w:lang w:val="en-US"/>
        </w:rPr>
      </w:pPr>
      <w:r w:rsidRPr="00A576A5">
        <w:rPr>
          <w:lang w:val="en-US"/>
        </w:rPr>
        <w:t>- Teaching materials (</w:t>
      </w:r>
      <w:r w:rsidR="003E13FA">
        <w:rPr>
          <w:lang w:val="en-US"/>
        </w:rPr>
        <w:t xml:space="preserve">including </w:t>
      </w:r>
      <w:proofErr w:type="spellStart"/>
      <w:r w:rsidRPr="00A576A5">
        <w:rPr>
          <w:lang w:val="en-US"/>
        </w:rPr>
        <w:t>powerpoint</w:t>
      </w:r>
      <w:proofErr w:type="spellEnd"/>
      <w:r w:rsidRPr="00A576A5">
        <w:rPr>
          <w:lang w:val="en-US"/>
        </w:rPr>
        <w:t xml:space="preserve"> presentations, papers, book chapters) provided by the instructor throughout the course. </w:t>
      </w:r>
    </w:p>
    <w:p w14:paraId="36CDB5D2" w14:textId="190AEFD7" w:rsidR="00481DAA" w:rsidRPr="00A576A5" w:rsidRDefault="00481DAA" w:rsidP="00A576A5">
      <w:pPr>
        <w:tabs>
          <w:tab w:val="left" w:pos="0"/>
          <w:tab w:val="num" w:pos="426"/>
        </w:tabs>
        <w:rPr>
          <w:lang w:val="en-US"/>
        </w:rPr>
      </w:pPr>
      <w:r w:rsidRPr="00A576A5">
        <w:rPr>
          <w:lang w:val="en-US"/>
        </w:rPr>
        <w:lastRenderedPageBreak/>
        <w:t xml:space="preserve">- </w:t>
      </w:r>
      <w:r w:rsidR="002210EA">
        <w:rPr>
          <w:lang w:val="en-US"/>
        </w:rPr>
        <w:t>“</w:t>
      </w:r>
      <w:r w:rsidRPr="00A576A5">
        <w:rPr>
          <w:lang w:val="en-US"/>
        </w:rPr>
        <w:t>International Business – CASES</w:t>
      </w:r>
      <w:r w:rsidR="002210EA">
        <w:rPr>
          <w:lang w:val="en-US"/>
        </w:rPr>
        <w:t>”</w:t>
      </w:r>
      <w:r w:rsidRPr="00A576A5">
        <w:rPr>
          <w:lang w:val="en-US"/>
        </w:rPr>
        <w:t>, obtained from the University copy shop.</w:t>
      </w:r>
    </w:p>
    <w:p w14:paraId="0CC51AD9" w14:textId="77777777" w:rsidR="00481DAA" w:rsidRPr="00A576A5" w:rsidRDefault="00481DAA" w:rsidP="00A576A5">
      <w:pPr>
        <w:tabs>
          <w:tab w:val="left" w:pos="0"/>
        </w:tabs>
        <w:rPr>
          <w:smallCaps/>
          <w:lang w:val="en-US"/>
        </w:rPr>
      </w:pPr>
    </w:p>
    <w:p w14:paraId="644D2F94" w14:textId="77777777" w:rsidR="0083029D" w:rsidRDefault="0083029D" w:rsidP="0083029D">
      <w:pPr>
        <w:pStyle w:val="Normale1"/>
        <w:spacing w:after="120" w:line="240" w:lineRule="auto"/>
        <w:jc w:val="both"/>
        <w:outlineLvl w:val="0"/>
        <w:rPr>
          <w:rFonts w:ascii="Times New Roman" w:hAnsi="Times New Roman"/>
          <w:sz w:val="20"/>
          <w:szCs w:val="18"/>
          <w:u w:val="single"/>
          <w:lang w:val="en-US"/>
        </w:rPr>
      </w:pPr>
      <w:r>
        <w:rPr>
          <w:rFonts w:ascii="Times New Roman" w:hAnsi="Times New Roman"/>
          <w:sz w:val="20"/>
          <w:szCs w:val="18"/>
          <w:u w:val="single"/>
          <w:lang w:val="en-US"/>
        </w:rPr>
        <w:t>Additional suggested reading:</w:t>
      </w:r>
    </w:p>
    <w:p w14:paraId="3FFF42F1" w14:textId="1CDC944C" w:rsidR="00A576A5" w:rsidRPr="00A576A5" w:rsidRDefault="00A576A5" w:rsidP="00A576A5">
      <w:pPr>
        <w:tabs>
          <w:tab w:val="left" w:pos="0"/>
        </w:tabs>
        <w:rPr>
          <w:noProof/>
          <w:lang w:val="en-US"/>
        </w:rPr>
      </w:pPr>
      <w:r w:rsidRPr="00A576A5">
        <w:rPr>
          <w:smallCaps/>
          <w:noProof/>
          <w:lang w:val="en-US"/>
        </w:rPr>
        <w:t>-</w:t>
      </w:r>
      <w:r w:rsidR="00481DAA" w:rsidRPr="00A576A5">
        <w:rPr>
          <w:smallCaps/>
          <w:noProof/>
          <w:lang w:val="en-US"/>
        </w:rPr>
        <w:t>C.A. Bartlett, P.W. Beamish,</w:t>
      </w:r>
      <w:r w:rsidR="00481DAA" w:rsidRPr="00A576A5">
        <w:rPr>
          <w:noProof/>
          <w:lang w:val="en-US"/>
        </w:rPr>
        <w:t xml:space="preserve"> </w:t>
      </w:r>
      <w:r w:rsidR="00481DAA" w:rsidRPr="00A576A5">
        <w:rPr>
          <w:i/>
          <w:noProof/>
          <w:lang w:val="en-US"/>
        </w:rPr>
        <w:t>Transnational Management: Text</w:t>
      </w:r>
      <w:r w:rsidRPr="00A576A5">
        <w:rPr>
          <w:i/>
          <w:noProof/>
          <w:lang w:val="en-US"/>
        </w:rPr>
        <w:t xml:space="preserve"> and</w:t>
      </w:r>
      <w:r w:rsidR="00481DAA" w:rsidRPr="00A576A5">
        <w:rPr>
          <w:i/>
          <w:noProof/>
          <w:lang w:val="en-US"/>
        </w:rPr>
        <w:t xml:space="preserve"> Cases in Cross-Border Management</w:t>
      </w:r>
      <w:r w:rsidR="00481DAA" w:rsidRPr="00A576A5">
        <w:rPr>
          <w:noProof/>
          <w:lang w:val="en-US"/>
        </w:rPr>
        <w:t xml:space="preserve">, </w:t>
      </w:r>
      <w:r w:rsidRPr="00A576A5">
        <w:rPr>
          <w:noProof/>
          <w:lang w:val="en-US"/>
        </w:rPr>
        <w:t>Cambridge University Press</w:t>
      </w:r>
      <w:r w:rsidR="00481DAA" w:rsidRPr="00A576A5">
        <w:rPr>
          <w:noProof/>
          <w:lang w:val="en-US"/>
        </w:rPr>
        <w:t xml:space="preserve">, </w:t>
      </w:r>
      <w:r w:rsidR="004F6E2B">
        <w:rPr>
          <w:noProof/>
          <w:lang w:val="en-US"/>
        </w:rPr>
        <w:t xml:space="preserve">Cambridge, </w:t>
      </w:r>
      <w:r w:rsidR="00481DAA" w:rsidRPr="00A576A5">
        <w:rPr>
          <w:noProof/>
          <w:lang w:val="en-US"/>
        </w:rPr>
        <w:t>201</w:t>
      </w:r>
      <w:r w:rsidRPr="00A576A5">
        <w:rPr>
          <w:noProof/>
          <w:lang w:val="en-US"/>
        </w:rPr>
        <w:t>8,</w:t>
      </w:r>
      <w:r w:rsidR="00481DAA" w:rsidRPr="00A576A5">
        <w:rPr>
          <w:noProof/>
          <w:lang w:val="en-US"/>
        </w:rPr>
        <w:t xml:space="preserve"> </w:t>
      </w:r>
      <w:r w:rsidRPr="00A576A5">
        <w:rPr>
          <w:noProof/>
          <w:lang w:val="en-US"/>
        </w:rPr>
        <w:t>8</w:t>
      </w:r>
      <w:r w:rsidR="00481DAA" w:rsidRPr="00A576A5">
        <w:rPr>
          <w:noProof/>
          <w:lang w:val="en-US"/>
        </w:rPr>
        <w:t>th edition</w:t>
      </w:r>
      <w:r w:rsidR="0067220B">
        <w:rPr>
          <w:noProof/>
          <w:lang w:val="en-US"/>
        </w:rPr>
        <w:t>.</w:t>
      </w:r>
      <w:r w:rsidR="00481DAA" w:rsidRPr="00A576A5">
        <w:rPr>
          <w:noProof/>
          <w:lang w:val="en-US"/>
        </w:rPr>
        <w:t xml:space="preserve"> </w:t>
      </w:r>
      <w:bookmarkStart w:id="0" w:name="_GoBack"/>
      <w:bookmarkEnd w:id="0"/>
    </w:p>
    <w:p w14:paraId="30DFA822" w14:textId="26BA5366" w:rsidR="00481DAA" w:rsidRPr="00A576A5" w:rsidRDefault="00481DAA" w:rsidP="00D82961">
      <w:pPr>
        <w:tabs>
          <w:tab w:val="clear" w:pos="284"/>
        </w:tabs>
        <w:outlineLvl w:val="0"/>
        <w:rPr>
          <w:noProof/>
          <w:lang w:val="en-US"/>
        </w:rPr>
      </w:pPr>
      <w:r w:rsidRPr="00A576A5">
        <w:rPr>
          <w:noProof/>
          <w:lang w:val="en-US"/>
        </w:rPr>
        <w:t>-</w:t>
      </w:r>
      <w:r w:rsidR="00A576A5" w:rsidRPr="00A576A5">
        <w:rPr>
          <w:noProof/>
          <w:lang w:val="en-US"/>
        </w:rPr>
        <w:t xml:space="preserve"> </w:t>
      </w:r>
      <w:r w:rsidR="00D82961" w:rsidRPr="006346B3">
        <w:rPr>
          <w:noProof/>
          <w:lang w:val="en-US"/>
        </w:rPr>
        <w:t>Optional readings will also be provided for the students who are interested in getting more in-depth exposure to a topic</w:t>
      </w:r>
      <w:r w:rsidR="00D82961">
        <w:rPr>
          <w:noProof/>
          <w:lang w:val="en-US"/>
        </w:rPr>
        <w:t>.</w:t>
      </w:r>
    </w:p>
    <w:p w14:paraId="6B538497" w14:textId="77777777" w:rsidR="00481DAA" w:rsidRDefault="00481DAA" w:rsidP="00481DAA">
      <w:pPr>
        <w:tabs>
          <w:tab w:val="left" w:pos="0"/>
        </w:tabs>
        <w:spacing w:line="240" w:lineRule="auto"/>
        <w:ind w:firstLine="284"/>
        <w:rPr>
          <w:noProof/>
          <w:sz w:val="18"/>
          <w:szCs w:val="18"/>
          <w:lang w:val="en-US"/>
        </w:rPr>
      </w:pPr>
    </w:p>
    <w:p w14:paraId="7E12985A" w14:textId="77777777" w:rsidR="00481DAA" w:rsidRDefault="00481DAA" w:rsidP="00481DAA">
      <w:pPr>
        <w:spacing w:before="240" w:after="120" w:line="220" w:lineRule="exact"/>
        <w:rPr>
          <w:b/>
          <w:i/>
          <w:sz w:val="18"/>
          <w:szCs w:val="18"/>
          <w:lang w:val="en-US"/>
        </w:rPr>
      </w:pPr>
      <w:r>
        <w:rPr>
          <w:b/>
          <w:i/>
          <w:sz w:val="18"/>
          <w:szCs w:val="18"/>
          <w:lang w:val="en-US"/>
        </w:rPr>
        <w:t>TEACHING METHOD</w:t>
      </w:r>
    </w:p>
    <w:p w14:paraId="2A6BAC82" w14:textId="77777777" w:rsidR="00481DAA" w:rsidRPr="00A576A5" w:rsidRDefault="00481DAA" w:rsidP="00A576A5">
      <w:pPr>
        <w:tabs>
          <w:tab w:val="clear" w:pos="284"/>
          <w:tab w:val="left" w:pos="708"/>
        </w:tabs>
        <w:rPr>
          <w:noProof/>
          <w:lang w:val="en-US"/>
        </w:rPr>
      </w:pPr>
      <w:r w:rsidRPr="00A576A5">
        <w:rPr>
          <w:noProof/>
          <w:lang w:val="en-US"/>
        </w:rPr>
        <w:t xml:space="preserve">The course is structured as a mix of lectures and class discussion of assigned readings (either cases or papers). It is therefore important that students come to each class prepared to be active participants. </w:t>
      </w:r>
    </w:p>
    <w:p w14:paraId="7FC5BBC8" w14:textId="77777777" w:rsidR="00481DAA" w:rsidRPr="00A576A5" w:rsidRDefault="00481DAA" w:rsidP="00481DAA">
      <w:pPr>
        <w:tabs>
          <w:tab w:val="clear" w:pos="284"/>
          <w:tab w:val="left" w:pos="708"/>
        </w:tabs>
        <w:spacing w:line="220" w:lineRule="exact"/>
        <w:rPr>
          <w:noProof/>
          <w:lang w:val="en-US"/>
        </w:rPr>
      </w:pPr>
    </w:p>
    <w:p w14:paraId="5FC1EF93" w14:textId="416D960B" w:rsidR="00481DAA" w:rsidRDefault="00481DAA" w:rsidP="00481DAA">
      <w:pPr>
        <w:spacing w:before="240" w:after="120" w:line="220" w:lineRule="exact"/>
        <w:rPr>
          <w:b/>
          <w:i/>
          <w:sz w:val="18"/>
          <w:szCs w:val="18"/>
          <w:lang w:val="en-US"/>
        </w:rPr>
      </w:pPr>
      <w:r>
        <w:rPr>
          <w:b/>
          <w:i/>
          <w:sz w:val="18"/>
          <w:szCs w:val="18"/>
          <w:lang w:val="en-US"/>
        </w:rPr>
        <w:t>ASSESSMENT METHOD</w:t>
      </w:r>
      <w:r w:rsidR="00A576A5">
        <w:rPr>
          <w:b/>
          <w:i/>
          <w:sz w:val="18"/>
          <w:szCs w:val="18"/>
          <w:lang w:val="en-US"/>
        </w:rPr>
        <w:t xml:space="preserve"> AND CRITERIA</w:t>
      </w:r>
    </w:p>
    <w:p w14:paraId="54BF5F16" w14:textId="7B33CFF0" w:rsidR="00481DAA" w:rsidRPr="00A576A5" w:rsidRDefault="00481DAA" w:rsidP="00A576A5">
      <w:pPr>
        <w:tabs>
          <w:tab w:val="clear" w:pos="284"/>
          <w:tab w:val="left" w:pos="708"/>
        </w:tabs>
        <w:rPr>
          <w:b/>
          <w:noProof/>
          <w:lang w:val="en-US"/>
        </w:rPr>
      </w:pPr>
      <w:r w:rsidRPr="00A576A5">
        <w:rPr>
          <w:noProof/>
          <w:lang w:val="en-US"/>
        </w:rPr>
        <w:t>The assessment will be based on a mix of group work and final exam, as follows:</w:t>
      </w:r>
    </w:p>
    <w:p w14:paraId="4CAFBB90" w14:textId="12A8D90E" w:rsidR="00481DAA" w:rsidRPr="00A576A5" w:rsidRDefault="00481DAA" w:rsidP="00A576A5">
      <w:pPr>
        <w:rPr>
          <w:lang w:val="en-US"/>
        </w:rPr>
      </w:pPr>
      <w:r w:rsidRPr="00A576A5">
        <w:rPr>
          <w:lang w:val="en-US"/>
        </w:rPr>
        <w:t>1. Group work</w:t>
      </w:r>
      <w:r w:rsidR="002210EA">
        <w:rPr>
          <w:lang w:val="en-US"/>
        </w:rPr>
        <w:t xml:space="preserve"> </w:t>
      </w:r>
      <w:r w:rsidR="002210EA" w:rsidRPr="002210EA">
        <w:rPr>
          <w:lang w:val="en-US"/>
        </w:rPr>
        <w:t>+ presentation</w:t>
      </w:r>
      <w:r w:rsidRPr="00A576A5">
        <w:rPr>
          <w:lang w:val="en-US"/>
        </w:rPr>
        <w:tab/>
      </w:r>
      <w:r w:rsidR="0083029D">
        <w:rPr>
          <w:lang w:val="en-US"/>
        </w:rPr>
        <w:t>3</w:t>
      </w:r>
      <w:r w:rsidRPr="00A576A5">
        <w:rPr>
          <w:lang w:val="en-US"/>
        </w:rPr>
        <w:t>0%</w:t>
      </w:r>
    </w:p>
    <w:p w14:paraId="0CBB64B9" w14:textId="7ABE4A17" w:rsidR="00481DAA" w:rsidRPr="00A576A5" w:rsidRDefault="00481DAA" w:rsidP="00A576A5">
      <w:pPr>
        <w:rPr>
          <w:lang w:val="en-US"/>
        </w:rPr>
      </w:pPr>
      <w:r w:rsidRPr="00A576A5">
        <w:rPr>
          <w:lang w:val="en-US"/>
        </w:rPr>
        <w:t>2. Final written exam</w:t>
      </w:r>
      <w:r w:rsidRPr="00A576A5">
        <w:rPr>
          <w:lang w:val="en-US"/>
        </w:rPr>
        <w:tab/>
      </w:r>
      <w:r w:rsidRPr="00A576A5">
        <w:rPr>
          <w:lang w:val="en-US"/>
        </w:rPr>
        <w:tab/>
      </w:r>
      <w:r w:rsidR="0083029D">
        <w:rPr>
          <w:lang w:val="en-US"/>
        </w:rPr>
        <w:t>7</w:t>
      </w:r>
      <w:r w:rsidRPr="00A576A5">
        <w:rPr>
          <w:lang w:val="en-US"/>
        </w:rPr>
        <w:t>0%</w:t>
      </w:r>
    </w:p>
    <w:p w14:paraId="0C13C5C8" w14:textId="77777777" w:rsidR="00481DAA" w:rsidRPr="00A576A5" w:rsidRDefault="00481DAA" w:rsidP="00A576A5">
      <w:pPr>
        <w:tabs>
          <w:tab w:val="left" w:pos="1560"/>
        </w:tabs>
        <w:rPr>
          <w:lang w:val="en-US"/>
        </w:rPr>
      </w:pPr>
    </w:p>
    <w:p w14:paraId="2D8824C7" w14:textId="5C7DDF87" w:rsidR="002210EA" w:rsidRPr="002210EA" w:rsidRDefault="002210EA" w:rsidP="002210EA">
      <w:pPr>
        <w:tabs>
          <w:tab w:val="left" w:pos="1560"/>
        </w:tabs>
        <w:rPr>
          <w:rFonts w:ascii="Times New Roman" w:hAnsi="Times New Roman"/>
          <w:lang w:val="en-GB"/>
        </w:rPr>
      </w:pPr>
      <w:r w:rsidRPr="002210EA">
        <w:rPr>
          <w:rFonts w:ascii="Times New Roman" w:hAnsi="Times New Roman"/>
          <w:lang w:val="en-GB"/>
        </w:rPr>
        <w:t>1. The group work is aimed at fostering critical thinking and problem solving. Students develop and present in class their own analysis. Specifically, for their group project, they will choose between two options – A) industry overview and internationalization trends B) research paper, based on a systematic literature review, on a topic chosen by students within a set of themes proposed by the instructor. Guidelines on the group work will be provided on the course Blackboard page.</w:t>
      </w:r>
    </w:p>
    <w:p w14:paraId="5AF7B3FE" w14:textId="75662176" w:rsidR="002210EA" w:rsidRPr="002210EA" w:rsidRDefault="002210EA" w:rsidP="002210EA">
      <w:pPr>
        <w:tabs>
          <w:tab w:val="left" w:pos="1560"/>
        </w:tabs>
        <w:rPr>
          <w:rFonts w:ascii="Times New Roman" w:hAnsi="Times New Roman"/>
          <w:lang w:val="en-GB"/>
        </w:rPr>
      </w:pPr>
      <w:r w:rsidRPr="002210EA">
        <w:rPr>
          <w:rFonts w:ascii="Times New Roman" w:hAnsi="Times New Roman"/>
          <w:lang w:val="en-GB"/>
        </w:rPr>
        <w:t xml:space="preserve">2. The final written exam will consist of a mix of multiple-choice and open-ended questions. </w:t>
      </w:r>
    </w:p>
    <w:p w14:paraId="659B04E1" w14:textId="7603531D" w:rsidR="00481DAA" w:rsidRDefault="00481DAA" w:rsidP="00A576A5">
      <w:pPr>
        <w:tabs>
          <w:tab w:val="clear" w:pos="284"/>
          <w:tab w:val="left" w:pos="708"/>
        </w:tabs>
        <w:rPr>
          <w:noProof/>
          <w:lang w:val="en-US"/>
        </w:rPr>
      </w:pPr>
    </w:p>
    <w:p w14:paraId="789872D9" w14:textId="418BB078" w:rsidR="00327358" w:rsidRDefault="00327358" w:rsidP="007369B3">
      <w:pPr>
        <w:tabs>
          <w:tab w:val="left" w:pos="1560"/>
        </w:tabs>
        <w:rPr>
          <w:rFonts w:ascii="Times New Roman" w:hAnsi="Times New Roman"/>
          <w:lang w:val="en-US"/>
        </w:rPr>
      </w:pPr>
      <w:r>
        <w:rPr>
          <w:rFonts w:ascii="Times New Roman" w:hAnsi="Times New Roman"/>
          <w:lang w:val="en-US"/>
        </w:rPr>
        <w:t xml:space="preserve">Both the final exam and the group work will be assessed based on: completeness, </w:t>
      </w:r>
      <w:r w:rsidRPr="00C771E2">
        <w:rPr>
          <w:rFonts w:ascii="Times New Roman" w:hAnsi="Times New Roman"/>
          <w:lang w:val="en-GB"/>
        </w:rPr>
        <w:t xml:space="preserve">in-depth analysis, </w:t>
      </w:r>
      <w:r>
        <w:rPr>
          <w:rFonts w:ascii="Times New Roman" w:hAnsi="Times New Roman"/>
          <w:lang w:val="en-GB"/>
        </w:rPr>
        <w:t>effective communication</w:t>
      </w:r>
      <w:r w:rsidRPr="00C771E2">
        <w:rPr>
          <w:rFonts w:ascii="Times New Roman" w:hAnsi="Times New Roman"/>
          <w:lang w:val="en-US"/>
        </w:rPr>
        <w:t xml:space="preserve">, </w:t>
      </w:r>
      <w:r>
        <w:rPr>
          <w:rFonts w:ascii="Times New Roman" w:hAnsi="Times New Roman"/>
          <w:lang w:val="en-US"/>
        </w:rPr>
        <w:t xml:space="preserve">and the </w:t>
      </w:r>
      <w:proofErr w:type="spellStart"/>
      <w:r>
        <w:rPr>
          <w:rFonts w:ascii="Times New Roman" w:hAnsi="Times New Roman"/>
          <w:lang w:val="en-US"/>
        </w:rPr>
        <w:t>cability</w:t>
      </w:r>
      <w:proofErr w:type="spellEnd"/>
      <w:r>
        <w:rPr>
          <w:rFonts w:ascii="Times New Roman" w:hAnsi="Times New Roman"/>
          <w:lang w:val="en-US"/>
        </w:rPr>
        <w:t xml:space="preserve"> to apply concepts, frameworks, and tools discuss</w:t>
      </w:r>
      <w:r w:rsidRPr="00204F90">
        <w:rPr>
          <w:rFonts w:ascii="Times New Roman" w:hAnsi="Times New Roman"/>
          <w:lang w:val="en-US"/>
        </w:rPr>
        <w:t xml:space="preserve">ed </w:t>
      </w:r>
      <w:r>
        <w:rPr>
          <w:rFonts w:ascii="Times New Roman" w:hAnsi="Times New Roman"/>
          <w:lang w:val="en-US"/>
        </w:rPr>
        <w:t xml:space="preserve">during the course. </w:t>
      </w:r>
    </w:p>
    <w:p w14:paraId="26FDD206" w14:textId="77777777" w:rsidR="007369B3" w:rsidRPr="007369B3" w:rsidRDefault="007369B3" w:rsidP="007369B3">
      <w:pPr>
        <w:tabs>
          <w:tab w:val="left" w:pos="1560"/>
        </w:tabs>
        <w:rPr>
          <w:rFonts w:ascii="Times New Roman" w:hAnsi="Times New Roman"/>
          <w:lang w:val="en-US"/>
        </w:rPr>
      </w:pPr>
    </w:p>
    <w:p w14:paraId="599722FF" w14:textId="77777777" w:rsidR="002210EA" w:rsidRDefault="002210EA" w:rsidP="002210EA">
      <w:pPr>
        <w:tabs>
          <w:tab w:val="left" w:pos="1560"/>
        </w:tabs>
        <w:rPr>
          <w:rFonts w:ascii="Times New Roman" w:hAnsi="Times New Roman"/>
          <w:lang w:val="en-US"/>
        </w:rPr>
      </w:pPr>
      <w:r>
        <w:rPr>
          <w:rFonts w:ascii="Times New Roman" w:hAnsi="Times New Roman"/>
          <w:lang w:val="en-US"/>
        </w:rPr>
        <w:t xml:space="preserve">If a student refuses his/her final exam grade and wants to take the exam again in a future exam period: (1) the student must inform the professor by email within 7 days after the exam grade is published;  (2) the groupwork grades are no longer part of the student’s grade, and the grade for the course will be 100% based on the </w:t>
      </w:r>
      <w:r>
        <w:rPr>
          <w:rFonts w:ascii="Times New Roman" w:hAnsi="Times New Roman"/>
          <w:lang w:val="en-US"/>
        </w:rPr>
        <w:lastRenderedPageBreak/>
        <w:t xml:space="preserve">final exam; and (3) the student will take the exam for students not doing the group work, including the additional readings, which is discussed below. </w:t>
      </w:r>
    </w:p>
    <w:p w14:paraId="1626799D" w14:textId="77777777" w:rsidR="002210EA" w:rsidRPr="007369B3" w:rsidRDefault="002210EA" w:rsidP="002210EA">
      <w:pPr>
        <w:tabs>
          <w:tab w:val="left" w:pos="1560"/>
        </w:tabs>
        <w:rPr>
          <w:rFonts w:ascii="Times New Roman" w:hAnsi="Times New Roman"/>
          <w:lang w:val="en-US"/>
        </w:rPr>
      </w:pPr>
    </w:p>
    <w:p w14:paraId="2254C16C" w14:textId="0457CE8A" w:rsidR="007369B3" w:rsidRDefault="00B77813" w:rsidP="007369B3">
      <w:pPr>
        <w:pStyle w:val="Normale1"/>
        <w:spacing w:after="120" w:line="240" w:lineRule="auto"/>
        <w:jc w:val="both"/>
        <w:outlineLvl w:val="0"/>
        <w:rPr>
          <w:rFonts w:ascii="Times New Roman" w:hAnsi="Times New Roman"/>
          <w:sz w:val="20"/>
          <w:szCs w:val="20"/>
          <w:lang w:val="en-US"/>
        </w:rPr>
      </w:pPr>
      <w:r>
        <w:rPr>
          <w:rFonts w:ascii="Times New Roman" w:hAnsi="Times New Roman"/>
          <w:sz w:val="20"/>
          <w:szCs w:val="20"/>
          <w:lang w:val="en-US"/>
        </w:rPr>
        <w:t>For s</w:t>
      </w:r>
      <w:r w:rsidR="007369B3">
        <w:rPr>
          <w:rFonts w:ascii="Times New Roman" w:hAnsi="Times New Roman"/>
          <w:sz w:val="20"/>
          <w:szCs w:val="20"/>
          <w:lang w:val="en-US"/>
        </w:rPr>
        <w:t>tudents not doing the group work</w:t>
      </w:r>
      <w:r w:rsidR="0067220B">
        <w:rPr>
          <w:rFonts w:ascii="Times New Roman" w:hAnsi="Times New Roman"/>
          <w:sz w:val="20"/>
          <w:szCs w:val="20"/>
          <w:lang w:val="en-US"/>
        </w:rPr>
        <w:t>,</w:t>
      </w:r>
      <w:r w:rsidR="007369B3">
        <w:rPr>
          <w:rFonts w:ascii="Times New Roman" w:hAnsi="Times New Roman"/>
          <w:sz w:val="20"/>
          <w:szCs w:val="20"/>
          <w:lang w:val="en-US"/>
        </w:rPr>
        <w:t xml:space="preserve"> </w:t>
      </w:r>
      <w:r>
        <w:rPr>
          <w:rFonts w:ascii="Times New Roman" w:hAnsi="Times New Roman"/>
          <w:sz w:val="20"/>
          <w:szCs w:val="20"/>
          <w:lang w:val="en-US"/>
        </w:rPr>
        <w:t xml:space="preserve">the assessment </w:t>
      </w:r>
      <w:r w:rsidR="007369B3">
        <w:rPr>
          <w:rFonts w:ascii="Times New Roman" w:hAnsi="Times New Roman"/>
          <w:sz w:val="20"/>
          <w:szCs w:val="20"/>
          <w:lang w:val="en-US"/>
        </w:rPr>
        <w:t xml:space="preserve">will be </w:t>
      </w:r>
      <w:r>
        <w:rPr>
          <w:rFonts w:ascii="Times New Roman" w:hAnsi="Times New Roman"/>
          <w:sz w:val="20"/>
          <w:szCs w:val="20"/>
          <w:lang w:val="en-US"/>
        </w:rPr>
        <w:t xml:space="preserve">entirely </w:t>
      </w:r>
      <w:r w:rsidR="0067220B">
        <w:rPr>
          <w:rFonts w:ascii="Times New Roman" w:hAnsi="Times New Roman"/>
          <w:sz w:val="20"/>
          <w:szCs w:val="20"/>
          <w:lang w:val="en-US"/>
        </w:rPr>
        <w:t>based</w:t>
      </w:r>
      <w:r w:rsidR="007369B3">
        <w:rPr>
          <w:rFonts w:ascii="Times New Roman" w:hAnsi="Times New Roman"/>
          <w:sz w:val="20"/>
          <w:szCs w:val="20"/>
          <w:lang w:val="en-US"/>
        </w:rPr>
        <w:t xml:space="preserve"> on the </w:t>
      </w:r>
      <w:r w:rsidR="007369B3" w:rsidRPr="00BE0081">
        <w:rPr>
          <w:rFonts w:ascii="Times New Roman" w:hAnsi="Times New Roman"/>
          <w:sz w:val="20"/>
          <w:szCs w:val="20"/>
          <w:lang w:val="en-US"/>
        </w:rPr>
        <w:t>final written exam</w:t>
      </w:r>
      <w:r>
        <w:rPr>
          <w:rFonts w:ascii="Times New Roman" w:hAnsi="Times New Roman"/>
          <w:sz w:val="20"/>
          <w:szCs w:val="20"/>
          <w:lang w:val="en-US"/>
        </w:rPr>
        <w:t xml:space="preserve"> (100% of the course grade), which </w:t>
      </w:r>
      <w:r w:rsidR="007369B3" w:rsidRPr="00BE0081">
        <w:rPr>
          <w:rFonts w:ascii="Times New Roman" w:hAnsi="Times New Roman"/>
          <w:sz w:val="20"/>
          <w:szCs w:val="20"/>
          <w:lang w:val="en-US"/>
        </w:rPr>
        <w:t xml:space="preserve">will include </w:t>
      </w:r>
      <w:r w:rsidR="007369B3" w:rsidRPr="007369B3">
        <w:rPr>
          <w:rFonts w:ascii="Times New Roman" w:hAnsi="Times New Roman"/>
          <w:sz w:val="20"/>
          <w:szCs w:val="20"/>
          <w:lang w:val="en-US"/>
        </w:rPr>
        <w:t>multiple-choice questions and open-ended questions</w:t>
      </w:r>
      <w:r w:rsidR="00EC22D2">
        <w:rPr>
          <w:rFonts w:ascii="Times New Roman" w:hAnsi="Times New Roman"/>
          <w:sz w:val="20"/>
          <w:szCs w:val="20"/>
          <w:lang w:val="en-US"/>
        </w:rPr>
        <w:t>.</w:t>
      </w:r>
      <w:r w:rsidR="007369B3" w:rsidRPr="00BE0081">
        <w:rPr>
          <w:rFonts w:ascii="Times New Roman" w:hAnsi="Times New Roman"/>
          <w:sz w:val="20"/>
          <w:szCs w:val="20"/>
          <w:lang w:val="en-US"/>
        </w:rPr>
        <w:t xml:space="preserve"> </w:t>
      </w:r>
      <w:r w:rsidR="007369B3">
        <w:rPr>
          <w:rFonts w:ascii="Times New Roman" w:hAnsi="Times New Roman"/>
          <w:sz w:val="20"/>
          <w:szCs w:val="20"/>
          <w:lang w:val="en-US"/>
        </w:rPr>
        <w:t>Beyond the materials mentioned above, the exam for these students will cover a few additional readings, in order to guarantee equal workload and treatment between students that do and students that do not</w:t>
      </w:r>
      <w:r>
        <w:rPr>
          <w:rFonts w:ascii="Times New Roman" w:hAnsi="Times New Roman"/>
          <w:sz w:val="20"/>
          <w:szCs w:val="20"/>
          <w:lang w:val="en-US"/>
        </w:rPr>
        <w:t xml:space="preserve"> do </w:t>
      </w:r>
      <w:r w:rsidR="007369B3">
        <w:rPr>
          <w:rFonts w:ascii="Times New Roman" w:hAnsi="Times New Roman"/>
          <w:sz w:val="20"/>
          <w:szCs w:val="20"/>
          <w:lang w:val="en-US"/>
        </w:rPr>
        <w:t xml:space="preserve"> the group</w:t>
      </w:r>
      <w:r>
        <w:rPr>
          <w:rFonts w:ascii="Times New Roman" w:hAnsi="Times New Roman"/>
          <w:sz w:val="20"/>
          <w:szCs w:val="20"/>
          <w:lang w:val="en-US"/>
        </w:rPr>
        <w:t xml:space="preserve"> </w:t>
      </w:r>
      <w:r w:rsidR="007369B3">
        <w:rPr>
          <w:rFonts w:ascii="Times New Roman" w:hAnsi="Times New Roman"/>
          <w:sz w:val="20"/>
          <w:szCs w:val="20"/>
          <w:lang w:val="en-US"/>
        </w:rPr>
        <w:t>work. Details on these readings will be provided on the course Blackboard page.</w:t>
      </w:r>
    </w:p>
    <w:p w14:paraId="2AEA719D" w14:textId="77777777" w:rsidR="00390B65" w:rsidRPr="00390B65" w:rsidRDefault="00390B65" w:rsidP="00390B65">
      <w:pPr>
        <w:pStyle w:val="Titolo1"/>
        <w:tabs>
          <w:tab w:val="num" w:pos="426"/>
        </w:tabs>
        <w:spacing w:before="0" w:line="240" w:lineRule="auto"/>
        <w:ind w:hanging="6"/>
        <w:jc w:val="both"/>
        <w:rPr>
          <w:b w:val="0"/>
          <w:lang w:val="en-GB"/>
        </w:rPr>
      </w:pPr>
      <w:r w:rsidRPr="00390B65">
        <w:rPr>
          <w:b w:val="0"/>
          <w:lang w:val="en-GB"/>
        </w:rPr>
        <w:t>The course evaluation is expressed on a 30-point scale.</w:t>
      </w:r>
    </w:p>
    <w:p w14:paraId="797109FC" w14:textId="77777777" w:rsidR="00EC22D2" w:rsidRPr="00390B65" w:rsidRDefault="00EC22D2" w:rsidP="00A576A5">
      <w:pPr>
        <w:tabs>
          <w:tab w:val="clear" w:pos="284"/>
          <w:tab w:val="left" w:pos="708"/>
        </w:tabs>
        <w:rPr>
          <w:noProof/>
          <w:lang w:val="en-GB"/>
        </w:rPr>
      </w:pPr>
    </w:p>
    <w:p w14:paraId="2A09640B" w14:textId="3FF28B76" w:rsidR="00481DAA" w:rsidRDefault="00481DAA" w:rsidP="00A576A5">
      <w:pPr>
        <w:tabs>
          <w:tab w:val="clear" w:pos="284"/>
          <w:tab w:val="left" w:pos="708"/>
        </w:tabs>
        <w:rPr>
          <w:b/>
          <w:lang w:val="en-GB"/>
        </w:rPr>
      </w:pPr>
    </w:p>
    <w:p w14:paraId="56DCFD24" w14:textId="3BAA9D8C" w:rsidR="00A576A5" w:rsidRPr="006346B3" w:rsidRDefault="00A576A5" w:rsidP="00733359">
      <w:pPr>
        <w:tabs>
          <w:tab w:val="clear" w:pos="284"/>
          <w:tab w:val="left" w:pos="708"/>
        </w:tabs>
        <w:rPr>
          <w:rFonts w:asciiTheme="majorBidi" w:eastAsia="Arial Unicode MS" w:hAnsiTheme="majorBidi"/>
          <w:b/>
          <w:i/>
          <w:kern w:val="2"/>
          <w:lang w:val="en-US"/>
        </w:rPr>
      </w:pPr>
      <w:r w:rsidRPr="006346B3">
        <w:rPr>
          <w:rFonts w:asciiTheme="majorBidi" w:eastAsia="Arial Unicode MS" w:hAnsiTheme="majorBidi"/>
          <w:b/>
          <w:i/>
          <w:kern w:val="2"/>
          <w:lang w:val="en-US"/>
        </w:rPr>
        <w:t>NOTES AND PREREQUISITES</w:t>
      </w:r>
    </w:p>
    <w:p w14:paraId="1B6ACD71" w14:textId="20609AC1" w:rsidR="00A576A5" w:rsidRDefault="00A576A5" w:rsidP="00733359">
      <w:pPr>
        <w:tabs>
          <w:tab w:val="clear" w:pos="284"/>
          <w:tab w:val="left" w:pos="708"/>
        </w:tabs>
        <w:rPr>
          <w:noProof/>
          <w:lang w:val="en-US"/>
        </w:rPr>
      </w:pPr>
      <w:r>
        <w:rPr>
          <w:noProof/>
          <w:lang w:val="en-US"/>
        </w:rPr>
        <w:t>Basics of strategic management are required.</w:t>
      </w:r>
    </w:p>
    <w:p w14:paraId="5B263211" w14:textId="635BADC2" w:rsidR="00A576A5" w:rsidRDefault="00A576A5" w:rsidP="00A576A5">
      <w:pPr>
        <w:tabs>
          <w:tab w:val="clear" w:pos="284"/>
          <w:tab w:val="left" w:pos="708"/>
        </w:tabs>
        <w:rPr>
          <w:b/>
          <w:lang w:val="en-GB"/>
        </w:rPr>
      </w:pPr>
    </w:p>
    <w:p w14:paraId="7C39CA9B" w14:textId="77777777" w:rsidR="00A576A5" w:rsidRDefault="00A576A5" w:rsidP="00A576A5">
      <w:pPr>
        <w:widowControl w:val="0"/>
        <w:suppressAutoHyphens/>
        <w:spacing w:before="240" w:after="120" w:line="220" w:lineRule="exact"/>
        <w:rPr>
          <w:rFonts w:ascii="Times New Roman" w:eastAsia="Arial Unicode MS" w:hAnsi="Times New Roman"/>
          <w:b/>
          <w:i/>
          <w:caps/>
          <w:kern w:val="2"/>
          <w:lang w:val="en-US"/>
        </w:rPr>
      </w:pPr>
      <w:r w:rsidRPr="007235AD">
        <w:rPr>
          <w:rFonts w:ascii="Times New Roman" w:eastAsia="Arial Unicode MS" w:hAnsi="Times New Roman"/>
          <w:b/>
          <w:i/>
          <w:caps/>
          <w:kern w:val="2"/>
          <w:lang w:val="en-US"/>
        </w:rPr>
        <w:t>Office hours</w:t>
      </w:r>
    </w:p>
    <w:p w14:paraId="501E8C2D" w14:textId="77777777" w:rsidR="00A576A5" w:rsidRPr="00204183" w:rsidRDefault="00A576A5" w:rsidP="00A576A5">
      <w:pPr>
        <w:pStyle w:val="Testo2"/>
        <w:spacing w:before="120" w:line="240" w:lineRule="exact"/>
        <w:ind w:firstLine="0"/>
        <w:rPr>
          <w:noProof w:val="0"/>
          <w:sz w:val="20"/>
          <w:lang w:val="en-US"/>
        </w:rPr>
      </w:pPr>
      <w:r w:rsidRPr="00204183">
        <w:rPr>
          <w:noProof w:val="0"/>
          <w:sz w:val="20"/>
          <w:lang w:val="en-US"/>
        </w:rPr>
        <w:t xml:space="preserve">Information on office hours are available on the instructor's personal page at </w:t>
      </w:r>
      <w:hyperlink r:id="rId13" w:history="1">
        <w:r w:rsidRPr="00204183">
          <w:rPr>
            <w:rStyle w:val="Collegamentoipertestuale"/>
            <w:sz w:val="20"/>
            <w:lang w:val="en-US"/>
          </w:rPr>
          <w:t>http://docenti.unicatt.it/</w:t>
        </w:r>
      </w:hyperlink>
      <w:r w:rsidRPr="00204183">
        <w:rPr>
          <w:noProof w:val="0"/>
          <w:sz w:val="20"/>
          <w:lang w:val="en-US"/>
        </w:rPr>
        <w:t>.</w:t>
      </w:r>
    </w:p>
    <w:p w14:paraId="0F012945" w14:textId="527FB468" w:rsidR="00481DAA" w:rsidRPr="00481DAA" w:rsidRDefault="00481DAA" w:rsidP="00E51753">
      <w:pPr>
        <w:pStyle w:val="Testo2"/>
        <w:spacing w:before="120"/>
        <w:ind w:left="284" w:firstLine="0"/>
        <w:rPr>
          <w:lang w:val="en-GB"/>
        </w:rPr>
      </w:pPr>
    </w:p>
    <w:sectPr w:rsidR="00481DAA" w:rsidRPr="00481DA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5E6FD" w14:textId="77777777" w:rsidR="00CF7862" w:rsidRDefault="00CF7862" w:rsidP="00CF7862">
      <w:pPr>
        <w:spacing w:line="240" w:lineRule="auto"/>
      </w:pPr>
      <w:r>
        <w:separator/>
      </w:r>
    </w:p>
  </w:endnote>
  <w:endnote w:type="continuationSeparator" w:id="0">
    <w:p w14:paraId="3002ED49" w14:textId="77777777" w:rsidR="00CF7862" w:rsidRDefault="00CF7862" w:rsidP="00CF7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0889C" w14:textId="77777777" w:rsidR="00CF7862" w:rsidRDefault="00CF7862" w:rsidP="00CF7862">
      <w:pPr>
        <w:spacing w:line="240" w:lineRule="auto"/>
      </w:pPr>
      <w:r>
        <w:separator/>
      </w:r>
    </w:p>
  </w:footnote>
  <w:footnote w:type="continuationSeparator" w:id="0">
    <w:p w14:paraId="683EC3CA" w14:textId="77777777" w:rsidR="00CF7862" w:rsidRDefault="00CF7862" w:rsidP="00CF7862">
      <w:pPr>
        <w:spacing w:line="240" w:lineRule="auto"/>
      </w:pPr>
      <w:r>
        <w:continuationSeparator/>
      </w:r>
    </w:p>
  </w:footnote>
  <w:footnote w:id="1">
    <w:p w14:paraId="4C9ED227" w14:textId="632C8AC8" w:rsidR="00CF7862" w:rsidRDefault="00CF7862">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 w:id="2">
    <w:p w14:paraId="5C8E37B7" w14:textId="5F22AB53" w:rsidR="00CF7862" w:rsidRDefault="00CF7862">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16DA"/>
    <w:multiLevelType w:val="hybridMultilevel"/>
    <w:tmpl w:val="A35A5FA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CFA400F"/>
    <w:multiLevelType w:val="multilevel"/>
    <w:tmpl w:val="6A129EEE"/>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24B18A5"/>
    <w:multiLevelType w:val="hybridMultilevel"/>
    <w:tmpl w:val="ADF04D76"/>
    <w:lvl w:ilvl="0" w:tplc="52444CE8">
      <w:start w:val="19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7376CBD"/>
    <w:multiLevelType w:val="hybridMultilevel"/>
    <w:tmpl w:val="6A129EEE"/>
    <w:lvl w:ilvl="0" w:tplc="0410000F">
      <w:start w:val="1"/>
      <w:numFmt w:val="decimal"/>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69D6FDA"/>
    <w:multiLevelType w:val="hybridMultilevel"/>
    <w:tmpl w:val="F09C235C"/>
    <w:lvl w:ilvl="0" w:tplc="D87EED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AB6F69"/>
    <w:multiLevelType w:val="singleLevel"/>
    <w:tmpl w:val="0410000F"/>
    <w:lvl w:ilvl="0">
      <w:start w:val="1"/>
      <w:numFmt w:val="decimal"/>
      <w:lvlText w:val="%1."/>
      <w:lvlJc w:val="left"/>
      <w:pPr>
        <w:ind w:left="360" w:hanging="36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AA"/>
    <w:rsid w:val="000204E2"/>
    <w:rsid w:val="0005699E"/>
    <w:rsid w:val="000C2312"/>
    <w:rsid w:val="000D50B2"/>
    <w:rsid w:val="00112959"/>
    <w:rsid w:val="001B380D"/>
    <w:rsid w:val="001C64A0"/>
    <w:rsid w:val="001F0C46"/>
    <w:rsid w:val="00204F90"/>
    <w:rsid w:val="002210EA"/>
    <w:rsid w:val="002A7107"/>
    <w:rsid w:val="002E5E39"/>
    <w:rsid w:val="003116A2"/>
    <w:rsid w:val="00325B77"/>
    <w:rsid w:val="00327358"/>
    <w:rsid w:val="00332F29"/>
    <w:rsid w:val="00375C5A"/>
    <w:rsid w:val="00386FC2"/>
    <w:rsid w:val="00387637"/>
    <w:rsid w:val="00390B65"/>
    <w:rsid w:val="003B78DD"/>
    <w:rsid w:val="003E13FA"/>
    <w:rsid w:val="003F4F21"/>
    <w:rsid w:val="0045069D"/>
    <w:rsid w:val="004815B3"/>
    <w:rsid w:val="00481DAA"/>
    <w:rsid w:val="004C33F3"/>
    <w:rsid w:val="004F0624"/>
    <w:rsid w:val="004F6E2B"/>
    <w:rsid w:val="005233DA"/>
    <w:rsid w:val="0059776E"/>
    <w:rsid w:val="005E6B77"/>
    <w:rsid w:val="00627441"/>
    <w:rsid w:val="006346B3"/>
    <w:rsid w:val="0067220B"/>
    <w:rsid w:val="0068680D"/>
    <w:rsid w:val="00733359"/>
    <w:rsid w:val="007369B3"/>
    <w:rsid w:val="007450BE"/>
    <w:rsid w:val="007574CA"/>
    <w:rsid w:val="007B6392"/>
    <w:rsid w:val="00804CE5"/>
    <w:rsid w:val="0083029D"/>
    <w:rsid w:val="008834AC"/>
    <w:rsid w:val="008A4FFC"/>
    <w:rsid w:val="008D4EAD"/>
    <w:rsid w:val="00963A06"/>
    <w:rsid w:val="009A2002"/>
    <w:rsid w:val="009E6752"/>
    <w:rsid w:val="009F40DB"/>
    <w:rsid w:val="00A576A5"/>
    <w:rsid w:val="00A9431E"/>
    <w:rsid w:val="00AD6A2F"/>
    <w:rsid w:val="00AF112A"/>
    <w:rsid w:val="00B17EC6"/>
    <w:rsid w:val="00B3027D"/>
    <w:rsid w:val="00B506DB"/>
    <w:rsid w:val="00B608FE"/>
    <w:rsid w:val="00B706DF"/>
    <w:rsid w:val="00B77813"/>
    <w:rsid w:val="00BA02F7"/>
    <w:rsid w:val="00BA68C1"/>
    <w:rsid w:val="00BD6E7B"/>
    <w:rsid w:val="00C24874"/>
    <w:rsid w:val="00C272E9"/>
    <w:rsid w:val="00CD192C"/>
    <w:rsid w:val="00CF7862"/>
    <w:rsid w:val="00D0607F"/>
    <w:rsid w:val="00D56463"/>
    <w:rsid w:val="00D81FFF"/>
    <w:rsid w:val="00D82961"/>
    <w:rsid w:val="00DE7231"/>
    <w:rsid w:val="00E148F9"/>
    <w:rsid w:val="00E16697"/>
    <w:rsid w:val="00E51753"/>
    <w:rsid w:val="00E51FA2"/>
    <w:rsid w:val="00E66450"/>
    <w:rsid w:val="00E86578"/>
    <w:rsid w:val="00EC22D2"/>
    <w:rsid w:val="00EF61ED"/>
    <w:rsid w:val="00F314C9"/>
    <w:rsid w:val="00F40BBE"/>
    <w:rsid w:val="00F577C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DAA"/>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81DAA"/>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481DAA"/>
    <w:rPr>
      <w:rFonts w:ascii="Times" w:hAnsi="Times"/>
      <w:noProof/>
      <w:sz w:val="18"/>
    </w:rPr>
  </w:style>
  <w:style w:type="paragraph" w:styleId="Paragrafoelenco">
    <w:name w:val="List Paragraph"/>
    <w:basedOn w:val="Normale"/>
    <w:uiPriority w:val="34"/>
    <w:qFormat/>
    <w:rsid w:val="0045069D"/>
    <w:pPr>
      <w:ind w:left="720"/>
      <w:contextualSpacing/>
    </w:pPr>
  </w:style>
  <w:style w:type="character" w:styleId="Rimandocommento">
    <w:name w:val="annotation reference"/>
    <w:basedOn w:val="Carpredefinitoparagrafo"/>
    <w:uiPriority w:val="99"/>
    <w:semiHidden/>
    <w:unhideWhenUsed/>
    <w:rsid w:val="004C33F3"/>
    <w:rPr>
      <w:sz w:val="16"/>
      <w:szCs w:val="16"/>
    </w:rPr>
  </w:style>
  <w:style w:type="paragraph" w:styleId="Testocommento">
    <w:name w:val="annotation text"/>
    <w:basedOn w:val="Normale"/>
    <w:link w:val="TestocommentoCarattere"/>
    <w:uiPriority w:val="99"/>
    <w:semiHidden/>
    <w:unhideWhenUsed/>
    <w:rsid w:val="004C33F3"/>
    <w:pPr>
      <w:spacing w:line="240" w:lineRule="auto"/>
    </w:pPr>
  </w:style>
  <w:style w:type="character" w:customStyle="1" w:styleId="TestocommentoCarattere">
    <w:name w:val="Testo commento Carattere"/>
    <w:basedOn w:val="Carpredefinitoparagrafo"/>
    <w:link w:val="Testocommento"/>
    <w:uiPriority w:val="99"/>
    <w:semiHidden/>
    <w:rsid w:val="004C33F3"/>
    <w:rPr>
      <w:rFonts w:ascii="Times" w:hAnsi="Times"/>
    </w:rPr>
  </w:style>
  <w:style w:type="paragraph" w:styleId="Soggettocommento">
    <w:name w:val="annotation subject"/>
    <w:basedOn w:val="Testocommento"/>
    <w:next w:val="Testocommento"/>
    <w:link w:val="SoggettocommentoCarattere"/>
    <w:uiPriority w:val="99"/>
    <w:semiHidden/>
    <w:unhideWhenUsed/>
    <w:rsid w:val="004C33F3"/>
    <w:rPr>
      <w:b/>
      <w:bCs/>
    </w:rPr>
  </w:style>
  <w:style w:type="character" w:customStyle="1" w:styleId="SoggettocommentoCarattere">
    <w:name w:val="Soggetto commento Carattere"/>
    <w:basedOn w:val="TestocommentoCarattere"/>
    <w:link w:val="Soggettocommento"/>
    <w:uiPriority w:val="99"/>
    <w:semiHidden/>
    <w:rsid w:val="004C33F3"/>
    <w:rPr>
      <w:rFonts w:ascii="Times" w:hAnsi="Times"/>
      <w:b/>
      <w:bCs/>
    </w:rPr>
  </w:style>
  <w:style w:type="paragraph" w:styleId="Testofumetto">
    <w:name w:val="Balloon Text"/>
    <w:basedOn w:val="Normale"/>
    <w:link w:val="TestofumettoCarattere"/>
    <w:uiPriority w:val="99"/>
    <w:semiHidden/>
    <w:unhideWhenUsed/>
    <w:rsid w:val="004C33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3F3"/>
    <w:rPr>
      <w:rFonts w:ascii="Segoe UI" w:hAnsi="Segoe UI" w:cs="Segoe UI"/>
      <w:sz w:val="18"/>
      <w:szCs w:val="18"/>
    </w:rPr>
  </w:style>
  <w:style w:type="paragraph" w:customStyle="1" w:styleId="Normale1">
    <w:name w:val="Normale1"/>
    <w:rsid w:val="0083029D"/>
    <w:pPr>
      <w:spacing w:after="200" w:line="276" w:lineRule="auto"/>
    </w:pPr>
    <w:rPr>
      <w:rFonts w:ascii="Calibri" w:hAnsi="Calibri"/>
      <w:sz w:val="22"/>
      <w:szCs w:val="22"/>
      <w:lang w:eastAsia="en-US" w:bidi="it-IT"/>
    </w:rPr>
  </w:style>
  <w:style w:type="paragraph" w:styleId="Testonotaapidipagina">
    <w:name w:val="footnote text"/>
    <w:basedOn w:val="Normale"/>
    <w:link w:val="TestonotaapidipaginaCarattere"/>
    <w:uiPriority w:val="99"/>
    <w:semiHidden/>
    <w:unhideWhenUsed/>
    <w:rsid w:val="00CF7862"/>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F7862"/>
    <w:rPr>
      <w:rFonts w:ascii="Times" w:hAnsi="Times"/>
    </w:rPr>
  </w:style>
  <w:style w:type="character" w:styleId="Rimandonotaapidipagina">
    <w:name w:val="footnote reference"/>
    <w:basedOn w:val="Carpredefinitoparagrafo"/>
    <w:uiPriority w:val="99"/>
    <w:semiHidden/>
    <w:unhideWhenUsed/>
    <w:rsid w:val="00CF78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1DAA"/>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81DAA"/>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481DAA"/>
    <w:rPr>
      <w:rFonts w:ascii="Times" w:hAnsi="Times"/>
      <w:noProof/>
      <w:sz w:val="18"/>
    </w:rPr>
  </w:style>
  <w:style w:type="paragraph" w:styleId="Paragrafoelenco">
    <w:name w:val="List Paragraph"/>
    <w:basedOn w:val="Normale"/>
    <w:uiPriority w:val="34"/>
    <w:qFormat/>
    <w:rsid w:val="0045069D"/>
    <w:pPr>
      <w:ind w:left="720"/>
      <w:contextualSpacing/>
    </w:pPr>
  </w:style>
  <w:style w:type="character" w:styleId="Rimandocommento">
    <w:name w:val="annotation reference"/>
    <w:basedOn w:val="Carpredefinitoparagrafo"/>
    <w:uiPriority w:val="99"/>
    <w:semiHidden/>
    <w:unhideWhenUsed/>
    <w:rsid w:val="004C33F3"/>
    <w:rPr>
      <w:sz w:val="16"/>
      <w:szCs w:val="16"/>
    </w:rPr>
  </w:style>
  <w:style w:type="paragraph" w:styleId="Testocommento">
    <w:name w:val="annotation text"/>
    <w:basedOn w:val="Normale"/>
    <w:link w:val="TestocommentoCarattere"/>
    <w:uiPriority w:val="99"/>
    <w:semiHidden/>
    <w:unhideWhenUsed/>
    <w:rsid w:val="004C33F3"/>
    <w:pPr>
      <w:spacing w:line="240" w:lineRule="auto"/>
    </w:pPr>
  </w:style>
  <w:style w:type="character" w:customStyle="1" w:styleId="TestocommentoCarattere">
    <w:name w:val="Testo commento Carattere"/>
    <w:basedOn w:val="Carpredefinitoparagrafo"/>
    <w:link w:val="Testocommento"/>
    <w:uiPriority w:val="99"/>
    <w:semiHidden/>
    <w:rsid w:val="004C33F3"/>
    <w:rPr>
      <w:rFonts w:ascii="Times" w:hAnsi="Times"/>
    </w:rPr>
  </w:style>
  <w:style w:type="paragraph" w:styleId="Soggettocommento">
    <w:name w:val="annotation subject"/>
    <w:basedOn w:val="Testocommento"/>
    <w:next w:val="Testocommento"/>
    <w:link w:val="SoggettocommentoCarattere"/>
    <w:uiPriority w:val="99"/>
    <w:semiHidden/>
    <w:unhideWhenUsed/>
    <w:rsid w:val="004C33F3"/>
    <w:rPr>
      <w:b/>
      <w:bCs/>
    </w:rPr>
  </w:style>
  <w:style w:type="character" w:customStyle="1" w:styleId="SoggettocommentoCarattere">
    <w:name w:val="Soggetto commento Carattere"/>
    <w:basedOn w:val="TestocommentoCarattere"/>
    <w:link w:val="Soggettocommento"/>
    <w:uiPriority w:val="99"/>
    <w:semiHidden/>
    <w:rsid w:val="004C33F3"/>
    <w:rPr>
      <w:rFonts w:ascii="Times" w:hAnsi="Times"/>
      <w:b/>
      <w:bCs/>
    </w:rPr>
  </w:style>
  <w:style w:type="paragraph" w:styleId="Testofumetto">
    <w:name w:val="Balloon Text"/>
    <w:basedOn w:val="Normale"/>
    <w:link w:val="TestofumettoCarattere"/>
    <w:uiPriority w:val="99"/>
    <w:semiHidden/>
    <w:unhideWhenUsed/>
    <w:rsid w:val="004C33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3F3"/>
    <w:rPr>
      <w:rFonts w:ascii="Segoe UI" w:hAnsi="Segoe UI" w:cs="Segoe UI"/>
      <w:sz w:val="18"/>
      <w:szCs w:val="18"/>
    </w:rPr>
  </w:style>
  <w:style w:type="paragraph" w:customStyle="1" w:styleId="Normale1">
    <w:name w:val="Normale1"/>
    <w:rsid w:val="0083029D"/>
    <w:pPr>
      <w:spacing w:after="200" w:line="276" w:lineRule="auto"/>
    </w:pPr>
    <w:rPr>
      <w:rFonts w:ascii="Calibri" w:hAnsi="Calibri"/>
      <w:sz w:val="22"/>
      <w:szCs w:val="22"/>
      <w:lang w:eastAsia="en-US" w:bidi="it-IT"/>
    </w:rPr>
  </w:style>
  <w:style w:type="paragraph" w:styleId="Testonotaapidipagina">
    <w:name w:val="footnote text"/>
    <w:basedOn w:val="Normale"/>
    <w:link w:val="TestonotaapidipaginaCarattere"/>
    <w:uiPriority w:val="99"/>
    <w:semiHidden/>
    <w:unhideWhenUsed/>
    <w:rsid w:val="00CF7862"/>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F7862"/>
    <w:rPr>
      <w:rFonts w:ascii="Times" w:hAnsi="Times"/>
    </w:rPr>
  </w:style>
  <w:style w:type="character" w:styleId="Rimandonotaapidipagina">
    <w:name w:val="footnote reference"/>
    <w:basedOn w:val="Carpredefinitoparagrafo"/>
    <w:uiPriority w:val="99"/>
    <w:semiHidden/>
    <w:unhideWhenUsed/>
    <w:rsid w:val="00CF7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enti.unicatt.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furrer-olivier/corporate-level-strategy-9780415727228-24638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3399-40DC-484A-8BC7-A61332649610}">
  <ds:schemaRefs>
    <ds:schemaRef ds:uri="http://schemas.microsoft.com/sharepoint/v3/contenttype/forms"/>
  </ds:schemaRefs>
</ds:datastoreItem>
</file>

<file path=customXml/itemProps2.xml><?xml version="1.0" encoding="utf-8"?>
<ds:datastoreItem xmlns:ds="http://schemas.openxmlformats.org/officeDocument/2006/customXml" ds:itemID="{D41FEFDA-DB22-4401-9470-9D2E3D892A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5C1624-96BC-4621-8B0B-30A3129D5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992C9-55F9-492F-B5DA-35431D55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44</TotalTime>
  <Pages>6</Pages>
  <Words>1440</Words>
  <Characters>8396</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Rolli Andrea</cp:lastModifiedBy>
  <cp:revision>8</cp:revision>
  <cp:lastPrinted>2003-03-27T09:42:00Z</cp:lastPrinted>
  <dcterms:created xsi:type="dcterms:W3CDTF">2021-06-22T18:28:00Z</dcterms:created>
  <dcterms:modified xsi:type="dcterms:W3CDTF">2021-07-30T07:15:00Z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