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43" w:rsidRDefault="00D50133" w:rsidP="00CD32FC">
      <w:pPr>
        <w:spacing w:before="91"/>
        <w:ind w:left="208" w:right="969" w:firstLine="720"/>
        <w:jc w:val="both"/>
        <w:rPr>
          <w:b/>
          <w:sz w:val="20"/>
        </w:rPr>
      </w:pPr>
      <w:r>
        <w:rPr>
          <w:b/>
          <w:sz w:val="20"/>
        </w:rPr>
        <w:t>Sistemi digitali per il processo</w:t>
      </w:r>
    </w:p>
    <w:p w:rsidR="00C06543" w:rsidRDefault="00D50133">
      <w:pPr>
        <w:spacing w:before="29"/>
        <w:ind w:left="928"/>
        <w:rPr>
          <w:sz w:val="14"/>
        </w:rPr>
      </w:pPr>
      <w:bookmarkStart w:id="0" w:name="Prof._Fernando_LeoniniPierpaolo_Beluzzi"/>
      <w:bookmarkEnd w:id="0"/>
      <w:r>
        <w:rPr>
          <w:sz w:val="18"/>
        </w:rPr>
        <w:t>P</w:t>
      </w:r>
      <w:r>
        <w:rPr>
          <w:sz w:val="14"/>
        </w:rPr>
        <w:t>ROF</w:t>
      </w:r>
      <w:r>
        <w:rPr>
          <w:sz w:val="18"/>
        </w:rPr>
        <w:t>. P</w:t>
      </w:r>
      <w:r>
        <w:rPr>
          <w:sz w:val="14"/>
        </w:rPr>
        <w:t xml:space="preserve">IERPAOLO </w:t>
      </w:r>
      <w:r>
        <w:rPr>
          <w:sz w:val="18"/>
        </w:rPr>
        <w:t>B</w:t>
      </w:r>
      <w:r>
        <w:rPr>
          <w:sz w:val="14"/>
        </w:rPr>
        <w:t>ELUZZI</w:t>
      </w:r>
    </w:p>
    <w:p w:rsidR="009D4A29" w:rsidRDefault="009D4A29">
      <w:pPr>
        <w:spacing w:before="29"/>
        <w:ind w:left="928"/>
        <w:rPr>
          <w:sz w:val="14"/>
        </w:rPr>
      </w:pPr>
    </w:p>
    <w:p w:rsidR="009D4A29" w:rsidRDefault="009D4A29">
      <w:pPr>
        <w:spacing w:before="29"/>
        <w:ind w:left="928"/>
        <w:rPr>
          <w:sz w:val="14"/>
        </w:rPr>
      </w:pPr>
    </w:p>
    <w:p w:rsidR="009D4A29" w:rsidRDefault="009D4A29" w:rsidP="009D4A29">
      <w:pPr>
        <w:spacing w:before="1"/>
        <w:ind w:left="928"/>
        <w:rPr>
          <w:b/>
          <w:i/>
          <w:sz w:val="18"/>
        </w:rPr>
      </w:pPr>
      <w:r>
        <w:rPr>
          <w:b/>
          <w:i/>
          <w:sz w:val="18"/>
        </w:rPr>
        <w:t>OBIETTIVO DEL CORSO E RISULTATI DI APPRENDIMENTO ATTESI</w:t>
      </w:r>
    </w:p>
    <w:p w:rsidR="009D4A29" w:rsidRDefault="009D4A29" w:rsidP="009D4A29">
      <w:pPr>
        <w:pStyle w:val="Corpotesto"/>
        <w:spacing w:before="134" w:line="249" w:lineRule="auto"/>
        <w:ind w:left="928" w:right="922" w:firstLine="283"/>
        <w:jc w:val="both"/>
      </w:pPr>
      <w:r>
        <w:t>Scopo dell’insegnamento è che i partecipanti acquisiscano le conoscenze e comprendano il funzionamento dei sistemi informatici del processo, nel settore civile, penale, tributario ed amministrativo, con un approccio innovativo e creativo, a partire dal “valore” del documento informatico. Lo</w:t>
      </w:r>
      <w:r>
        <w:rPr>
          <w:spacing w:val="-10"/>
        </w:rPr>
        <w:t xml:space="preserve"> </w:t>
      </w:r>
      <w:r>
        <w:t>studente</w:t>
      </w:r>
      <w:r>
        <w:rPr>
          <w:spacing w:val="-11"/>
        </w:rPr>
        <w:t xml:space="preserve"> </w:t>
      </w:r>
      <w:r>
        <w:t>alla</w:t>
      </w:r>
      <w:r>
        <w:rPr>
          <w:spacing w:val="-10"/>
        </w:rPr>
        <w:t xml:space="preserve"> </w:t>
      </w:r>
      <w:r>
        <w:t>fine</w:t>
      </w:r>
      <w:r>
        <w:rPr>
          <w:spacing w:val="-12"/>
        </w:rPr>
        <w:t xml:space="preserve"> </w:t>
      </w:r>
      <w:r>
        <w:t>del</w:t>
      </w:r>
      <w:r>
        <w:rPr>
          <w:spacing w:val="-13"/>
        </w:rPr>
        <w:t xml:space="preserve"> </w:t>
      </w:r>
      <w:r>
        <w:t>corso</w:t>
      </w:r>
      <w:r>
        <w:rPr>
          <w:spacing w:val="-13"/>
        </w:rPr>
        <w:t xml:space="preserve"> </w:t>
      </w:r>
      <w:r>
        <w:t>avrà</w:t>
      </w:r>
      <w:r>
        <w:rPr>
          <w:spacing w:val="-10"/>
        </w:rPr>
        <w:t xml:space="preserve"> </w:t>
      </w:r>
      <w:r>
        <w:t>acquisito</w:t>
      </w:r>
      <w:r>
        <w:rPr>
          <w:spacing w:val="-9"/>
        </w:rPr>
        <w:t xml:space="preserve"> </w:t>
      </w:r>
      <w:r>
        <w:t>solide</w:t>
      </w:r>
      <w:r>
        <w:rPr>
          <w:spacing w:val="-10"/>
        </w:rPr>
        <w:t xml:space="preserve"> </w:t>
      </w:r>
      <w:r>
        <w:t>conoscenze</w:t>
      </w:r>
      <w:r>
        <w:rPr>
          <w:spacing w:val="-10"/>
        </w:rPr>
        <w:t xml:space="preserve"> </w:t>
      </w:r>
      <w:r>
        <w:t>relative</w:t>
      </w:r>
      <w:r>
        <w:rPr>
          <w:spacing w:val="-10"/>
        </w:rPr>
        <w:t xml:space="preserve"> </w:t>
      </w:r>
      <w:r>
        <w:t>alla</w:t>
      </w:r>
      <w:r>
        <w:rPr>
          <w:spacing w:val="-12"/>
        </w:rPr>
        <w:t xml:space="preserve"> </w:t>
      </w:r>
      <w:r>
        <w:t>gestione (realizzazione, verifica e conservazione) di atti e documenti con firme elettroniche, al</w:t>
      </w:r>
      <w:r>
        <w:rPr>
          <w:spacing w:val="-13"/>
        </w:rPr>
        <w:t xml:space="preserve"> </w:t>
      </w:r>
      <w:r>
        <w:t>valore</w:t>
      </w:r>
      <w:r>
        <w:rPr>
          <w:spacing w:val="-11"/>
        </w:rPr>
        <w:t xml:space="preserve"> </w:t>
      </w:r>
      <w:r>
        <w:t>e</w:t>
      </w:r>
      <w:r>
        <w:rPr>
          <w:spacing w:val="-12"/>
        </w:rPr>
        <w:t xml:space="preserve"> </w:t>
      </w:r>
      <w:r>
        <w:t>utilizzo</w:t>
      </w:r>
      <w:r>
        <w:rPr>
          <w:spacing w:val="-11"/>
        </w:rPr>
        <w:t xml:space="preserve"> </w:t>
      </w:r>
      <w:r>
        <w:t>dei</w:t>
      </w:r>
      <w:r>
        <w:rPr>
          <w:spacing w:val="-12"/>
        </w:rPr>
        <w:t xml:space="preserve"> </w:t>
      </w:r>
      <w:r>
        <w:t>formati</w:t>
      </w:r>
      <w:r>
        <w:rPr>
          <w:spacing w:val="-13"/>
        </w:rPr>
        <w:t xml:space="preserve"> </w:t>
      </w:r>
      <w:r>
        <w:t>documentali</w:t>
      </w:r>
      <w:r>
        <w:rPr>
          <w:spacing w:val="-12"/>
        </w:rPr>
        <w:t xml:space="preserve"> </w:t>
      </w:r>
      <w:r>
        <w:t>digitali,</w:t>
      </w:r>
      <w:r>
        <w:rPr>
          <w:spacing w:val="-12"/>
        </w:rPr>
        <w:t xml:space="preserve"> </w:t>
      </w:r>
      <w:r>
        <w:t>e</w:t>
      </w:r>
      <w:r>
        <w:rPr>
          <w:spacing w:val="-11"/>
        </w:rPr>
        <w:t xml:space="preserve"> </w:t>
      </w:r>
      <w:r>
        <w:t>sugli</w:t>
      </w:r>
      <w:r>
        <w:rPr>
          <w:spacing w:val="-13"/>
        </w:rPr>
        <w:t xml:space="preserve"> </w:t>
      </w:r>
      <w:r>
        <w:t>effetti</w:t>
      </w:r>
      <w:r>
        <w:rPr>
          <w:spacing w:val="-12"/>
        </w:rPr>
        <w:t xml:space="preserve"> </w:t>
      </w:r>
      <w:r>
        <w:t>legali</w:t>
      </w:r>
      <w:r>
        <w:rPr>
          <w:spacing w:val="-12"/>
        </w:rPr>
        <w:t xml:space="preserve"> </w:t>
      </w:r>
      <w:r>
        <w:t>delle</w:t>
      </w:r>
      <w:r>
        <w:rPr>
          <w:spacing w:val="-12"/>
        </w:rPr>
        <w:t xml:space="preserve"> </w:t>
      </w:r>
      <w:r>
        <w:t>relative modalità di trasmissione e</w:t>
      </w:r>
      <w:r>
        <w:rPr>
          <w:spacing w:val="-1"/>
        </w:rPr>
        <w:t xml:space="preserve"> </w:t>
      </w:r>
      <w:r>
        <w:t>distribuzione.</w:t>
      </w:r>
    </w:p>
    <w:p w:rsidR="009D4A29" w:rsidRDefault="009D4A29" w:rsidP="009D4A29">
      <w:pPr>
        <w:pStyle w:val="Corpotesto"/>
        <w:spacing w:before="6" w:line="249" w:lineRule="auto"/>
        <w:ind w:left="928" w:right="922"/>
        <w:jc w:val="both"/>
      </w:pPr>
      <w:r>
        <w:t>Lo studente saprà quindi approcciarsi ai vari sistemi ministeriali del processo digitale previsti per il settore civile, penale, amministrativo e tributario, con la capacità di coglierne le differenze  anche alla luce dei più recenti orientamenti della giurisprudenza.</w:t>
      </w:r>
    </w:p>
    <w:p w:rsidR="009D4A29" w:rsidRPr="009710E2" w:rsidRDefault="009D4A29" w:rsidP="009D4A29">
      <w:pPr>
        <w:pStyle w:val="Corpotesto"/>
        <w:spacing w:before="4" w:line="249" w:lineRule="auto"/>
        <w:ind w:left="928" w:right="923"/>
        <w:jc w:val="both"/>
        <w:rPr>
          <w:i/>
        </w:rPr>
      </w:pPr>
      <w:r>
        <w:t xml:space="preserve">Importante la trasmissione di un approccio in ottica </w:t>
      </w:r>
      <w:r>
        <w:rPr>
          <w:i/>
        </w:rPr>
        <w:t xml:space="preserve">Business Project Management </w:t>
      </w:r>
      <w:r>
        <w:t xml:space="preserve">(BPM) per l’organizzazione dei flussi di lavoro “digitali”, fino alla configurazione – per gli studenti più proattivi – di piattaforme di gestione documentali </w:t>
      </w:r>
      <w:r w:rsidRPr="009710E2">
        <w:rPr>
          <w:i/>
        </w:rPr>
        <w:t>open</w:t>
      </w:r>
      <w:r w:rsidRPr="009710E2">
        <w:rPr>
          <w:i/>
          <w:spacing w:val="-10"/>
        </w:rPr>
        <w:t xml:space="preserve"> </w:t>
      </w:r>
      <w:r w:rsidRPr="009710E2">
        <w:rPr>
          <w:i/>
        </w:rPr>
        <w:t>source.</w:t>
      </w:r>
    </w:p>
    <w:p w:rsidR="009D4A29" w:rsidRDefault="009D4A29" w:rsidP="009D4A29">
      <w:pPr>
        <w:pStyle w:val="Corpotesto"/>
        <w:spacing w:before="4" w:line="249" w:lineRule="auto"/>
        <w:ind w:left="928" w:right="923"/>
        <w:jc w:val="both"/>
      </w:pPr>
      <w:r>
        <w:t xml:space="preserve">Fondamentale l’apertura all’utilizzo di nuovi sistemi  – in particolare sulla certificazione e circolazione del documento informatico – collegati all’utilizzo delle </w:t>
      </w:r>
      <w:proofErr w:type="spellStart"/>
      <w:r>
        <w:t>blockchain</w:t>
      </w:r>
      <w:proofErr w:type="spellEnd"/>
      <w:r>
        <w:t>.</w:t>
      </w:r>
    </w:p>
    <w:p w:rsidR="009D4A29" w:rsidRDefault="009D4A29" w:rsidP="009D4A29">
      <w:pPr>
        <w:pStyle w:val="Corpotesto"/>
        <w:spacing w:before="4" w:line="249" w:lineRule="auto"/>
        <w:ind w:left="928" w:right="923"/>
        <w:jc w:val="both"/>
      </w:pPr>
      <w:r>
        <w:t>Previsti contributi “esterni” di esperti, con particolare riferimento a innovative  soluzioni di gestione del documento informatico e l’applicazione al “processo”.</w:t>
      </w:r>
    </w:p>
    <w:p w:rsidR="009D4A29" w:rsidRDefault="009D4A29" w:rsidP="009D4A29">
      <w:pPr>
        <w:pStyle w:val="Corpotesto"/>
        <w:spacing w:before="9"/>
        <w:rPr>
          <w:sz w:val="22"/>
        </w:rPr>
      </w:pPr>
    </w:p>
    <w:p w:rsidR="009D4A29" w:rsidRDefault="009D4A29" w:rsidP="009D4A29">
      <w:pPr>
        <w:ind w:left="928"/>
        <w:rPr>
          <w:b/>
          <w:i/>
          <w:sz w:val="18"/>
        </w:rPr>
      </w:pPr>
      <w:r>
        <w:rPr>
          <w:b/>
          <w:i/>
          <w:sz w:val="18"/>
        </w:rPr>
        <w:t>PROGRAMMA DEL CORSO</w:t>
      </w:r>
    </w:p>
    <w:p w:rsidR="009D4A29" w:rsidRDefault="009D4A29" w:rsidP="00E33629">
      <w:pPr>
        <w:pStyle w:val="Corpotesto"/>
        <w:spacing w:before="2"/>
        <w:jc w:val="both"/>
        <w:rPr>
          <w:b/>
          <w:i/>
          <w:sz w:val="22"/>
        </w:rPr>
      </w:pPr>
    </w:p>
    <w:p w:rsidR="009D4A29" w:rsidRDefault="009D4A29" w:rsidP="00E33629">
      <w:pPr>
        <w:pStyle w:val="Paragrafoelenco"/>
        <w:numPr>
          <w:ilvl w:val="0"/>
          <w:numId w:val="1"/>
        </w:numPr>
        <w:tabs>
          <w:tab w:val="left" w:pos="1649"/>
        </w:tabs>
        <w:spacing w:line="249" w:lineRule="auto"/>
        <w:ind w:right="921"/>
        <w:jc w:val="both"/>
        <w:rPr>
          <w:sz w:val="20"/>
        </w:rPr>
      </w:pPr>
      <w:r>
        <w:rPr>
          <w:sz w:val="20"/>
        </w:rPr>
        <w:t>Nella</w:t>
      </w:r>
      <w:r>
        <w:rPr>
          <w:spacing w:val="-11"/>
          <w:sz w:val="20"/>
        </w:rPr>
        <w:t xml:space="preserve"> </w:t>
      </w:r>
      <w:r>
        <w:rPr>
          <w:sz w:val="20"/>
        </w:rPr>
        <w:t>prima</w:t>
      </w:r>
      <w:r>
        <w:rPr>
          <w:spacing w:val="-10"/>
          <w:sz w:val="20"/>
        </w:rPr>
        <w:t xml:space="preserve"> </w:t>
      </w:r>
      <w:r>
        <w:rPr>
          <w:sz w:val="20"/>
        </w:rPr>
        <w:t>parte</w:t>
      </w:r>
      <w:r>
        <w:rPr>
          <w:spacing w:val="-10"/>
          <w:sz w:val="20"/>
        </w:rPr>
        <w:t xml:space="preserve"> </w:t>
      </w:r>
      <w:r>
        <w:rPr>
          <w:sz w:val="20"/>
        </w:rPr>
        <w:t>del</w:t>
      </w:r>
      <w:r>
        <w:rPr>
          <w:spacing w:val="-11"/>
          <w:sz w:val="20"/>
        </w:rPr>
        <w:t xml:space="preserve"> </w:t>
      </w:r>
      <w:r>
        <w:rPr>
          <w:sz w:val="20"/>
        </w:rPr>
        <w:t>corso</w:t>
      </w:r>
      <w:r>
        <w:rPr>
          <w:spacing w:val="-9"/>
          <w:sz w:val="20"/>
        </w:rPr>
        <w:t xml:space="preserve"> </w:t>
      </w:r>
      <w:r>
        <w:rPr>
          <w:sz w:val="20"/>
        </w:rPr>
        <w:t>verranno</w:t>
      </w:r>
      <w:r>
        <w:rPr>
          <w:spacing w:val="-9"/>
          <w:sz w:val="20"/>
        </w:rPr>
        <w:t xml:space="preserve"> </w:t>
      </w:r>
      <w:r>
        <w:rPr>
          <w:sz w:val="20"/>
        </w:rPr>
        <w:t>trattati</w:t>
      </w:r>
      <w:r>
        <w:rPr>
          <w:spacing w:val="-11"/>
          <w:sz w:val="20"/>
        </w:rPr>
        <w:t xml:space="preserve"> </w:t>
      </w:r>
      <w:r>
        <w:rPr>
          <w:sz w:val="20"/>
        </w:rPr>
        <w:t>in</w:t>
      </w:r>
      <w:r>
        <w:rPr>
          <w:spacing w:val="-9"/>
          <w:sz w:val="20"/>
        </w:rPr>
        <w:t xml:space="preserve"> </w:t>
      </w:r>
      <w:r>
        <w:rPr>
          <w:sz w:val="20"/>
        </w:rPr>
        <w:t>profondità</w:t>
      </w:r>
      <w:r>
        <w:rPr>
          <w:spacing w:val="-10"/>
          <w:sz w:val="20"/>
        </w:rPr>
        <w:t xml:space="preserve"> </w:t>
      </w:r>
      <w:r>
        <w:rPr>
          <w:sz w:val="20"/>
        </w:rPr>
        <w:t>la</w:t>
      </w:r>
      <w:r>
        <w:rPr>
          <w:spacing w:val="-10"/>
          <w:sz w:val="20"/>
        </w:rPr>
        <w:t xml:space="preserve"> </w:t>
      </w:r>
      <w:r>
        <w:rPr>
          <w:sz w:val="20"/>
        </w:rPr>
        <w:t>configurazione e l’uso delle firme digitali alla luce della normativa nazionale ed europea (</w:t>
      </w:r>
      <w:proofErr w:type="spellStart"/>
      <w:r>
        <w:rPr>
          <w:i/>
          <w:sz w:val="20"/>
        </w:rPr>
        <w:t>electronic</w:t>
      </w:r>
      <w:proofErr w:type="spellEnd"/>
      <w:r>
        <w:rPr>
          <w:i/>
          <w:sz w:val="20"/>
        </w:rPr>
        <w:t xml:space="preserve"> </w:t>
      </w:r>
      <w:proofErr w:type="spellStart"/>
      <w:r>
        <w:rPr>
          <w:i/>
          <w:sz w:val="20"/>
        </w:rPr>
        <w:t>signature</w:t>
      </w:r>
      <w:proofErr w:type="spellEnd"/>
      <w:r>
        <w:rPr>
          <w:sz w:val="20"/>
        </w:rPr>
        <w:t>), della marca temporale (</w:t>
      </w:r>
      <w:r>
        <w:rPr>
          <w:i/>
          <w:sz w:val="20"/>
        </w:rPr>
        <w:t xml:space="preserve">time </w:t>
      </w:r>
      <w:proofErr w:type="spellStart"/>
      <w:r>
        <w:rPr>
          <w:i/>
          <w:sz w:val="20"/>
        </w:rPr>
        <w:t>stamp</w:t>
      </w:r>
      <w:proofErr w:type="spellEnd"/>
      <w:r>
        <w:rPr>
          <w:sz w:val="20"/>
        </w:rPr>
        <w:t xml:space="preserve">) della posta elettronica certificata (P.E.C. italiana) – nonché le specifiche dei “formati” del documento elettronico “ammessi” nei processi e le relative problematiche affrontate anche </w:t>
      </w:r>
      <w:r>
        <w:rPr>
          <w:sz w:val="20"/>
        </w:rPr>
        <w:lastRenderedPageBreak/>
        <w:t>dalla</w:t>
      </w:r>
      <w:r>
        <w:rPr>
          <w:spacing w:val="-33"/>
          <w:sz w:val="20"/>
        </w:rPr>
        <w:t xml:space="preserve"> </w:t>
      </w:r>
      <w:r>
        <w:rPr>
          <w:sz w:val="20"/>
        </w:rPr>
        <w:t xml:space="preserve">giurisprudenza. Particolare attenzione alle tecniche di validazione tramite </w:t>
      </w:r>
      <w:proofErr w:type="spellStart"/>
      <w:r w:rsidRPr="008102D7">
        <w:rPr>
          <w:i/>
          <w:sz w:val="20"/>
        </w:rPr>
        <w:t>hash</w:t>
      </w:r>
      <w:proofErr w:type="spellEnd"/>
      <w:r>
        <w:rPr>
          <w:sz w:val="20"/>
        </w:rPr>
        <w:t xml:space="preserve"> alla luce dell’evoluzioni e diffusione delle </w:t>
      </w:r>
      <w:proofErr w:type="spellStart"/>
      <w:r>
        <w:rPr>
          <w:sz w:val="20"/>
        </w:rPr>
        <w:t>blockchain</w:t>
      </w:r>
      <w:proofErr w:type="spellEnd"/>
    </w:p>
    <w:p w:rsidR="009D4A29" w:rsidRPr="008102D7" w:rsidRDefault="009D4A29" w:rsidP="00E33629">
      <w:pPr>
        <w:pStyle w:val="Paragrafoelenco"/>
        <w:numPr>
          <w:ilvl w:val="0"/>
          <w:numId w:val="1"/>
        </w:numPr>
        <w:spacing w:line="249" w:lineRule="auto"/>
        <w:ind w:right="921"/>
        <w:jc w:val="both"/>
        <w:rPr>
          <w:sz w:val="20"/>
        </w:rPr>
      </w:pPr>
      <w:r>
        <w:rPr>
          <w:sz w:val="20"/>
        </w:rPr>
        <w:t xml:space="preserve">Si passerà alla </w:t>
      </w:r>
      <w:r w:rsidRPr="008102D7">
        <w:rPr>
          <w:sz w:val="20"/>
        </w:rPr>
        <w:t xml:space="preserve">gestione </w:t>
      </w:r>
      <w:r>
        <w:rPr>
          <w:sz w:val="20"/>
        </w:rPr>
        <w:t xml:space="preserve">del </w:t>
      </w:r>
      <w:r w:rsidRPr="008102D7">
        <w:rPr>
          <w:sz w:val="20"/>
        </w:rPr>
        <w:t>document</w:t>
      </w:r>
      <w:r>
        <w:rPr>
          <w:sz w:val="20"/>
        </w:rPr>
        <w:t xml:space="preserve">o informatico:  dalla progettazione  </w:t>
      </w:r>
      <w:r w:rsidRPr="008102D7">
        <w:rPr>
          <w:sz w:val="20"/>
        </w:rPr>
        <w:t xml:space="preserve"> </w:t>
      </w:r>
      <w:r>
        <w:rPr>
          <w:sz w:val="20"/>
        </w:rPr>
        <w:t xml:space="preserve">in ottica Business Project Management fino alla realizzazione di soluzioni “pratiche”, quale </w:t>
      </w:r>
      <w:r w:rsidRPr="008102D7">
        <w:rPr>
          <w:sz w:val="20"/>
        </w:rPr>
        <w:t>un “ufficio legale</w:t>
      </w:r>
      <w:r>
        <w:rPr>
          <w:sz w:val="20"/>
        </w:rPr>
        <w:t xml:space="preserve"> digitale</w:t>
      </w:r>
      <w:r w:rsidRPr="008102D7">
        <w:rPr>
          <w:sz w:val="20"/>
        </w:rPr>
        <w:t xml:space="preserve">” </w:t>
      </w:r>
      <w:r>
        <w:rPr>
          <w:sz w:val="20"/>
        </w:rPr>
        <w:t xml:space="preserve">attraverso proposte di </w:t>
      </w:r>
      <w:r w:rsidRPr="008102D7">
        <w:rPr>
          <w:sz w:val="20"/>
        </w:rPr>
        <w:t xml:space="preserve"> soluzioni commerciali/open source, con il passaggio allo studente del relativo know-how a supporto del “processo digitale”.</w:t>
      </w:r>
    </w:p>
    <w:p w:rsidR="009D4A29" w:rsidRDefault="009D4A29" w:rsidP="00E33629">
      <w:pPr>
        <w:pStyle w:val="Paragrafoelenco"/>
        <w:numPr>
          <w:ilvl w:val="0"/>
          <w:numId w:val="1"/>
        </w:numPr>
        <w:tabs>
          <w:tab w:val="left" w:pos="1649"/>
        </w:tabs>
        <w:spacing w:before="5" w:line="249" w:lineRule="auto"/>
        <w:ind w:right="922"/>
        <w:jc w:val="both"/>
        <w:rPr>
          <w:sz w:val="20"/>
        </w:rPr>
      </w:pPr>
      <w:r>
        <w:rPr>
          <w:sz w:val="20"/>
        </w:rPr>
        <w:t>Verranno quindi affrontati gli approcci metodologici all’”innovazione digitale” nello specifico settore della “giustizia”, cercando di cogliere le differenze alla base delle distinte soluzioni di “processo digitale” nell’ambito civile, penale, amministrativo e tributario, anche in comparazione</w:t>
      </w:r>
      <w:r>
        <w:rPr>
          <w:spacing w:val="-13"/>
          <w:sz w:val="20"/>
        </w:rPr>
        <w:t xml:space="preserve"> </w:t>
      </w:r>
      <w:r>
        <w:rPr>
          <w:sz w:val="20"/>
        </w:rPr>
        <w:t>con</w:t>
      </w:r>
      <w:r>
        <w:rPr>
          <w:spacing w:val="-12"/>
          <w:sz w:val="20"/>
        </w:rPr>
        <w:t xml:space="preserve"> </w:t>
      </w:r>
      <w:r>
        <w:rPr>
          <w:sz w:val="20"/>
        </w:rPr>
        <w:t>altri</w:t>
      </w:r>
      <w:r>
        <w:rPr>
          <w:spacing w:val="-14"/>
          <w:sz w:val="20"/>
        </w:rPr>
        <w:t xml:space="preserve"> </w:t>
      </w:r>
      <w:r>
        <w:rPr>
          <w:sz w:val="20"/>
        </w:rPr>
        <w:t>“sciami”</w:t>
      </w:r>
      <w:r>
        <w:rPr>
          <w:spacing w:val="-13"/>
          <w:sz w:val="20"/>
        </w:rPr>
        <w:t xml:space="preserve"> </w:t>
      </w:r>
      <w:r>
        <w:rPr>
          <w:sz w:val="20"/>
        </w:rPr>
        <w:t>di</w:t>
      </w:r>
      <w:r>
        <w:rPr>
          <w:spacing w:val="-13"/>
          <w:sz w:val="20"/>
        </w:rPr>
        <w:t xml:space="preserve"> </w:t>
      </w:r>
      <w:r>
        <w:rPr>
          <w:sz w:val="20"/>
        </w:rPr>
        <w:t>innovazione</w:t>
      </w:r>
      <w:r>
        <w:rPr>
          <w:spacing w:val="-16"/>
          <w:sz w:val="20"/>
        </w:rPr>
        <w:t xml:space="preserve"> </w:t>
      </w:r>
      <w:r>
        <w:rPr>
          <w:sz w:val="20"/>
        </w:rPr>
        <w:t>presenti</w:t>
      </w:r>
      <w:r>
        <w:rPr>
          <w:spacing w:val="-13"/>
          <w:sz w:val="20"/>
        </w:rPr>
        <w:t xml:space="preserve"> </w:t>
      </w:r>
      <w:r>
        <w:rPr>
          <w:sz w:val="20"/>
        </w:rPr>
        <w:t>nello</w:t>
      </w:r>
      <w:r>
        <w:rPr>
          <w:spacing w:val="-12"/>
          <w:sz w:val="20"/>
        </w:rPr>
        <w:t xml:space="preserve"> </w:t>
      </w:r>
      <w:r>
        <w:rPr>
          <w:sz w:val="20"/>
        </w:rPr>
        <w:t>stesso</w:t>
      </w:r>
      <w:r>
        <w:rPr>
          <w:spacing w:val="-12"/>
          <w:sz w:val="20"/>
        </w:rPr>
        <w:t xml:space="preserve"> </w:t>
      </w:r>
      <w:r>
        <w:rPr>
          <w:sz w:val="20"/>
        </w:rPr>
        <w:t>settore e nel</w:t>
      </w:r>
      <w:r>
        <w:rPr>
          <w:spacing w:val="-1"/>
          <w:sz w:val="20"/>
        </w:rPr>
        <w:t xml:space="preserve"> </w:t>
      </w:r>
      <w:r>
        <w:rPr>
          <w:sz w:val="20"/>
        </w:rPr>
        <w:t>privato.</w:t>
      </w:r>
    </w:p>
    <w:p w:rsidR="009D4A29" w:rsidRDefault="009D4A29" w:rsidP="00E33629">
      <w:pPr>
        <w:pStyle w:val="Paragrafoelenco"/>
        <w:numPr>
          <w:ilvl w:val="0"/>
          <w:numId w:val="1"/>
        </w:numPr>
        <w:tabs>
          <w:tab w:val="left" w:pos="1649"/>
        </w:tabs>
        <w:spacing w:before="4"/>
        <w:ind w:right="0" w:hanging="361"/>
        <w:jc w:val="both"/>
        <w:rPr>
          <w:sz w:val="20"/>
        </w:rPr>
      </w:pPr>
      <w:r>
        <w:rPr>
          <w:sz w:val="20"/>
        </w:rPr>
        <w:t>Verrà inoltre analizzata in profondità – in un contesto di</w:t>
      </w:r>
      <w:r>
        <w:rPr>
          <w:spacing w:val="-16"/>
          <w:sz w:val="20"/>
        </w:rPr>
        <w:t xml:space="preserve"> </w:t>
      </w:r>
      <w:r>
        <w:rPr>
          <w:sz w:val="20"/>
        </w:rPr>
        <w:t>case-management</w:t>
      </w:r>
    </w:p>
    <w:p w:rsidR="009D4A29" w:rsidRDefault="009D4A29" w:rsidP="00E33629">
      <w:pPr>
        <w:pStyle w:val="Corpotesto"/>
        <w:spacing w:before="10" w:line="249" w:lineRule="auto"/>
        <w:ind w:left="1648" w:right="920"/>
        <w:jc w:val="both"/>
      </w:pPr>
      <w:r>
        <w:t>–</w:t>
      </w:r>
      <w:r>
        <w:rPr>
          <w:spacing w:val="-14"/>
        </w:rPr>
        <w:t xml:space="preserve"> </w:t>
      </w:r>
      <w:r>
        <w:t>la</w:t>
      </w:r>
      <w:r>
        <w:rPr>
          <w:spacing w:val="-14"/>
        </w:rPr>
        <w:t xml:space="preserve"> </w:t>
      </w:r>
      <w:r>
        <w:t>realizzazione</w:t>
      </w:r>
      <w:r>
        <w:rPr>
          <w:spacing w:val="-14"/>
        </w:rPr>
        <w:t xml:space="preserve"> </w:t>
      </w:r>
      <w:r>
        <w:t>di</w:t>
      </w:r>
      <w:r>
        <w:rPr>
          <w:spacing w:val="-14"/>
        </w:rPr>
        <w:t xml:space="preserve"> </w:t>
      </w:r>
      <w:r>
        <w:t>un</w:t>
      </w:r>
      <w:r>
        <w:rPr>
          <w:spacing w:val="-13"/>
        </w:rPr>
        <w:t xml:space="preserve"> </w:t>
      </w:r>
      <w:r>
        <w:t>completo</w:t>
      </w:r>
      <w:r>
        <w:rPr>
          <w:spacing w:val="-14"/>
        </w:rPr>
        <w:t xml:space="preserve"> </w:t>
      </w:r>
      <w:r>
        <w:t>“processo</w:t>
      </w:r>
      <w:r>
        <w:rPr>
          <w:spacing w:val="-13"/>
        </w:rPr>
        <w:t xml:space="preserve"> </w:t>
      </w:r>
      <w:r>
        <w:t>online”</w:t>
      </w:r>
      <w:r>
        <w:rPr>
          <w:spacing w:val="-16"/>
        </w:rPr>
        <w:t xml:space="preserve"> </w:t>
      </w:r>
      <w:r>
        <w:t>penale,</w:t>
      </w:r>
      <w:r>
        <w:rPr>
          <w:spacing w:val="-13"/>
        </w:rPr>
        <w:t xml:space="preserve"> </w:t>
      </w:r>
      <w:r>
        <w:t>anche</w:t>
      </w:r>
      <w:r>
        <w:rPr>
          <w:spacing w:val="-14"/>
        </w:rPr>
        <w:t xml:space="preserve"> </w:t>
      </w:r>
      <w:r>
        <w:t>in</w:t>
      </w:r>
      <w:r>
        <w:rPr>
          <w:spacing w:val="-13"/>
        </w:rPr>
        <w:t xml:space="preserve"> </w:t>
      </w:r>
      <w:r>
        <w:t>termini di conformità con la legislazione</w:t>
      </w:r>
      <w:r>
        <w:rPr>
          <w:spacing w:val="-1"/>
        </w:rPr>
        <w:t xml:space="preserve"> </w:t>
      </w:r>
      <w:r>
        <w:t>vigente.</w:t>
      </w:r>
    </w:p>
    <w:p w:rsidR="009D4A29" w:rsidRDefault="009D4A29" w:rsidP="00E33629">
      <w:pPr>
        <w:pStyle w:val="Paragrafoelenco"/>
        <w:numPr>
          <w:ilvl w:val="0"/>
          <w:numId w:val="1"/>
        </w:numPr>
        <w:tabs>
          <w:tab w:val="left" w:pos="1649"/>
        </w:tabs>
        <w:spacing w:before="2" w:line="249" w:lineRule="auto"/>
        <w:ind w:right="925"/>
        <w:jc w:val="both"/>
        <w:rPr>
          <w:sz w:val="20"/>
        </w:rPr>
      </w:pPr>
      <w:r>
        <w:rPr>
          <w:sz w:val="20"/>
        </w:rPr>
        <w:t xml:space="preserve">Non potrà mancare un’analisi all’universo delle </w:t>
      </w:r>
      <w:proofErr w:type="spellStart"/>
      <w:r>
        <w:rPr>
          <w:i/>
          <w:sz w:val="20"/>
        </w:rPr>
        <w:t>blockchain</w:t>
      </w:r>
      <w:proofErr w:type="spellEnd"/>
      <w:r>
        <w:rPr>
          <w:sz w:val="20"/>
        </w:rPr>
        <w:t>, e agli impatti che l’espandersi di nuove soluzioni negoziali (</w:t>
      </w:r>
      <w:proofErr w:type="spellStart"/>
      <w:r>
        <w:rPr>
          <w:i/>
          <w:sz w:val="20"/>
        </w:rPr>
        <w:t>smart</w:t>
      </w:r>
      <w:proofErr w:type="spellEnd"/>
      <w:r>
        <w:rPr>
          <w:i/>
          <w:sz w:val="20"/>
        </w:rPr>
        <w:t xml:space="preserve"> </w:t>
      </w:r>
      <w:proofErr w:type="spellStart"/>
      <w:r>
        <w:rPr>
          <w:i/>
          <w:sz w:val="20"/>
        </w:rPr>
        <w:t>contract</w:t>
      </w:r>
      <w:proofErr w:type="spellEnd"/>
      <w:r>
        <w:rPr>
          <w:sz w:val="20"/>
        </w:rPr>
        <w:t>) collegate all’</w:t>
      </w:r>
      <w:r>
        <w:rPr>
          <w:i/>
          <w:sz w:val="20"/>
        </w:rPr>
        <w:t xml:space="preserve">internet of </w:t>
      </w:r>
      <w:proofErr w:type="spellStart"/>
      <w:r>
        <w:rPr>
          <w:i/>
          <w:sz w:val="20"/>
        </w:rPr>
        <w:t>value</w:t>
      </w:r>
      <w:proofErr w:type="spellEnd"/>
      <w:r>
        <w:rPr>
          <w:i/>
          <w:sz w:val="20"/>
        </w:rPr>
        <w:t xml:space="preserve"> </w:t>
      </w:r>
      <w:r>
        <w:rPr>
          <w:sz w:val="20"/>
        </w:rPr>
        <w:t>potranno avere sul</w:t>
      </w:r>
      <w:r>
        <w:rPr>
          <w:spacing w:val="-4"/>
          <w:sz w:val="20"/>
        </w:rPr>
        <w:t xml:space="preserve"> </w:t>
      </w:r>
      <w:r>
        <w:rPr>
          <w:sz w:val="20"/>
        </w:rPr>
        <w:t>processo, con particolare riguardo a procedure di “certificazione” dei documenti informatici attraverso i registri distribuiti</w:t>
      </w:r>
    </w:p>
    <w:p w:rsidR="009D4A29" w:rsidRDefault="009D4A29" w:rsidP="009D4A29">
      <w:pPr>
        <w:pStyle w:val="Corpotesto"/>
        <w:spacing w:before="8"/>
        <w:rPr>
          <w:sz w:val="22"/>
        </w:rPr>
      </w:pPr>
    </w:p>
    <w:p w:rsidR="009D4A29" w:rsidRDefault="009D4A29" w:rsidP="009D4A29">
      <w:pPr>
        <w:ind w:left="928"/>
        <w:rPr>
          <w:b/>
          <w:i/>
          <w:sz w:val="18"/>
        </w:rPr>
      </w:pPr>
      <w:r>
        <w:rPr>
          <w:b/>
          <w:i/>
          <w:sz w:val="18"/>
        </w:rPr>
        <w:t>BIBLIOGRAFIA</w:t>
      </w:r>
      <w:r w:rsidR="00071694">
        <w:rPr>
          <w:rStyle w:val="Rimandonotaapidipagina"/>
          <w:b/>
          <w:i/>
          <w:sz w:val="18"/>
        </w:rPr>
        <w:footnoteReference w:id="1"/>
      </w:r>
    </w:p>
    <w:p w:rsidR="009D4A29" w:rsidRDefault="009D4A29" w:rsidP="009D4A29">
      <w:pPr>
        <w:pStyle w:val="Corpotesto"/>
        <w:spacing w:before="134" w:line="249" w:lineRule="auto"/>
        <w:ind w:left="928" w:right="924"/>
        <w:jc w:val="both"/>
      </w:pPr>
      <w:r>
        <w:rPr>
          <w:u w:val="single"/>
        </w:rPr>
        <w:t xml:space="preserve">Per i </w:t>
      </w:r>
      <w:r>
        <w:rPr>
          <w:i/>
          <w:u w:val="single"/>
        </w:rPr>
        <w:t xml:space="preserve">frequentanti </w:t>
      </w:r>
      <w:r>
        <w:rPr>
          <w:u w:val="single"/>
        </w:rPr>
        <w:t>il materiale di supporto alle lezioni sarà indicato in aula.</w:t>
      </w:r>
      <w:r>
        <w:t xml:space="preserve"> Sarà disponibile una raccolta aggiornata delle presentazioni utilizzate, della giurisprudenza, e articoli di esperti sui temi trattati. E’ comunque consigliata, in aggiunta, la lettura del libro</w:t>
      </w:r>
    </w:p>
    <w:p w:rsidR="009D4A29" w:rsidRDefault="009D4A29" w:rsidP="009D4A29">
      <w:pPr>
        <w:pStyle w:val="Corpotesto"/>
        <w:spacing w:before="2"/>
        <w:rPr>
          <w:sz w:val="21"/>
        </w:rPr>
      </w:pPr>
    </w:p>
    <w:p w:rsidR="009D4A29" w:rsidRDefault="009D4A29" w:rsidP="007B7DEA">
      <w:pPr>
        <w:spacing w:line="501" w:lineRule="auto"/>
        <w:ind w:left="928" w:right="78"/>
        <w:rPr>
          <w:sz w:val="20"/>
        </w:rPr>
      </w:pPr>
      <w:r>
        <w:rPr>
          <w:b/>
          <w:sz w:val="20"/>
        </w:rPr>
        <w:t xml:space="preserve">THE GAME </w:t>
      </w:r>
      <w:r>
        <w:rPr>
          <w:sz w:val="20"/>
        </w:rPr>
        <w:t>– Alessandro Baricco ed</w:t>
      </w:r>
      <w:r w:rsidR="007B7DEA">
        <w:rPr>
          <w:sz w:val="20"/>
        </w:rPr>
        <w:t xml:space="preserve"> HOEPLI.IT</w:t>
      </w:r>
      <w:r>
        <w:rPr>
          <w:sz w:val="20"/>
        </w:rPr>
        <w:t xml:space="preserve"> </w:t>
      </w:r>
      <w:r w:rsidR="00071694">
        <w:rPr>
          <w:sz w:val="20"/>
        </w:rPr>
        <w:t xml:space="preserve"> </w:t>
      </w:r>
      <w:hyperlink r:id="rId12" w:history="1">
        <w:r w:rsidR="00071694" w:rsidRPr="00071694">
          <w:rPr>
            <w:rStyle w:val="Collegamentoipertestuale"/>
            <w:i/>
            <w:sz w:val="16"/>
            <w:szCs w:val="16"/>
          </w:rPr>
          <w:t>Acquista da VP</w:t>
        </w:r>
      </w:hyperlink>
    </w:p>
    <w:p w:rsidR="009D4A29" w:rsidRDefault="009D4A29" w:rsidP="009D4A29">
      <w:pPr>
        <w:spacing w:line="501" w:lineRule="auto"/>
        <w:ind w:left="928" w:right="3497"/>
        <w:rPr>
          <w:i/>
          <w:sz w:val="20"/>
        </w:rPr>
      </w:pPr>
      <w:r>
        <w:rPr>
          <w:sz w:val="20"/>
        </w:rPr>
        <w:t xml:space="preserve">Per i </w:t>
      </w:r>
      <w:r>
        <w:rPr>
          <w:i/>
          <w:sz w:val="20"/>
        </w:rPr>
        <w:t>non frequentanti</w:t>
      </w:r>
    </w:p>
    <w:p w:rsidR="009D4A29" w:rsidRDefault="009D4A29" w:rsidP="009D4A29">
      <w:pPr>
        <w:pStyle w:val="Paragrafoelenco"/>
        <w:numPr>
          <w:ilvl w:val="1"/>
          <w:numId w:val="1"/>
        </w:numPr>
        <w:tabs>
          <w:tab w:val="left" w:pos="1649"/>
        </w:tabs>
        <w:spacing w:line="252" w:lineRule="auto"/>
        <w:ind w:right="922" w:hanging="361"/>
        <w:jc w:val="both"/>
        <w:rPr>
          <w:sz w:val="18"/>
        </w:rPr>
      </w:pPr>
      <w:r>
        <w:rPr>
          <w:b/>
          <w:sz w:val="18"/>
        </w:rPr>
        <w:lastRenderedPageBreak/>
        <w:t xml:space="preserve">SCIENZA GIURIDICA E TECNOLOGIE INFORMATICHE </w:t>
      </w:r>
      <w:r>
        <w:rPr>
          <w:sz w:val="18"/>
        </w:rPr>
        <w:t xml:space="preserve">– Fernanda </w:t>
      </w:r>
      <w:proofErr w:type="spellStart"/>
      <w:r>
        <w:rPr>
          <w:sz w:val="18"/>
        </w:rPr>
        <w:t>Faini</w:t>
      </w:r>
      <w:proofErr w:type="spellEnd"/>
      <w:r>
        <w:rPr>
          <w:sz w:val="18"/>
        </w:rPr>
        <w:t xml:space="preserve"> – Stefano </w:t>
      </w:r>
      <w:proofErr w:type="spellStart"/>
      <w:r>
        <w:rPr>
          <w:sz w:val="18"/>
        </w:rPr>
        <w:t>Pietropaoli</w:t>
      </w:r>
      <w:proofErr w:type="spellEnd"/>
      <w:r>
        <w:rPr>
          <w:sz w:val="18"/>
        </w:rPr>
        <w:t xml:space="preserve"> - ed </w:t>
      </w:r>
      <w:proofErr w:type="spellStart"/>
      <w:r>
        <w:rPr>
          <w:sz w:val="18"/>
        </w:rPr>
        <w:t>Giappichelli</w:t>
      </w:r>
      <w:proofErr w:type="spellEnd"/>
      <w:r>
        <w:rPr>
          <w:sz w:val="18"/>
        </w:rPr>
        <w:t xml:space="preserve"> Editore</w:t>
      </w:r>
      <w:r>
        <w:rPr>
          <w:spacing w:val="-7"/>
          <w:sz w:val="18"/>
        </w:rPr>
        <w:t xml:space="preserve"> </w:t>
      </w:r>
      <w:r>
        <w:rPr>
          <w:sz w:val="18"/>
        </w:rPr>
        <w:t>–</w:t>
      </w:r>
    </w:p>
    <w:p w:rsidR="009D4A29" w:rsidRDefault="009D4A29" w:rsidP="009D4A29">
      <w:pPr>
        <w:pStyle w:val="Paragrafoelenco"/>
        <w:numPr>
          <w:ilvl w:val="1"/>
          <w:numId w:val="1"/>
        </w:numPr>
        <w:tabs>
          <w:tab w:val="left" w:pos="1649"/>
        </w:tabs>
        <w:spacing w:before="22" w:line="278" w:lineRule="auto"/>
        <w:jc w:val="both"/>
        <w:rPr>
          <w:sz w:val="18"/>
        </w:rPr>
      </w:pPr>
      <w:r>
        <w:rPr>
          <w:b/>
          <w:sz w:val="18"/>
        </w:rPr>
        <w:t xml:space="preserve">CODICE DELL’AMMINISTRAZIONE DIGITALE </w:t>
      </w:r>
      <w:r>
        <w:rPr>
          <w:sz w:val="18"/>
        </w:rPr>
        <w:t>– ultima versione aggiornata ( Capo II, III e IV – da art. 20 ad art.</w:t>
      </w:r>
      <w:r>
        <w:rPr>
          <w:spacing w:val="-5"/>
          <w:sz w:val="18"/>
        </w:rPr>
        <w:t xml:space="preserve"> </w:t>
      </w:r>
      <w:r>
        <w:rPr>
          <w:sz w:val="18"/>
        </w:rPr>
        <w:t>49)</w:t>
      </w:r>
    </w:p>
    <w:p w:rsidR="009D4A29" w:rsidRDefault="009D4A29" w:rsidP="009D4A29">
      <w:pPr>
        <w:pStyle w:val="Corpotesto"/>
        <w:spacing w:before="4"/>
        <w:rPr>
          <w:sz w:val="19"/>
        </w:rPr>
      </w:pPr>
    </w:p>
    <w:p w:rsidR="009D4A29" w:rsidRDefault="009D4A29" w:rsidP="009D4A29">
      <w:pPr>
        <w:ind w:left="928"/>
        <w:jc w:val="both"/>
        <w:rPr>
          <w:sz w:val="18"/>
        </w:rPr>
      </w:pPr>
      <w:r>
        <w:rPr>
          <w:sz w:val="18"/>
        </w:rPr>
        <w:t>e a scelta uno fra</w:t>
      </w:r>
    </w:p>
    <w:p w:rsidR="009D4A29" w:rsidRDefault="009D4A29" w:rsidP="009D4A29">
      <w:pPr>
        <w:pStyle w:val="Corpotesto"/>
        <w:spacing w:before="1"/>
        <w:rPr>
          <w:sz w:val="22"/>
        </w:rPr>
      </w:pPr>
    </w:p>
    <w:p w:rsidR="009D4A29" w:rsidRDefault="009D4A29" w:rsidP="009D4A29">
      <w:pPr>
        <w:pStyle w:val="Paragrafoelenco"/>
        <w:numPr>
          <w:ilvl w:val="1"/>
          <w:numId w:val="1"/>
        </w:numPr>
        <w:tabs>
          <w:tab w:val="left" w:pos="1649"/>
        </w:tabs>
        <w:ind w:right="0" w:hanging="361"/>
        <w:jc w:val="both"/>
        <w:rPr>
          <w:b/>
          <w:sz w:val="18"/>
        </w:rPr>
      </w:pPr>
      <w:r>
        <w:rPr>
          <w:b/>
          <w:sz w:val="18"/>
        </w:rPr>
        <w:t>DIRITTO DELLA BLOCKCHAIN, INTELLIGENZA ARTIFICIALE E</w:t>
      </w:r>
      <w:r>
        <w:rPr>
          <w:b/>
          <w:spacing w:val="7"/>
          <w:sz w:val="18"/>
        </w:rPr>
        <w:t xml:space="preserve"> </w:t>
      </w:r>
      <w:proofErr w:type="spellStart"/>
      <w:r>
        <w:rPr>
          <w:b/>
          <w:sz w:val="18"/>
        </w:rPr>
        <w:t>IoT</w:t>
      </w:r>
      <w:proofErr w:type="spellEnd"/>
    </w:p>
    <w:p w:rsidR="009D4A29" w:rsidRDefault="009D4A29" w:rsidP="009D4A29">
      <w:pPr>
        <w:pStyle w:val="Paragrafoelenco"/>
        <w:numPr>
          <w:ilvl w:val="2"/>
          <w:numId w:val="1"/>
        </w:numPr>
        <w:tabs>
          <w:tab w:val="left" w:pos="1796"/>
        </w:tabs>
        <w:spacing w:before="12" w:line="256" w:lineRule="auto"/>
        <w:ind w:right="925" w:hanging="1"/>
        <w:rPr>
          <w:sz w:val="18"/>
        </w:rPr>
      </w:pPr>
      <w:r>
        <w:rPr>
          <w:sz w:val="18"/>
        </w:rPr>
        <w:t xml:space="preserve">Fulvio Sarzana di S. Ippolito – Massimiliano </w:t>
      </w:r>
      <w:proofErr w:type="spellStart"/>
      <w:r>
        <w:rPr>
          <w:sz w:val="18"/>
        </w:rPr>
        <w:t>Nicotra</w:t>
      </w:r>
      <w:proofErr w:type="spellEnd"/>
      <w:r>
        <w:rPr>
          <w:sz w:val="18"/>
        </w:rPr>
        <w:t xml:space="preserve"> – IPSOA </w:t>
      </w:r>
      <w:proofErr w:type="spellStart"/>
      <w:r>
        <w:rPr>
          <w:sz w:val="18"/>
        </w:rPr>
        <w:t>Wolters</w:t>
      </w:r>
      <w:proofErr w:type="spellEnd"/>
      <w:r>
        <w:rPr>
          <w:sz w:val="18"/>
        </w:rPr>
        <w:t xml:space="preserve"> </w:t>
      </w:r>
      <w:proofErr w:type="spellStart"/>
      <w:r>
        <w:rPr>
          <w:sz w:val="18"/>
        </w:rPr>
        <w:t>Kluwer</w:t>
      </w:r>
      <w:proofErr w:type="spellEnd"/>
      <w:r>
        <w:rPr>
          <w:sz w:val="18"/>
        </w:rPr>
        <w:t xml:space="preserve"> (anche edizione </w:t>
      </w:r>
      <w:proofErr w:type="spellStart"/>
      <w:r>
        <w:rPr>
          <w:sz w:val="18"/>
        </w:rPr>
        <w:t>Ebook</w:t>
      </w:r>
      <w:proofErr w:type="spellEnd"/>
      <w:r>
        <w:rPr>
          <w:sz w:val="18"/>
        </w:rPr>
        <w:t xml:space="preserve">) – </w:t>
      </w:r>
      <w:r>
        <w:rPr>
          <w:sz w:val="18"/>
          <w:u w:val="single"/>
        </w:rPr>
        <w:t>fino al capitolo 1.5 compreso – (pag. 1 –</w:t>
      </w:r>
      <w:r>
        <w:rPr>
          <w:spacing w:val="-13"/>
          <w:sz w:val="18"/>
          <w:u w:val="single"/>
        </w:rPr>
        <w:t xml:space="preserve"> </w:t>
      </w:r>
      <w:r>
        <w:rPr>
          <w:sz w:val="18"/>
          <w:u w:val="single"/>
        </w:rPr>
        <w:t>90)</w:t>
      </w:r>
    </w:p>
    <w:p w:rsidR="009D4A29" w:rsidRDefault="009D4A29" w:rsidP="009D4A29">
      <w:pPr>
        <w:pStyle w:val="Paragrafoelenco"/>
        <w:numPr>
          <w:ilvl w:val="1"/>
          <w:numId w:val="1"/>
        </w:numPr>
        <w:tabs>
          <w:tab w:val="left" w:pos="1649"/>
        </w:tabs>
        <w:spacing w:line="206" w:lineRule="exact"/>
        <w:ind w:right="0" w:hanging="361"/>
        <w:jc w:val="both"/>
        <w:rPr>
          <w:sz w:val="18"/>
        </w:rPr>
      </w:pPr>
      <w:r>
        <w:rPr>
          <w:b/>
          <w:sz w:val="18"/>
        </w:rPr>
        <w:t>UOMINI</w:t>
      </w:r>
      <w:r>
        <w:rPr>
          <w:b/>
          <w:spacing w:val="-11"/>
          <w:sz w:val="18"/>
        </w:rPr>
        <w:t xml:space="preserve"> </w:t>
      </w:r>
      <w:r>
        <w:rPr>
          <w:b/>
          <w:sz w:val="18"/>
        </w:rPr>
        <w:t>4.0:</w:t>
      </w:r>
      <w:r>
        <w:rPr>
          <w:b/>
          <w:spacing w:val="-10"/>
          <w:sz w:val="18"/>
        </w:rPr>
        <w:t xml:space="preserve"> </w:t>
      </w:r>
      <w:r>
        <w:rPr>
          <w:b/>
          <w:sz w:val="18"/>
        </w:rPr>
        <w:t>RITORNO</w:t>
      </w:r>
      <w:r>
        <w:rPr>
          <w:b/>
          <w:spacing w:val="-10"/>
          <w:sz w:val="18"/>
        </w:rPr>
        <w:t xml:space="preserve"> </w:t>
      </w:r>
      <w:r>
        <w:rPr>
          <w:b/>
          <w:sz w:val="18"/>
        </w:rPr>
        <w:t>AL</w:t>
      </w:r>
      <w:r>
        <w:rPr>
          <w:b/>
          <w:spacing w:val="-11"/>
          <w:sz w:val="18"/>
        </w:rPr>
        <w:t xml:space="preserve"> </w:t>
      </w:r>
      <w:r>
        <w:rPr>
          <w:b/>
          <w:sz w:val="18"/>
        </w:rPr>
        <w:t>FUTURO</w:t>
      </w:r>
      <w:r>
        <w:rPr>
          <w:b/>
          <w:spacing w:val="-11"/>
          <w:sz w:val="18"/>
        </w:rPr>
        <w:t xml:space="preserve"> </w:t>
      </w:r>
      <w:r>
        <w:rPr>
          <w:sz w:val="18"/>
        </w:rPr>
        <w:t>–</w:t>
      </w:r>
      <w:r>
        <w:rPr>
          <w:spacing w:val="-8"/>
          <w:sz w:val="18"/>
        </w:rPr>
        <w:t xml:space="preserve"> </w:t>
      </w:r>
      <w:r>
        <w:rPr>
          <w:sz w:val="18"/>
        </w:rPr>
        <w:t>creare</w:t>
      </w:r>
      <w:r>
        <w:rPr>
          <w:spacing w:val="-11"/>
          <w:sz w:val="18"/>
        </w:rPr>
        <w:t xml:space="preserve"> </w:t>
      </w:r>
      <w:r>
        <w:rPr>
          <w:sz w:val="18"/>
        </w:rPr>
        <w:t>valore</w:t>
      </w:r>
      <w:r>
        <w:rPr>
          <w:spacing w:val="-10"/>
          <w:sz w:val="18"/>
        </w:rPr>
        <w:t xml:space="preserve"> </w:t>
      </w:r>
      <w:r>
        <w:rPr>
          <w:sz w:val="18"/>
        </w:rPr>
        <w:t>esplorando</w:t>
      </w:r>
      <w:r>
        <w:rPr>
          <w:spacing w:val="-9"/>
          <w:sz w:val="18"/>
        </w:rPr>
        <w:t xml:space="preserve"> </w:t>
      </w:r>
      <w:r>
        <w:rPr>
          <w:sz w:val="18"/>
        </w:rPr>
        <w:t>la</w:t>
      </w:r>
      <w:r>
        <w:rPr>
          <w:spacing w:val="-11"/>
          <w:sz w:val="18"/>
        </w:rPr>
        <w:t xml:space="preserve"> </w:t>
      </w:r>
      <w:r>
        <w:rPr>
          <w:sz w:val="18"/>
        </w:rPr>
        <w:t>complessità</w:t>
      </w:r>
    </w:p>
    <w:p w:rsidR="009D4A29" w:rsidRPr="00EF3B35" w:rsidRDefault="009D4A29" w:rsidP="009D4A29">
      <w:pPr>
        <w:pStyle w:val="Paragrafoelenco"/>
        <w:numPr>
          <w:ilvl w:val="2"/>
          <w:numId w:val="1"/>
        </w:numPr>
        <w:tabs>
          <w:tab w:val="left" w:pos="1793"/>
        </w:tabs>
        <w:spacing w:before="11" w:line="256" w:lineRule="auto"/>
        <w:ind w:firstLine="0"/>
        <w:rPr>
          <w:sz w:val="18"/>
        </w:rPr>
      </w:pPr>
      <w:r w:rsidRPr="00EF3B35">
        <w:rPr>
          <w:sz w:val="18"/>
        </w:rPr>
        <w:t xml:space="preserve">Alberto F. De Toni, Enzo </w:t>
      </w:r>
      <w:proofErr w:type="spellStart"/>
      <w:r w:rsidRPr="00EF3B35">
        <w:rPr>
          <w:sz w:val="18"/>
        </w:rPr>
        <w:t>Rullani</w:t>
      </w:r>
      <w:proofErr w:type="spellEnd"/>
      <w:r w:rsidRPr="00EF3B35">
        <w:rPr>
          <w:sz w:val="18"/>
        </w:rPr>
        <w:t xml:space="preserve"> – </w:t>
      </w:r>
      <w:r w:rsidRPr="00EF3B35">
        <w:rPr>
          <w:sz w:val="18"/>
          <w:u w:val="single"/>
        </w:rPr>
        <w:t xml:space="preserve">capitolo 1 fino a </w:t>
      </w:r>
      <w:proofErr w:type="spellStart"/>
      <w:r w:rsidRPr="00EF3B35">
        <w:rPr>
          <w:sz w:val="18"/>
          <w:u w:val="single"/>
        </w:rPr>
        <w:t>pag</w:t>
      </w:r>
      <w:proofErr w:type="spellEnd"/>
      <w:r w:rsidRPr="00EF3B35">
        <w:rPr>
          <w:sz w:val="18"/>
          <w:u w:val="single"/>
        </w:rPr>
        <w:t xml:space="preserve"> 95</w:t>
      </w:r>
      <w:r w:rsidRPr="00EF3B35">
        <w:rPr>
          <w:sz w:val="18"/>
        </w:rPr>
        <w:t xml:space="preserve"> </w:t>
      </w:r>
      <w:bookmarkStart w:id="1" w:name="_GoBack"/>
      <w:bookmarkEnd w:id="1"/>
      <w:r w:rsidRPr="00EF3B35">
        <w:rPr>
          <w:sz w:val="18"/>
        </w:rPr>
        <w:t xml:space="preserve">- Franco Angeli – liberamente scaricabile nella versione “open </w:t>
      </w:r>
      <w:proofErr w:type="spellStart"/>
      <w:r w:rsidRPr="00EF3B35">
        <w:rPr>
          <w:sz w:val="18"/>
        </w:rPr>
        <w:t>access</w:t>
      </w:r>
      <w:proofErr w:type="spellEnd"/>
      <w:r w:rsidRPr="00EF3B35">
        <w:rPr>
          <w:sz w:val="18"/>
        </w:rPr>
        <w:t>” (PDF/EPUB) dal sito Franco Angeli</w:t>
      </w:r>
    </w:p>
    <w:p w:rsidR="009D4A29" w:rsidRPr="00EF3B35" w:rsidRDefault="009D4A29" w:rsidP="002C0DD8">
      <w:pPr>
        <w:pStyle w:val="Paragrafoelenco"/>
        <w:numPr>
          <w:ilvl w:val="1"/>
          <w:numId w:val="1"/>
        </w:numPr>
        <w:tabs>
          <w:tab w:val="left" w:pos="1649"/>
        </w:tabs>
        <w:spacing w:line="256" w:lineRule="auto"/>
        <w:jc w:val="both"/>
        <w:rPr>
          <w:sz w:val="18"/>
        </w:rPr>
      </w:pPr>
      <w:r w:rsidRPr="00EF3B35">
        <w:rPr>
          <w:sz w:val="18"/>
        </w:rPr>
        <w:t xml:space="preserve"> </w:t>
      </w:r>
      <w:r w:rsidRPr="00EF3B35">
        <w:rPr>
          <w:b/>
          <w:sz w:val="18"/>
        </w:rPr>
        <w:t xml:space="preserve">THE GAME </w:t>
      </w:r>
      <w:r w:rsidRPr="00EF3B35">
        <w:rPr>
          <w:sz w:val="18"/>
        </w:rPr>
        <w:t>– Alessandro Baricco ed HOEPLI.IT</w:t>
      </w:r>
      <w:r>
        <w:rPr>
          <w:sz w:val="18"/>
        </w:rPr>
        <w:t xml:space="preserve">  (lettura sempre consigliata)</w:t>
      </w:r>
    </w:p>
    <w:p w:rsidR="009D4A29" w:rsidRDefault="009D4A29" w:rsidP="009D4A29">
      <w:pPr>
        <w:pStyle w:val="Corpotesto"/>
      </w:pPr>
    </w:p>
    <w:p w:rsidR="009D4A29" w:rsidRDefault="009D4A29" w:rsidP="009D4A29">
      <w:pPr>
        <w:pStyle w:val="Corpotesto"/>
      </w:pPr>
    </w:p>
    <w:p w:rsidR="009D4A29" w:rsidRDefault="009D4A29" w:rsidP="009D4A29">
      <w:pPr>
        <w:ind w:left="928"/>
        <w:rPr>
          <w:b/>
          <w:i/>
          <w:sz w:val="18"/>
        </w:rPr>
      </w:pPr>
      <w:r>
        <w:rPr>
          <w:b/>
          <w:i/>
          <w:sz w:val="18"/>
        </w:rPr>
        <w:t>DIDATTICA DEL CORSO</w:t>
      </w:r>
    </w:p>
    <w:p w:rsidR="009D4A29" w:rsidRDefault="009D4A29" w:rsidP="009D4A29">
      <w:pPr>
        <w:spacing w:before="132" w:line="254" w:lineRule="auto"/>
        <w:ind w:left="928" w:right="925" w:firstLine="283"/>
        <w:jc w:val="both"/>
        <w:rPr>
          <w:sz w:val="18"/>
        </w:rPr>
      </w:pPr>
      <w:r>
        <w:rPr>
          <w:sz w:val="18"/>
        </w:rPr>
        <w:t>Lezioni</w:t>
      </w:r>
      <w:r>
        <w:rPr>
          <w:spacing w:val="-5"/>
          <w:sz w:val="18"/>
        </w:rPr>
        <w:t xml:space="preserve"> </w:t>
      </w:r>
      <w:r>
        <w:rPr>
          <w:sz w:val="18"/>
        </w:rPr>
        <w:t>in</w:t>
      </w:r>
      <w:r>
        <w:rPr>
          <w:spacing w:val="-3"/>
          <w:sz w:val="18"/>
        </w:rPr>
        <w:t xml:space="preserve"> </w:t>
      </w:r>
      <w:r>
        <w:rPr>
          <w:sz w:val="18"/>
        </w:rPr>
        <w:t>aula/da remoto (</w:t>
      </w:r>
      <w:proofErr w:type="spellStart"/>
      <w:r>
        <w:rPr>
          <w:sz w:val="18"/>
        </w:rPr>
        <w:t>telepresence</w:t>
      </w:r>
      <w:proofErr w:type="spellEnd"/>
      <w:r>
        <w:rPr>
          <w:sz w:val="18"/>
        </w:rPr>
        <w:t>) - sincrone.</w:t>
      </w:r>
      <w:r>
        <w:rPr>
          <w:spacing w:val="-5"/>
          <w:sz w:val="18"/>
        </w:rPr>
        <w:t xml:space="preserve"> </w:t>
      </w:r>
      <w:r>
        <w:rPr>
          <w:sz w:val="18"/>
        </w:rPr>
        <w:t>Saranno</w:t>
      </w:r>
      <w:r>
        <w:rPr>
          <w:spacing w:val="-3"/>
          <w:sz w:val="18"/>
        </w:rPr>
        <w:t xml:space="preserve"> </w:t>
      </w:r>
      <w:r>
        <w:rPr>
          <w:sz w:val="18"/>
        </w:rPr>
        <w:t>programmate</w:t>
      </w:r>
      <w:r>
        <w:rPr>
          <w:spacing w:val="-3"/>
          <w:sz w:val="18"/>
        </w:rPr>
        <w:t xml:space="preserve"> </w:t>
      </w:r>
      <w:r>
        <w:rPr>
          <w:sz w:val="18"/>
        </w:rPr>
        <w:t>alcune</w:t>
      </w:r>
      <w:r>
        <w:rPr>
          <w:spacing w:val="-3"/>
          <w:sz w:val="18"/>
        </w:rPr>
        <w:t xml:space="preserve"> </w:t>
      </w:r>
      <w:r>
        <w:rPr>
          <w:sz w:val="18"/>
        </w:rPr>
        <w:t>lezioni</w:t>
      </w:r>
      <w:r>
        <w:rPr>
          <w:spacing w:val="-4"/>
          <w:sz w:val="18"/>
        </w:rPr>
        <w:t xml:space="preserve"> </w:t>
      </w:r>
      <w:r>
        <w:rPr>
          <w:sz w:val="18"/>
        </w:rPr>
        <w:t>nell’aula</w:t>
      </w:r>
      <w:r>
        <w:rPr>
          <w:spacing w:val="-6"/>
          <w:sz w:val="18"/>
        </w:rPr>
        <w:t xml:space="preserve"> </w:t>
      </w:r>
      <w:r>
        <w:rPr>
          <w:sz w:val="18"/>
        </w:rPr>
        <w:t>informatica,</w:t>
      </w:r>
      <w:r>
        <w:rPr>
          <w:spacing w:val="-1"/>
          <w:sz w:val="18"/>
        </w:rPr>
        <w:t xml:space="preserve"> </w:t>
      </w:r>
      <w:r>
        <w:rPr>
          <w:sz w:val="18"/>
        </w:rPr>
        <w:t>finalizzate</w:t>
      </w:r>
      <w:r>
        <w:rPr>
          <w:spacing w:val="-4"/>
          <w:sz w:val="18"/>
        </w:rPr>
        <w:t xml:space="preserve"> </w:t>
      </w:r>
      <w:r>
        <w:rPr>
          <w:sz w:val="18"/>
        </w:rPr>
        <w:t>ad acquisire le conoscenze per la gestione delle firme digitali (generazione, firma, verifica), marche</w:t>
      </w:r>
      <w:r>
        <w:rPr>
          <w:spacing w:val="-5"/>
          <w:sz w:val="18"/>
        </w:rPr>
        <w:t xml:space="preserve"> </w:t>
      </w:r>
      <w:r>
        <w:rPr>
          <w:sz w:val="18"/>
        </w:rPr>
        <w:t>temporali,</w:t>
      </w:r>
      <w:r>
        <w:rPr>
          <w:spacing w:val="-4"/>
          <w:sz w:val="18"/>
        </w:rPr>
        <w:t xml:space="preserve"> </w:t>
      </w:r>
      <w:r>
        <w:rPr>
          <w:sz w:val="18"/>
        </w:rPr>
        <w:t>analisi</w:t>
      </w:r>
      <w:r>
        <w:rPr>
          <w:spacing w:val="-4"/>
          <w:sz w:val="18"/>
        </w:rPr>
        <w:t xml:space="preserve"> </w:t>
      </w:r>
      <w:r>
        <w:rPr>
          <w:sz w:val="18"/>
        </w:rPr>
        <w:t>dei</w:t>
      </w:r>
      <w:r>
        <w:rPr>
          <w:spacing w:val="-6"/>
          <w:sz w:val="18"/>
        </w:rPr>
        <w:t xml:space="preserve"> </w:t>
      </w:r>
      <w:r>
        <w:rPr>
          <w:sz w:val="18"/>
        </w:rPr>
        <w:t>formati</w:t>
      </w:r>
      <w:r>
        <w:rPr>
          <w:spacing w:val="-4"/>
          <w:sz w:val="18"/>
        </w:rPr>
        <w:t xml:space="preserve"> </w:t>
      </w:r>
      <w:r>
        <w:rPr>
          <w:sz w:val="18"/>
        </w:rPr>
        <w:t>documentali</w:t>
      </w:r>
      <w:r>
        <w:rPr>
          <w:spacing w:val="-6"/>
          <w:sz w:val="18"/>
        </w:rPr>
        <w:t xml:space="preserve"> </w:t>
      </w:r>
      <w:r>
        <w:rPr>
          <w:sz w:val="18"/>
        </w:rPr>
        <w:t>digitali</w:t>
      </w:r>
      <w:r>
        <w:rPr>
          <w:spacing w:val="-4"/>
          <w:sz w:val="18"/>
        </w:rPr>
        <w:t xml:space="preserve"> </w:t>
      </w:r>
      <w:r>
        <w:rPr>
          <w:sz w:val="18"/>
        </w:rPr>
        <w:t>in</w:t>
      </w:r>
      <w:r>
        <w:rPr>
          <w:spacing w:val="-3"/>
          <w:sz w:val="18"/>
        </w:rPr>
        <w:t xml:space="preserve"> </w:t>
      </w:r>
      <w:r>
        <w:rPr>
          <w:sz w:val="18"/>
        </w:rPr>
        <w:t>uso,</w:t>
      </w:r>
      <w:r>
        <w:rPr>
          <w:spacing w:val="-4"/>
          <w:sz w:val="18"/>
        </w:rPr>
        <w:t xml:space="preserve"> </w:t>
      </w:r>
      <w:r>
        <w:rPr>
          <w:sz w:val="18"/>
        </w:rPr>
        <w:t>accesso</w:t>
      </w:r>
      <w:r>
        <w:rPr>
          <w:spacing w:val="-3"/>
          <w:sz w:val="18"/>
        </w:rPr>
        <w:t xml:space="preserve"> </w:t>
      </w:r>
      <w:r>
        <w:rPr>
          <w:sz w:val="18"/>
        </w:rPr>
        <w:t>alle</w:t>
      </w:r>
      <w:r>
        <w:rPr>
          <w:spacing w:val="-5"/>
          <w:sz w:val="18"/>
        </w:rPr>
        <w:t xml:space="preserve"> </w:t>
      </w:r>
      <w:r>
        <w:rPr>
          <w:sz w:val="18"/>
        </w:rPr>
        <w:t>piattaforme</w:t>
      </w:r>
      <w:r>
        <w:rPr>
          <w:spacing w:val="-5"/>
          <w:sz w:val="18"/>
        </w:rPr>
        <w:t xml:space="preserve"> </w:t>
      </w:r>
      <w:r>
        <w:rPr>
          <w:sz w:val="18"/>
        </w:rPr>
        <w:t>dei processi</w:t>
      </w:r>
      <w:r>
        <w:rPr>
          <w:spacing w:val="-1"/>
          <w:sz w:val="18"/>
        </w:rPr>
        <w:t xml:space="preserve"> </w:t>
      </w:r>
      <w:r>
        <w:rPr>
          <w:sz w:val="18"/>
        </w:rPr>
        <w:t>digitali (possibili anche da remoto)</w:t>
      </w:r>
    </w:p>
    <w:p w:rsidR="009D4A29" w:rsidRDefault="009D4A29" w:rsidP="009D4A29">
      <w:pPr>
        <w:spacing w:before="132" w:line="254" w:lineRule="auto"/>
        <w:ind w:left="928" w:right="925" w:firstLine="283"/>
        <w:jc w:val="both"/>
        <w:rPr>
          <w:sz w:val="18"/>
        </w:rPr>
      </w:pPr>
      <w:r>
        <w:rPr>
          <w:sz w:val="18"/>
        </w:rPr>
        <w:t>Tutto il corso è basato sulla continua interazione fra docente e studenti, con costante agevolazione di forme di collaborazione in teams fra gli studenti stessi</w:t>
      </w:r>
    </w:p>
    <w:p w:rsidR="009D4A29" w:rsidRDefault="009D4A29" w:rsidP="009D4A29">
      <w:pPr>
        <w:pStyle w:val="Corpotesto"/>
        <w:spacing w:before="1"/>
        <w:rPr>
          <w:sz w:val="21"/>
        </w:rPr>
      </w:pPr>
    </w:p>
    <w:p w:rsidR="009D4A29" w:rsidRDefault="009D4A29" w:rsidP="009D4A29">
      <w:pPr>
        <w:ind w:left="928"/>
        <w:rPr>
          <w:b/>
          <w:i/>
          <w:sz w:val="18"/>
        </w:rPr>
      </w:pPr>
      <w:r>
        <w:rPr>
          <w:b/>
          <w:i/>
          <w:sz w:val="18"/>
        </w:rPr>
        <w:t>METODO E CRITERI DI VALUTAZIONE</w:t>
      </w:r>
    </w:p>
    <w:p w:rsidR="00433AB1" w:rsidRPr="002C0DD8" w:rsidRDefault="00433AB1" w:rsidP="009D4A29">
      <w:pPr>
        <w:ind w:left="928"/>
        <w:rPr>
          <w:b/>
          <w:i/>
          <w:sz w:val="20"/>
          <w:szCs w:val="20"/>
        </w:rPr>
      </w:pPr>
    </w:p>
    <w:p w:rsidR="009D4A29" w:rsidRPr="002C0DD8" w:rsidRDefault="009D4A29" w:rsidP="00CD32FC">
      <w:pPr>
        <w:ind w:left="993" w:right="828"/>
        <w:jc w:val="both"/>
        <w:rPr>
          <w:sz w:val="20"/>
          <w:szCs w:val="20"/>
          <w:lang w:bidi="ar-SA"/>
        </w:rPr>
      </w:pPr>
      <w:r w:rsidRPr="002C0DD8">
        <w:rPr>
          <w:sz w:val="20"/>
          <w:szCs w:val="20"/>
        </w:rPr>
        <w:t>L’esame finale verterà in una prova, scritta o orale a scelta dello studente, valutata in trentesimi consistente in tre domande del valore di 10 punti cadauna. Nel caso della prova scritta verranno messi a disposizione 20 minuti per ogni domanda; nell’ipotesi della prova orale non meno di 30 minuti complessivi. Nelle prove scritte, così come in quella orale, saranno valutati oltre alla completezza delle risposte dal punto di vista dei contenuti anche le capacità organizzative, espositive e di sintesi e la capacità di gestione degli strumenti tecnologici e relativi software di verifica.</w:t>
      </w:r>
    </w:p>
    <w:p w:rsidR="009D4A29" w:rsidRPr="002C0DD8" w:rsidRDefault="009D4A29" w:rsidP="00CD32FC">
      <w:pPr>
        <w:ind w:left="993" w:right="828"/>
        <w:jc w:val="both"/>
        <w:rPr>
          <w:sz w:val="20"/>
          <w:szCs w:val="20"/>
        </w:rPr>
      </w:pPr>
      <w:r w:rsidRPr="002C0DD8">
        <w:rPr>
          <w:sz w:val="20"/>
          <w:szCs w:val="20"/>
        </w:rPr>
        <w:lastRenderedPageBreak/>
        <w:t>Agli studenti che parteciperanno attivamente alle lezioni,  in pieno accordo con loro, potrà essere somministrata una prova scritta intermedia volta a verificare in itinere il grado di apprendimento raggiunto. Gli elaborati della prova scritta e la partecipazione attiva contribuiranno a determinarne la valutazione finale che verterà sulla parte di programma la cui conoscenza non è stata verificata attraverso la prova di apprendimento.</w:t>
      </w:r>
    </w:p>
    <w:p w:rsidR="009D4A29" w:rsidRPr="002C0DD8" w:rsidRDefault="009D4A29" w:rsidP="00CD32FC">
      <w:pPr>
        <w:ind w:left="993" w:right="828"/>
        <w:jc w:val="both"/>
        <w:rPr>
          <w:sz w:val="20"/>
          <w:szCs w:val="20"/>
        </w:rPr>
      </w:pPr>
      <w:r w:rsidRPr="002C0DD8">
        <w:rPr>
          <w:sz w:val="20"/>
          <w:szCs w:val="20"/>
        </w:rPr>
        <w:t>Il test di verifica dell’apprendimento verterà su un caso da discutere sulla base alla traccia fornita (che potrà avere anche contenuto applicativo – es verifica firma di una firma elettronica, attribuzione valore legale/probatorio ecc.), in relazione ai temi trattati ai punti A) e B) del programma</w:t>
      </w:r>
    </w:p>
    <w:p w:rsidR="009D4A29" w:rsidRPr="002C0DD8" w:rsidRDefault="009D4A29" w:rsidP="00CD32FC">
      <w:pPr>
        <w:ind w:left="993" w:right="828"/>
        <w:jc w:val="both"/>
        <w:rPr>
          <w:sz w:val="20"/>
          <w:szCs w:val="20"/>
        </w:rPr>
      </w:pPr>
      <w:r w:rsidRPr="002C0DD8">
        <w:rPr>
          <w:sz w:val="20"/>
          <w:szCs w:val="20"/>
        </w:rPr>
        <w:t>Per le caratteristiche del corso, sarà valutata in maniera rilevante l’attiva partecipazione dello studente alle lezioni, e la sua capacità di confrontarsi con il docente e di interagire e condividere la “conoscenza” con gli altri colleghi, in un’ottica “</w:t>
      </w:r>
      <w:proofErr w:type="spellStart"/>
      <w:r w:rsidRPr="002C0DD8">
        <w:rPr>
          <w:sz w:val="20"/>
          <w:szCs w:val="20"/>
        </w:rPr>
        <w:t>problem</w:t>
      </w:r>
      <w:proofErr w:type="spellEnd"/>
      <w:r w:rsidRPr="002C0DD8">
        <w:rPr>
          <w:sz w:val="20"/>
          <w:szCs w:val="20"/>
        </w:rPr>
        <w:t xml:space="preserve"> </w:t>
      </w:r>
      <w:proofErr w:type="spellStart"/>
      <w:r w:rsidRPr="002C0DD8">
        <w:rPr>
          <w:sz w:val="20"/>
          <w:szCs w:val="20"/>
        </w:rPr>
        <w:t>solving</w:t>
      </w:r>
      <w:proofErr w:type="spellEnd"/>
      <w:r w:rsidRPr="002C0DD8">
        <w:rPr>
          <w:sz w:val="20"/>
          <w:szCs w:val="20"/>
        </w:rPr>
        <w:t>”</w:t>
      </w:r>
    </w:p>
    <w:p w:rsidR="009D4A29" w:rsidRPr="002C0DD8" w:rsidRDefault="009D4A29" w:rsidP="00CD32FC">
      <w:pPr>
        <w:ind w:left="993" w:right="828"/>
        <w:jc w:val="both"/>
        <w:rPr>
          <w:sz w:val="20"/>
          <w:szCs w:val="20"/>
        </w:rPr>
      </w:pPr>
      <w:r w:rsidRPr="002C0DD8">
        <w:rPr>
          <w:sz w:val="20"/>
          <w:szCs w:val="20"/>
        </w:rPr>
        <w:t>Il superamento della prova esonera lo studente dalla parte corrispondente di programma per l’esame finale, entro un anno dal suo svolgimento. Lo studente che non intenda avvalersi del voto conseguito nella prova intermedia e del correlativo esonero parziale potrà tuttavia sostenere l’esame in forma orale nella sua completezza, avvalendosi degli appunti delle lezioni, del materiale fornito o in alternativa dei testi indicati a supporto in bibliografia.</w:t>
      </w:r>
    </w:p>
    <w:p w:rsidR="009D4A29" w:rsidRPr="002C0DD8" w:rsidRDefault="009D4A29" w:rsidP="00CD32FC">
      <w:pPr>
        <w:ind w:left="993" w:right="828"/>
        <w:jc w:val="both"/>
        <w:rPr>
          <w:sz w:val="20"/>
          <w:szCs w:val="20"/>
        </w:rPr>
      </w:pPr>
      <w:r w:rsidRPr="002C0DD8">
        <w:rPr>
          <w:sz w:val="20"/>
          <w:szCs w:val="20"/>
        </w:rPr>
        <w:t>Gli studenti non frequentanti dovranno sostenere l’esame in forma scritta/orale sul programma indicato in bibliografia - testi 1) e 2) obbligatori, e a scelta un testo indicato ai punti 3) 4) e 5) nelle parti richieste.</w:t>
      </w:r>
    </w:p>
    <w:p w:rsidR="009D4A29" w:rsidRDefault="009D4A29" w:rsidP="009D4A29">
      <w:pPr>
        <w:pStyle w:val="Corpotesto"/>
        <w:spacing w:before="6"/>
      </w:pPr>
    </w:p>
    <w:p w:rsidR="009D4A29" w:rsidRDefault="009D4A29" w:rsidP="009D4A29">
      <w:pPr>
        <w:ind w:left="928"/>
        <w:rPr>
          <w:b/>
          <w:i/>
          <w:sz w:val="18"/>
        </w:rPr>
      </w:pPr>
      <w:r>
        <w:rPr>
          <w:b/>
          <w:i/>
          <w:sz w:val="18"/>
        </w:rPr>
        <w:t>AVVERTENZE E PREREQUISITI</w:t>
      </w:r>
    </w:p>
    <w:p w:rsidR="009D4A29" w:rsidRDefault="009D4A29" w:rsidP="009D4A29">
      <w:pPr>
        <w:pStyle w:val="Corpotesto"/>
        <w:spacing w:before="134" w:line="249" w:lineRule="auto"/>
        <w:ind w:left="928" w:right="922" w:firstLine="283"/>
        <w:jc w:val="both"/>
        <w:rPr>
          <w:sz w:val="18"/>
        </w:rPr>
      </w:pPr>
      <w:r>
        <w:t xml:space="preserve">Il corso per il suo approccio </w:t>
      </w:r>
      <w:proofErr w:type="spellStart"/>
      <w:r>
        <w:rPr>
          <w:i/>
        </w:rPr>
        <w:t>user-friendly</w:t>
      </w:r>
      <w:proofErr w:type="spellEnd"/>
      <w:r>
        <w:rPr>
          <w:i/>
        </w:rPr>
        <w:t xml:space="preserve"> </w:t>
      </w:r>
      <w:r>
        <w:t xml:space="preserve">- non richiede particolari prerequisiti; è comunque consigliata una conoscenza di base degli elementi essenziali del processo. Verranno sfruttate le conoscenze personali nell’utilizzo e configurazione di </w:t>
      </w:r>
      <w:proofErr w:type="spellStart"/>
      <w:r>
        <w:t>devices</w:t>
      </w:r>
      <w:proofErr w:type="spellEnd"/>
      <w:r>
        <w:t xml:space="preserve"> (B.Y.O.D.), P.C., e di connessione a sistemi di web- service. Opportuna una sufficiente conoscenza della lingua inglese</w:t>
      </w:r>
      <w:r>
        <w:rPr>
          <w:sz w:val="18"/>
        </w:rPr>
        <w:t>.</w:t>
      </w:r>
    </w:p>
    <w:p w:rsidR="009D4A29" w:rsidRDefault="009D4A29" w:rsidP="009D4A29">
      <w:pPr>
        <w:pStyle w:val="Corpotesto"/>
        <w:spacing w:before="5"/>
        <w:rPr>
          <w:sz w:val="21"/>
        </w:rPr>
      </w:pPr>
    </w:p>
    <w:p w:rsidR="009D4A29" w:rsidRDefault="009D4A29" w:rsidP="009D4A29">
      <w:pPr>
        <w:spacing w:before="1"/>
        <w:ind w:left="928"/>
        <w:rPr>
          <w:b/>
          <w:i/>
          <w:sz w:val="18"/>
        </w:rPr>
      </w:pPr>
      <w:r>
        <w:rPr>
          <w:b/>
          <w:i/>
          <w:sz w:val="18"/>
        </w:rPr>
        <w:t>ORARIO E LUOGO DI RICEVIMENTO DEGLI STUDENTI</w:t>
      </w:r>
    </w:p>
    <w:p w:rsidR="009D4A29" w:rsidRDefault="009D4A29" w:rsidP="009D4A29">
      <w:pPr>
        <w:spacing w:before="131" w:line="256" w:lineRule="auto"/>
        <w:ind w:left="928" w:right="924" w:firstLine="283"/>
        <w:jc w:val="both"/>
        <w:rPr>
          <w:sz w:val="18"/>
        </w:rPr>
      </w:pPr>
      <w:r>
        <w:rPr>
          <w:sz w:val="18"/>
        </w:rPr>
        <w:t xml:space="preserve">Gli orari di ricevimento sono disponibili on line nella pagina personale del docente, consultabile al sito </w:t>
      </w:r>
      <w:hyperlink r:id="rId13">
        <w:r>
          <w:rPr>
            <w:sz w:val="18"/>
          </w:rPr>
          <w:t>http://docenti.unicatt.it/</w:t>
        </w:r>
      </w:hyperlink>
    </w:p>
    <w:p w:rsidR="009D4A29" w:rsidRDefault="009D4A29" w:rsidP="009D4A29">
      <w:pPr>
        <w:pStyle w:val="Corpotesto"/>
        <w:tabs>
          <w:tab w:val="right" w:pos="8349"/>
        </w:tabs>
        <w:spacing w:before="46"/>
        <w:ind w:left="102"/>
        <w:rPr>
          <w:rFonts w:ascii="Arial"/>
          <w:sz w:val="16"/>
        </w:rPr>
      </w:pPr>
    </w:p>
    <w:sectPr w:rsidR="009D4A29" w:rsidSect="00634919">
      <w:pgSz w:w="12240" w:h="15840"/>
      <w:pgMar w:top="3515" w:right="2041" w:bottom="3515" w:left="20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94" w:rsidRDefault="00071694" w:rsidP="00071694">
      <w:r>
        <w:separator/>
      </w:r>
    </w:p>
  </w:endnote>
  <w:endnote w:type="continuationSeparator" w:id="0">
    <w:p w:rsidR="00071694" w:rsidRDefault="00071694" w:rsidP="0007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94" w:rsidRDefault="00071694" w:rsidP="00071694">
      <w:r>
        <w:separator/>
      </w:r>
    </w:p>
  </w:footnote>
  <w:footnote w:type="continuationSeparator" w:id="0">
    <w:p w:rsidR="00071694" w:rsidRDefault="00071694" w:rsidP="00071694">
      <w:r>
        <w:continuationSeparator/>
      </w:r>
    </w:p>
  </w:footnote>
  <w:footnote w:id="1">
    <w:p w:rsidR="00071694" w:rsidRDefault="000716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5FD"/>
    <w:multiLevelType w:val="hybridMultilevel"/>
    <w:tmpl w:val="F7F41780"/>
    <w:lvl w:ilvl="0" w:tplc="FC54C376">
      <w:start w:val="1"/>
      <w:numFmt w:val="lowerLetter"/>
      <w:lvlText w:val="%1)"/>
      <w:lvlJc w:val="left"/>
      <w:pPr>
        <w:ind w:left="1648" w:hanging="360"/>
        <w:jc w:val="left"/>
      </w:pPr>
      <w:rPr>
        <w:rFonts w:ascii="Times New Roman" w:eastAsia="Times New Roman" w:hAnsi="Times New Roman" w:cs="Times New Roman"/>
        <w:w w:val="99"/>
        <w:sz w:val="20"/>
        <w:szCs w:val="20"/>
        <w:lang w:val="it-IT" w:eastAsia="it-IT" w:bidi="it-IT"/>
      </w:rPr>
    </w:lvl>
    <w:lvl w:ilvl="1" w:tplc="5D5AE20C">
      <w:start w:val="1"/>
      <w:numFmt w:val="decimal"/>
      <w:lvlText w:val="%2)"/>
      <w:lvlJc w:val="left"/>
      <w:pPr>
        <w:ind w:left="1648" w:hanging="360"/>
        <w:jc w:val="left"/>
      </w:pPr>
      <w:rPr>
        <w:rFonts w:ascii="Times New Roman" w:eastAsia="Times New Roman" w:hAnsi="Times New Roman" w:cs="Times New Roman" w:hint="default"/>
        <w:spacing w:val="-17"/>
        <w:w w:val="100"/>
        <w:sz w:val="18"/>
        <w:szCs w:val="18"/>
        <w:lang w:val="it-IT" w:eastAsia="it-IT" w:bidi="it-IT"/>
      </w:rPr>
    </w:lvl>
    <w:lvl w:ilvl="2" w:tplc="8AD0DE16">
      <w:numFmt w:val="bullet"/>
      <w:lvlText w:val="–"/>
      <w:lvlJc w:val="left"/>
      <w:pPr>
        <w:ind w:left="1648" w:hanging="147"/>
      </w:pPr>
      <w:rPr>
        <w:rFonts w:ascii="Times New Roman" w:eastAsia="Times New Roman" w:hAnsi="Times New Roman" w:cs="Times New Roman" w:hint="default"/>
        <w:w w:val="100"/>
        <w:sz w:val="18"/>
        <w:szCs w:val="18"/>
        <w:lang w:val="it-IT" w:eastAsia="it-IT" w:bidi="it-IT"/>
      </w:rPr>
    </w:lvl>
    <w:lvl w:ilvl="3" w:tplc="6CC41636">
      <w:numFmt w:val="bullet"/>
      <w:lvlText w:val="•"/>
      <w:lvlJc w:val="left"/>
      <w:pPr>
        <w:ind w:left="3711" w:hanging="147"/>
      </w:pPr>
      <w:rPr>
        <w:rFonts w:hint="default"/>
        <w:lang w:val="it-IT" w:eastAsia="it-IT" w:bidi="it-IT"/>
      </w:rPr>
    </w:lvl>
    <w:lvl w:ilvl="4" w:tplc="809C6E8E">
      <w:numFmt w:val="bullet"/>
      <w:lvlText w:val="•"/>
      <w:lvlJc w:val="left"/>
      <w:pPr>
        <w:ind w:left="4402" w:hanging="147"/>
      </w:pPr>
      <w:rPr>
        <w:rFonts w:hint="default"/>
        <w:lang w:val="it-IT" w:eastAsia="it-IT" w:bidi="it-IT"/>
      </w:rPr>
    </w:lvl>
    <w:lvl w:ilvl="5" w:tplc="D57C6F9E">
      <w:numFmt w:val="bullet"/>
      <w:lvlText w:val="•"/>
      <w:lvlJc w:val="left"/>
      <w:pPr>
        <w:ind w:left="5093" w:hanging="147"/>
      </w:pPr>
      <w:rPr>
        <w:rFonts w:hint="default"/>
        <w:lang w:val="it-IT" w:eastAsia="it-IT" w:bidi="it-IT"/>
      </w:rPr>
    </w:lvl>
    <w:lvl w:ilvl="6" w:tplc="59D8194E">
      <w:numFmt w:val="bullet"/>
      <w:lvlText w:val="•"/>
      <w:lvlJc w:val="left"/>
      <w:pPr>
        <w:ind w:left="5783" w:hanging="147"/>
      </w:pPr>
      <w:rPr>
        <w:rFonts w:hint="default"/>
        <w:lang w:val="it-IT" w:eastAsia="it-IT" w:bidi="it-IT"/>
      </w:rPr>
    </w:lvl>
    <w:lvl w:ilvl="7" w:tplc="0F7A1DF8">
      <w:numFmt w:val="bullet"/>
      <w:lvlText w:val="•"/>
      <w:lvlJc w:val="left"/>
      <w:pPr>
        <w:ind w:left="6474" w:hanging="147"/>
      </w:pPr>
      <w:rPr>
        <w:rFonts w:hint="default"/>
        <w:lang w:val="it-IT" w:eastAsia="it-IT" w:bidi="it-IT"/>
      </w:rPr>
    </w:lvl>
    <w:lvl w:ilvl="8" w:tplc="00CE37F4">
      <w:numFmt w:val="bullet"/>
      <w:lvlText w:val="•"/>
      <w:lvlJc w:val="left"/>
      <w:pPr>
        <w:ind w:left="7165" w:hanging="1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06543"/>
    <w:rsid w:val="00071694"/>
    <w:rsid w:val="002C0DD8"/>
    <w:rsid w:val="00433AB1"/>
    <w:rsid w:val="005313FB"/>
    <w:rsid w:val="0058567B"/>
    <w:rsid w:val="00634919"/>
    <w:rsid w:val="006455A3"/>
    <w:rsid w:val="007B7DEA"/>
    <w:rsid w:val="008102D7"/>
    <w:rsid w:val="009710E2"/>
    <w:rsid w:val="009D4A29"/>
    <w:rsid w:val="00C06543"/>
    <w:rsid w:val="00CD32FC"/>
    <w:rsid w:val="00D50133"/>
    <w:rsid w:val="00D843BF"/>
    <w:rsid w:val="00E33629"/>
    <w:rsid w:val="00EF3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648" w:right="92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336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629"/>
    <w:rPr>
      <w:rFonts w:ascii="Segoe UI" w:eastAsia="Times New Roman" w:hAnsi="Segoe UI" w:cs="Segoe UI"/>
      <w:sz w:val="18"/>
      <w:szCs w:val="18"/>
      <w:lang w:val="it-IT" w:eastAsia="it-IT" w:bidi="it-IT"/>
    </w:rPr>
  </w:style>
  <w:style w:type="paragraph" w:styleId="Testonotaapidipagina">
    <w:name w:val="footnote text"/>
    <w:basedOn w:val="Normale"/>
    <w:link w:val="TestonotaapidipaginaCarattere"/>
    <w:uiPriority w:val="99"/>
    <w:semiHidden/>
    <w:unhideWhenUsed/>
    <w:rsid w:val="00071694"/>
    <w:rPr>
      <w:sz w:val="20"/>
      <w:szCs w:val="20"/>
    </w:rPr>
  </w:style>
  <w:style w:type="character" w:customStyle="1" w:styleId="TestonotaapidipaginaCarattere">
    <w:name w:val="Testo nota a piè di pagina Carattere"/>
    <w:basedOn w:val="Carpredefinitoparagrafo"/>
    <w:link w:val="Testonotaapidipagina"/>
    <w:uiPriority w:val="99"/>
    <w:semiHidden/>
    <w:rsid w:val="00071694"/>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1694"/>
    <w:rPr>
      <w:vertAlign w:val="superscript"/>
    </w:rPr>
  </w:style>
  <w:style w:type="character" w:styleId="Collegamentoipertestuale">
    <w:name w:val="Hyperlink"/>
    <w:basedOn w:val="Carpredefinitoparagrafo"/>
    <w:uiPriority w:val="99"/>
    <w:unhideWhenUsed/>
    <w:rsid w:val="0007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lessandro-baricco/the-game-9788806235550-55230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AA39-41BC-4292-9426-8FBF0C70F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45F01-2C30-4CED-8C6D-43510C139A49}">
  <ds:schemaRefs>
    <ds:schemaRef ds:uri="http://schemas.microsoft.com/sharepoint/v3/contenttype/forms"/>
  </ds:schemaRefs>
</ds:datastoreItem>
</file>

<file path=customXml/itemProps3.xml><?xml version="1.0" encoding="utf-8"?>
<ds:datastoreItem xmlns:ds="http://schemas.openxmlformats.org/officeDocument/2006/customXml" ds:itemID="{AA286DC0-4732-4293-A7D2-C9F72AAA27B5}">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189edbf7-6629-4be8-98e2-0a629d83435f"/>
    <ds:schemaRef ds:uri="69cdee98-039f-42ef-84e8-bcafbefa6ce6"/>
    <ds:schemaRef ds:uri="http://purl.org/dc/dcmitype/"/>
  </ds:schemaRefs>
</ds:datastoreItem>
</file>

<file path=customXml/itemProps4.xml><?xml version="1.0" encoding="utf-8"?>
<ds:datastoreItem xmlns:ds="http://schemas.openxmlformats.org/officeDocument/2006/customXml" ds:itemID="{A6AA3851-C462-40B4-994A-2067D7F7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Rolli Andrea</cp:lastModifiedBy>
  <cp:revision>11</cp:revision>
  <cp:lastPrinted>2021-05-27T12:18:00Z</cp:lastPrinted>
  <dcterms:created xsi:type="dcterms:W3CDTF">2020-06-23T09:38:00Z</dcterms:created>
  <dcterms:modified xsi:type="dcterms:W3CDTF">2021-07-30T09:43:00Z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19 per Word</vt:lpwstr>
  </property>
  <property fmtid="{D5CDD505-2E9C-101B-9397-08002B2CF9AE}" pid="4" name="LastSaved">
    <vt:filetime>2020-06-23T00:00:00Z</vt:filetime>
  </property>
  <property fmtid="{D5CDD505-2E9C-101B-9397-08002B2CF9AE}" pid="5" name="ContentTypeId">
    <vt:lpwstr>0x010100A970489894056947A0943D3402F3C9C4</vt:lpwstr>
  </property>
</Properties>
</file>