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EB23D" w14:textId="4AB6EA73" w:rsidR="00E30264" w:rsidRPr="004F670D" w:rsidRDefault="00B653A5" w:rsidP="00EB769C">
      <w:pPr>
        <w:pStyle w:val="Titolo1"/>
        <w:spacing w:before="0" w:after="120" w:line="240" w:lineRule="auto"/>
      </w:pPr>
      <w:r>
        <w:t xml:space="preserve">Macroeconomia </w:t>
      </w:r>
      <w:bookmarkStart w:id="0" w:name="_GoBack"/>
      <w:bookmarkEnd w:id="0"/>
      <w:r w:rsidR="005026E3" w:rsidRPr="004F670D">
        <w:t>e politica economica</w:t>
      </w:r>
      <w:r w:rsidR="00814385" w:rsidRPr="004F670D">
        <w:t xml:space="preserve"> </w:t>
      </w:r>
      <w:r w:rsidR="00555C03" w:rsidRPr="004F670D">
        <w:t>(SECS-P/02)</w:t>
      </w:r>
    </w:p>
    <w:p w14:paraId="1FBB2855" w14:textId="486B6596" w:rsidR="00555C03" w:rsidRPr="004F670D" w:rsidRDefault="00555C03" w:rsidP="00555C03">
      <w:pPr>
        <w:pStyle w:val="Titolo2"/>
        <w:rPr>
          <w:sz w:val="20"/>
        </w:rPr>
      </w:pPr>
      <w:r w:rsidRPr="004F670D">
        <w:rPr>
          <w:sz w:val="20"/>
        </w:rPr>
        <w:t>Prof. Francesco Timpano</w:t>
      </w:r>
      <w:r w:rsidR="00F04ACE">
        <w:rPr>
          <w:sz w:val="20"/>
        </w:rPr>
        <w:t xml:space="preserve"> </w:t>
      </w:r>
    </w:p>
    <w:p w14:paraId="7C7CD72C" w14:textId="6736EBE9" w:rsidR="00E30264" w:rsidRDefault="00E30264" w:rsidP="00EB769C">
      <w:pPr>
        <w:pStyle w:val="Titolo3"/>
        <w:spacing w:line="276" w:lineRule="auto"/>
        <w:rPr>
          <w:b/>
          <w:bCs/>
          <w:sz w:val="20"/>
          <w:szCs w:val="21"/>
        </w:rPr>
      </w:pPr>
      <w:r w:rsidRPr="00D371DC">
        <w:rPr>
          <w:b/>
          <w:bCs/>
          <w:sz w:val="20"/>
          <w:szCs w:val="21"/>
        </w:rPr>
        <w:t>OBIETTIVO DEL CORSO</w:t>
      </w:r>
      <w:r w:rsidR="00FC531A" w:rsidRPr="00D371DC">
        <w:rPr>
          <w:b/>
          <w:bCs/>
          <w:sz w:val="20"/>
          <w:szCs w:val="21"/>
        </w:rPr>
        <w:t xml:space="preserve"> E RISULTATI DI APPRENDIMENTO</w:t>
      </w:r>
      <w:r w:rsidR="00B46151" w:rsidRPr="00D371DC">
        <w:rPr>
          <w:b/>
          <w:bCs/>
          <w:sz w:val="20"/>
          <w:szCs w:val="21"/>
        </w:rPr>
        <w:t xml:space="preserve"> ATTESI</w:t>
      </w:r>
    </w:p>
    <w:p w14:paraId="1232BEEF" w14:textId="181D9DCF" w:rsidR="00555C03" w:rsidRDefault="00555C03" w:rsidP="00555C03">
      <w:pPr>
        <w:spacing w:after="120"/>
      </w:pPr>
      <w:r>
        <w:t>Il corso introduce gli studenti all’analisi di variabili economiche aggregate attraverso l’uso di schemi analitici semplici ma allo stesso tempo rigorosi. L’analisi si concentra inizialmente sulle nozioni di base della macroeconomia</w:t>
      </w:r>
      <w:r w:rsidR="00E92EEA">
        <w:t>, inclusa l’analisi dei mercati reali, finanziari e del lavoro in economia chiusa ed aperta nell’ottica di breve e lungo periodo.</w:t>
      </w:r>
      <w:r>
        <w:t xml:space="preserve"> </w:t>
      </w:r>
      <w:r w:rsidR="00E92EEA">
        <w:t xml:space="preserve">L’analisi di lungo periodo permetterà di introdurre al tema dell’impatto della sostenibilità sui sistemi macroeconomici, con particolare riferimento all’apparato interpretativo fornito dai </w:t>
      </w:r>
      <w:r w:rsidR="00E92EEA" w:rsidRPr="00741139">
        <w:rPr>
          <w:i/>
        </w:rPr>
        <w:t>Sustainable devel</w:t>
      </w:r>
      <w:r w:rsidR="00331D1C" w:rsidRPr="00741139">
        <w:rPr>
          <w:i/>
        </w:rPr>
        <w:t>opm</w:t>
      </w:r>
      <w:r w:rsidR="00E92EEA" w:rsidRPr="00741139">
        <w:rPr>
          <w:i/>
        </w:rPr>
        <w:t>ent goals</w:t>
      </w:r>
      <w:r w:rsidR="00E92EEA">
        <w:t xml:space="preserve"> </w:t>
      </w:r>
      <w:r w:rsidR="00331D1C">
        <w:t xml:space="preserve">(SDGs) </w:t>
      </w:r>
      <w:r w:rsidR="00E92EEA">
        <w:t xml:space="preserve">delle Nazioni Unite. L’analisi di politica economica avrà come obiettivo lo studio delle principali politiche </w:t>
      </w:r>
      <w:r w:rsidR="00331D1C">
        <w:t>economiche (macro e micro)</w:t>
      </w:r>
      <w:r w:rsidR="00E92EEA">
        <w:t xml:space="preserve"> in contesto europeo ed il loro impatto sulla </w:t>
      </w:r>
      <w:r w:rsidR="00E92EEA" w:rsidRPr="0014126A">
        <w:rPr>
          <w:i/>
        </w:rPr>
        <w:t>perfomance</w:t>
      </w:r>
      <w:r w:rsidR="00E92EEA">
        <w:t xml:space="preserve"> di sostenibilità </w:t>
      </w:r>
      <w:r w:rsidR="00B3670E">
        <w:t>con particolare riferimento al contesto europeo.</w:t>
      </w:r>
    </w:p>
    <w:p w14:paraId="433BBC48" w14:textId="2EC58B5C" w:rsidR="00B3670E" w:rsidRPr="00B3670E" w:rsidRDefault="00B3670E" w:rsidP="00555C03">
      <w:pPr>
        <w:spacing w:after="120"/>
        <w:rPr>
          <w:i/>
        </w:rPr>
      </w:pPr>
      <w:r w:rsidRPr="00B3670E">
        <w:rPr>
          <w:i/>
        </w:rPr>
        <w:t>Risultati di apprendimento attesi</w:t>
      </w:r>
    </w:p>
    <w:p w14:paraId="4C93BADA" w14:textId="3A84348B" w:rsidR="00E31FF9" w:rsidRPr="00B3670E" w:rsidRDefault="00E31FF9" w:rsidP="00555C03">
      <w:pPr>
        <w:tabs>
          <w:tab w:val="clear" w:pos="284"/>
        </w:tabs>
        <w:autoSpaceDE w:val="0"/>
        <w:autoSpaceDN w:val="0"/>
        <w:adjustRightInd w:val="0"/>
        <w:spacing w:after="120" w:line="240" w:lineRule="auto"/>
        <w:rPr>
          <w:i/>
        </w:rPr>
      </w:pPr>
      <w:r w:rsidRPr="00B3670E">
        <w:rPr>
          <w:i/>
        </w:rPr>
        <w:t>Conoscenza e comprensione</w:t>
      </w:r>
    </w:p>
    <w:p w14:paraId="7CE09361" w14:textId="18D4F3B8" w:rsidR="00E31FF9" w:rsidRDefault="00E31FF9" w:rsidP="00555C03">
      <w:pPr>
        <w:tabs>
          <w:tab w:val="clear" w:pos="284"/>
        </w:tabs>
        <w:autoSpaceDE w:val="0"/>
        <w:autoSpaceDN w:val="0"/>
        <w:adjustRightInd w:val="0"/>
        <w:spacing w:after="120" w:line="240" w:lineRule="auto"/>
      </w:pPr>
      <w:r>
        <w:t xml:space="preserve">Al termine dell’insegnamento lo studente sarà in grado di </w:t>
      </w:r>
    </w:p>
    <w:p w14:paraId="37E972B3" w14:textId="2827103F" w:rsidR="00555C03" w:rsidRDefault="00E31FF9" w:rsidP="008A47C2">
      <w:pPr>
        <w:pStyle w:val="Paragrafoelenco"/>
        <w:numPr>
          <w:ilvl w:val="0"/>
          <w:numId w:val="45"/>
        </w:numPr>
        <w:spacing w:after="120"/>
        <w:ind w:left="714" w:hanging="357"/>
        <w:contextualSpacing w:val="0"/>
      </w:pPr>
      <w:r>
        <w:t>Analizzare</w:t>
      </w:r>
      <w:r w:rsidR="00555C03">
        <w:t xml:space="preserve"> i conti </w:t>
      </w:r>
      <w:r w:rsidR="00331D1C">
        <w:t>macro</w:t>
      </w:r>
      <w:r w:rsidR="00555C03">
        <w:t>economici fondamentali di un’economia</w:t>
      </w:r>
      <w:r w:rsidR="00331D1C">
        <w:t xml:space="preserve"> (obiettivo 1);</w:t>
      </w:r>
    </w:p>
    <w:p w14:paraId="4520883F" w14:textId="78B028C4" w:rsidR="00E31FF9" w:rsidRDefault="00E31FF9" w:rsidP="00E31FF9">
      <w:pPr>
        <w:pStyle w:val="Paragrafoelenco"/>
        <w:numPr>
          <w:ilvl w:val="0"/>
          <w:numId w:val="45"/>
        </w:numPr>
        <w:spacing w:after="120"/>
        <w:ind w:left="714" w:hanging="357"/>
        <w:contextualSpacing w:val="0"/>
      </w:pPr>
      <w:r>
        <w:t>Conoscere e comprendere</w:t>
      </w:r>
      <w:r w:rsidR="00555C03">
        <w:t xml:space="preserve"> i modelli macroeconomici di base relativi all’economia reale e monetaria</w:t>
      </w:r>
      <w:r w:rsidR="008A47C2">
        <w:t xml:space="preserve"> </w:t>
      </w:r>
      <w:r w:rsidR="00331D1C">
        <w:t>in economia chiusa ed aperta in ottica di breve-medio e lungo periodo (obiettivo 2);</w:t>
      </w:r>
    </w:p>
    <w:p w14:paraId="1918E35D" w14:textId="1DE4571B" w:rsidR="00E31FF9" w:rsidRDefault="00E31FF9" w:rsidP="00E31FF9">
      <w:pPr>
        <w:pStyle w:val="Paragrafoelenco"/>
        <w:numPr>
          <w:ilvl w:val="0"/>
          <w:numId w:val="45"/>
        </w:numPr>
        <w:spacing w:after="120"/>
        <w:ind w:left="714" w:hanging="357"/>
        <w:contextualSpacing w:val="0"/>
      </w:pPr>
      <w:r>
        <w:t>Conoscere e comprendere le nozioni di bene pubblico, esternalità e fallimento di mercato e quella di distribuzione del reddito di una economia (obiettivo 3);</w:t>
      </w:r>
    </w:p>
    <w:p w14:paraId="4B48553D" w14:textId="11D4EC13" w:rsidR="00E31FF9" w:rsidRDefault="00E31FF9" w:rsidP="00E31FF9">
      <w:pPr>
        <w:pStyle w:val="Paragrafoelenco"/>
        <w:numPr>
          <w:ilvl w:val="0"/>
          <w:numId w:val="45"/>
        </w:numPr>
        <w:spacing w:after="120"/>
        <w:ind w:left="714" w:hanging="357"/>
        <w:contextualSpacing w:val="0"/>
      </w:pPr>
      <w:r>
        <w:t>Conoscere e comprendere le politiche economiche utilizzabili al fine di perseguire obiettivi di pieno impiego, stabilità e sostenibilità di lungo periodo (obiettivo 4);</w:t>
      </w:r>
    </w:p>
    <w:p w14:paraId="51E8D03A" w14:textId="0B655B73" w:rsidR="00E31FF9" w:rsidRPr="00B3670E" w:rsidRDefault="00E31FF9" w:rsidP="00E31FF9">
      <w:pPr>
        <w:spacing w:after="120"/>
        <w:rPr>
          <w:i/>
        </w:rPr>
      </w:pPr>
      <w:r w:rsidRPr="00B3670E">
        <w:rPr>
          <w:i/>
        </w:rPr>
        <w:t>Capacità di applicare conoscenza e comprensione</w:t>
      </w:r>
    </w:p>
    <w:p w14:paraId="4A8EE4DD" w14:textId="07E680E7" w:rsidR="00555C03" w:rsidRDefault="00E31FF9" w:rsidP="008A47C2">
      <w:pPr>
        <w:pStyle w:val="Paragrafoelenco"/>
        <w:numPr>
          <w:ilvl w:val="0"/>
          <w:numId w:val="45"/>
        </w:numPr>
        <w:spacing w:after="120"/>
        <w:ind w:left="714" w:hanging="357"/>
        <w:contextualSpacing w:val="0"/>
      </w:pPr>
      <w:r>
        <w:t xml:space="preserve">Interpretare i conti macroeconomici di un’economia valutandone l’impatto sul benessere collettivo </w:t>
      </w:r>
      <w:r w:rsidR="00331D1C">
        <w:t xml:space="preserve">(obiettivo </w:t>
      </w:r>
      <w:r>
        <w:t>5</w:t>
      </w:r>
      <w:r w:rsidR="00331D1C">
        <w:t>);</w:t>
      </w:r>
    </w:p>
    <w:p w14:paraId="3549F0E3" w14:textId="14795BBC" w:rsidR="00331D1C" w:rsidRDefault="00E31FF9" w:rsidP="008A47C2">
      <w:pPr>
        <w:pStyle w:val="Paragrafoelenco"/>
        <w:numPr>
          <w:ilvl w:val="0"/>
          <w:numId w:val="45"/>
        </w:numPr>
        <w:spacing w:after="120"/>
        <w:ind w:left="714" w:hanging="357"/>
        <w:contextualSpacing w:val="0"/>
      </w:pPr>
      <w:r>
        <w:t xml:space="preserve">Utilizzare i modelli macroeconomici al fine di comprendere i diversi effetti di impatto dei principali fenomeni economici globali e nazionali sull’economia di un paese </w:t>
      </w:r>
      <w:r w:rsidR="00331D1C">
        <w:t xml:space="preserve">(obiettivo </w:t>
      </w:r>
      <w:r>
        <w:t>6</w:t>
      </w:r>
      <w:r w:rsidR="00331D1C">
        <w:t>);</w:t>
      </w:r>
    </w:p>
    <w:p w14:paraId="19042F36" w14:textId="76C2A83A" w:rsidR="00E31FF9" w:rsidRDefault="00E31FF9" w:rsidP="008A47C2">
      <w:pPr>
        <w:pStyle w:val="Paragrafoelenco"/>
        <w:numPr>
          <w:ilvl w:val="0"/>
          <w:numId w:val="45"/>
        </w:numPr>
        <w:spacing w:after="120"/>
        <w:ind w:left="714" w:hanging="357"/>
        <w:contextualSpacing w:val="0"/>
      </w:pPr>
      <w:r>
        <w:t xml:space="preserve">Utilizzare i modelli macroeconomici per valutare l’impatto delle politiche monetarie, fiscali, valutarie e le politiche europee, oltre che quelle orientate alla realizzazione dello sviluppo sostenibile (obiettivo 7); </w:t>
      </w:r>
    </w:p>
    <w:p w14:paraId="568CFAC4" w14:textId="7495C159" w:rsidR="008A47C2" w:rsidRDefault="00331D1C" w:rsidP="00741139">
      <w:pPr>
        <w:pStyle w:val="Paragrafoelenco"/>
        <w:numPr>
          <w:ilvl w:val="0"/>
          <w:numId w:val="45"/>
        </w:numPr>
        <w:spacing w:after="120"/>
        <w:ind w:left="714" w:hanging="357"/>
        <w:contextualSpacing w:val="0"/>
      </w:pPr>
      <w:r>
        <w:lastRenderedPageBreak/>
        <w:t xml:space="preserve">Delineare le politiche economiche ed il loro impatto </w:t>
      </w:r>
      <w:r w:rsidR="008A47C2" w:rsidRPr="008A47C2">
        <w:t>sui cittadini e sulle imprese</w:t>
      </w:r>
      <w:r>
        <w:t xml:space="preserve">, con particolare riferimento all’impatto sulla sostenibilità nell’approccio SDGs (obiettivo </w:t>
      </w:r>
      <w:r w:rsidR="00E31FF9">
        <w:t>8</w:t>
      </w:r>
      <w:r>
        <w:t>).</w:t>
      </w:r>
    </w:p>
    <w:p w14:paraId="10AA0702" w14:textId="67254119" w:rsidR="00E31FF9" w:rsidRDefault="00E31FF9" w:rsidP="00E31FF9">
      <w:pPr>
        <w:spacing w:after="120"/>
      </w:pPr>
      <w:r>
        <w:t xml:space="preserve">Nell’ambito del corso si promuoverà la capacità dello studente di apprendere </w:t>
      </w:r>
      <w:r w:rsidR="00B3670E">
        <w:t xml:space="preserve">l’apparato </w:t>
      </w:r>
      <w:r w:rsidR="00B3670E" w:rsidRPr="00B3670E">
        <w:rPr>
          <w:i/>
        </w:rPr>
        <w:t>mainstream</w:t>
      </w:r>
      <w:r w:rsidR="00B3670E">
        <w:t xml:space="preserve"> della macroeconomia e della politica economica, puntando a promuovere una propria a</w:t>
      </w:r>
      <w:r>
        <w:t>utonomia di giudizio</w:t>
      </w:r>
      <w:r w:rsidR="00B3670E">
        <w:t xml:space="preserve"> rispetto all’efficacia delle scelte di policy ed, in particolare, promuovendo la capacità di apprendere come valutare l’impatto sulla sostenibilità e gli obiettivi dell’Agenda 2030. I metodi di valuta</w:t>
      </w:r>
      <w:r w:rsidR="0014126A">
        <w:t>zi</w:t>
      </w:r>
      <w:r w:rsidR="00B3670E">
        <w:t>one sono costruiti allo scopo di stimolare abilità comunicative, tramite la realizzazione di policy brief scritti finalizzati alla valutazione dell’effetto delle politiche.</w:t>
      </w:r>
    </w:p>
    <w:p w14:paraId="2D90782E" w14:textId="52216397" w:rsidR="00F24113" w:rsidRDefault="00E30264" w:rsidP="00F24113">
      <w:pPr>
        <w:pStyle w:val="Titolo3"/>
        <w:spacing w:line="276" w:lineRule="auto"/>
        <w:rPr>
          <w:b/>
          <w:bCs/>
          <w:sz w:val="20"/>
          <w:szCs w:val="21"/>
        </w:rPr>
      </w:pPr>
      <w:r w:rsidRPr="00D371DC">
        <w:rPr>
          <w:b/>
          <w:bCs/>
          <w:sz w:val="20"/>
          <w:szCs w:val="21"/>
        </w:rPr>
        <w:t>PROGRAMMA DEL CORSO</w:t>
      </w:r>
    </w:p>
    <w:p w14:paraId="65F67570" w14:textId="049B85B0" w:rsidR="00F24113" w:rsidRPr="00B3670E" w:rsidRDefault="00F24113" w:rsidP="00F24113">
      <w:pPr>
        <w:rPr>
          <w:i/>
        </w:rPr>
      </w:pPr>
      <w:r w:rsidRPr="00B3670E">
        <w:rPr>
          <w:i/>
        </w:rPr>
        <w:t xml:space="preserve">MACROECONOMIA </w:t>
      </w:r>
    </w:p>
    <w:p w14:paraId="5D64562D" w14:textId="77777777" w:rsidR="00F24113" w:rsidRPr="00F24113" w:rsidRDefault="00F24113" w:rsidP="00F24113"/>
    <w:p w14:paraId="4B99A7D1" w14:textId="19F13526" w:rsidR="00331D1C" w:rsidRPr="00331D1C" w:rsidRDefault="00331D1C" w:rsidP="00555C03">
      <w:pPr>
        <w:pStyle w:val="Paragrafoelenco"/>
        <w:numPr>
          <w:ilvl w:val="0"/>
          <w:numId w:val="37"/>
        </w:numPr>
        <w:tabs>
          <w:tab w:val="clear" w:pos="28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76" w:lineRule="auto"/>
        <w:ind w:left="714" w:hanging="357"/>
        <w:contextualSpacing w:val="0"/>
        <w:rPr>
          <w:rFonts w:cs="Times"/>
        </w:rPr>
      </w:pPr>
      <w:r w:rsidRPr="00331D1C">
        <w:rPr>
          <w:rFonts w:cs="Times"/>
        </w:rPr>
        <w:t>Conti economici nazionali e grandezze macroeconomiche;</w:t>
      </w:r>
    </w:p>
    <w:p w14:paraId="2634272A" w14:textId="2A6844AD" w:rsidR="00331D1C" w:rsidRDefault="00741139" w:rsidP="00331D1C">
      <w:pPr>
        <w:pStyle w:val="Paragrafoelenco"/>
        <w:numPr>
          <w:ilvl w:val="0"/>
          <w:numId w:val="37"/>
        </w:numPr>
        <w:tabs>
          <w:tab w:val="clear" w:pos="28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76" w:lineRule="auto"/>
        <w:ind w:left="714" w:hanging="357"/>
        <w:contextualSpacing w:val="0"/>
        <w:rPr>
          <w:rFonts w:cs="Times"/>
        </w:rPr>
      </w:pPr>
      <w:r>
        <w:rPr>
          <w:rFonts w:cs="Times"/>
        </w:rPr>
        <w:t>La</w:t>
      </w:r>
      <w:r w:rsidR="00331D1C" w:rsidRPr="00331D1C">
        <w:rPr>
          <w:rFonts w:cs="Times"/>
        </w:rPr>
        <w:t xml:space="preserve"> dimensione intertemporale dell’analisi macroeconomica</w:t>
      </w:r>
      <w:r>
        <w:rPr>
          <w:rFonts w:cs="Times"/>
        </w:rPr>
        <w:t xml:space="preserve"> e la crescita di lungo periodo</w:t>
      </w:r>
      <w:r w:rsidR="00331D1C" w:rsidRPr="00331D1C">
        <w:rPr>
          <w:rFonts w:cs="Times"/>
        </w:rPr>
        <w:t>;</w:t>
      </w:r>
    </w:p>
    <w:p w14:paraId="7D1F7896" w14:textId="2FB5C0CB" w:rsidR="000E0FF2" w:rsidRPr="000E0FF2" w:rsidRDefault="000E0FF2" w:rsidP="000E0FF2">
      <w:pPr>
        <w:pStyle w:val="Paragrafoelenco"/>
        <w:numPr>
          <w:ilvl w:val="0"/>
          <w:numId w:val="37"/>
        </w:numPr>
        <w:tabs>
          <w:tab w:val="clear" w:pos="28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76" w:lineRule="auto"/>
        <w:ind w:left="714" w:hanging="357"/>
        <w:contextualSpacing w:val="0"/>
        <w:rPr>
          <w:rFonts w:cs="Times"/>
        </w:rPr>
      </w:pPr>
      <w:r w:rsidRPr="00331D1C">
        <w:rPr>
          <w:rFonts w:cs="Times"/>
        </w:rPr>
        <w:t>Modelli di analisi macroeconomica di breve</w:t>
      </w:r>
      <w:r>
        <w:rPr>
          <w:rFonts w:cs="Times"/>
        </w:rPr>
        <w:t xml:space="preserve"> e medio periodo in economia chiusa ed aperta: l’interazione tra mercati reali, mercati finanziari e mercato del lavoro</w:t>
      </w:r>
      <w:r w:rsidRPr="00331D1C">
        <w:rPr>
          <w:rFonts w:cs="Times"/>
        </w:rPr>
        <w:t>;</w:t>
      </w:r>
    </w:p>
    <w:p w14:paraId="6C966738" w14:textId="6BD2DAD7" w:rsidR="000E0FF2" w:rsidRPr="000E0FF2" w:rsidRDefault="000E0FF2" w:rsidP="000E0FF2">
      <w:pPr>
        <w:pStyle w:val="Paragrafoelenco"/>
        <w:numPr>
          <w:ilvl w:val="0"/>
          <w:numId w:val="37"/>
        </w:numPr>
        <w:tabs>
          <w:tab w:val="clear" w:pos="28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76" w:lineRule="auto"/>
        <w:rPr>
          <w:rFonts w:cs="Times"/>
        </w:rPr>
      </w:pPr>
      <w:r w:rsidRPr="000E0FF2">
        <w:rPr>
          <w:rFonts w:cs="Times"/>
        </w:rPr>
        <w:t>L’approccio SDGs all’analisi della sostenibilità e il suo impatto sulla macroeconomia e sull’analisi di politica economica</w:t>
      </w:r>
    </w:p>
    <w:p w14:paraId="41919630" w14:textId="374A833E" w:rsidR="000E0FF2" w:rsidRPr="00B3670E" w:rsidRDefault="000E0FF2" w:rsidP="000E0FF2">
      <w:pPr>
        <w:tabs>
          <w:tab w:val="clear" w:pos="28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76" w:lineRule="auto"/>
        <w:rPr>
          <w:rFonts w:cs="Times"/>
          <w:i/>
        </w:rPr>
      </w:pPr>
      <w:r w:rsidRPr="00B3670E">
        <w:rPr>
          <w:rFonts w:cs="Times"/>
          <w:i/>
        </w:rPr>
        <w:t>POLITICA ECONOMICA</w:t>
      </w:r>
    </w:p>
    <w:p w14:paraId="2D2CDE65" w14:textId="77777777" w:rsidR="00741139" w:rsidRPr="00331D1C" w:rsidRDefault="00741139" w:rsidP="00741139">
      <w:pPr>
        <w:pStyle w:val="Paragrafoelenco"/>
        <w:numPr>
          <w:ilvl w:val="0"/>
          <w:numId w:val="37"/>
        </w:numPr>
        <w:tabs>
          <w:tab w:val="clear" w:pos="28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76" w:lineRule="auto"/>
        <w:ind w:left="714" w:hanging="357"/>
        <w:contextualSpacing w:val="0"/>
        <w:rPr>
          <w:rFonts w:cs="Times"/>
        </w:rPr>
      </w:pPr>
      <w:r w:rsidRPr="00331D1C">
        <w:rPr>
          <w:rFonts w:cs="Times"/>
        </w:rPr>
        <w:t>Politica fiscale, politica monetaria e politiche valutarie;</w:t>
      </w:r>
    </w:p>
    <w:p w14:paraId="042D499C" w14:textId="4AE6C2FC" w:rsidR="00331D1C" w:rsidRPr="000E0FF2" w:rsidRDefault="00741139" w:rsidP="000E0FF2">
      <w:pPr>
        <w:pStyle w:val="Paragrafoelenco"/>
        <w:numPr>
          <w:ilvl w:val="0"/>
          <w:numId w:val="37"/>
        </w:numPr>
        <w:tabs>
          <w:tab w:val="clear" w:pos="28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76" w:lineRule="auto"/>
        <w:ind w:left="714" w:hanging="357"/>
        <w:contextualSpacing w:val="0"/>
        <w:rPr>
          <w:rFonts w:cs="Times"/>
        </w:rPr>
      </w:pPr>
      <w:r>
        <w:rPr>
          <w:rFonts w:cs="Times"/>
        </w:rPr>
        <w:t>Esternalità, beni pubblici e fallimenti del mercato: introduzione;</w:t>
      </w:r>
    </w:p>
    <w:p w14:paraId="091BDC24" w14:textId="3A415AA7" w:rsidR="00EB769C" w:rsidRDefault="005026E3" w:rsidP="00331D1C">
      <w:pPr>
        <w:pStyle w:val="Paragrafoelenco"/>
        <w:numPr>
          <w:ilvl w:val="0"/>
          <w:numId w:val="37"/>
        </w:numPr>
        <w:tabs>
          <w:tab w:val="clear" w:pos="28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76" w:lineRule="auto"/>
        <w:ind w:left="714" w:hanging="357"/>
        <w:contextualSpacing w:val="0"/>
        <w:rPr>
          <w:rFonts w:cs="Times"/>
        </w:rPr>
      </w:pPr>
      <w:r w:rsidRPr="00331D1C">
        <w:rPr>
          <w:rFonts w:cs="Times"/>
        </w:rPr>
        <w:t>Le politiche europee</w:t>
      </w:r>
      <w:r w:rsidR="00331D1C" w:rsidRPr="00331D1C">
        <w:rPr>
          <w:rFonts w:cs="Times"/>
        </w:rPr>
        <w:t xml:space="preserve"> per la crescita di lungo periodo in ottica di sostenibilità</w:t>
      </w:r>
      <w:r w:rsidR="000E0FF2">
        <w:rPr>
          <w:rFonts w:cs="Times"/>
        </w:rPr>
        <w:t>: dal Green Deal a Next Generation EU</w:t>
      </w:r>
    </w:p>
    <w:p w14:paraId="335D3F7F" w14:textId="592D8B77" w:rsidR="00F24113" w:rsidRPr="00331D1C" w:rsidRDefault="00F24113" w:rsidP="00331D1C">
      <w:pPr>
        <w:pStyle w:val="Paragrafoelenco"/>
        <w:numPr>
          <w:ilvl w:val="0"/>
          <w:numId w:val="37"/>
        </w:numPr>
        <w:tabs>
          <w:tab w:val="clear" w:pos="28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76" w:lineRule="auto"/>
        <w:ind w:left="714" w:hanging="357"/>
        <w:contextualSpacing w:val="0"/>
        <w:rPr>
          <w:rFonts w:cs="Times"/>
        </w:rPr>
      </w:pPr>
      <w:r>
        <w:rPr>
          <w:rFonts w:cs="Times"/>
        </w:rPr>
        <w:t>Matrice di contabilità sociale: un’analisi strutturale dei sistemi economici per la valutazione delle politiche</w:t>
      </w:r>
      <w:r w:rsidR="000E0FF2">
        <w:rPr>
          <w:rFonts w:cs="Times"/>
        </w:rPr>
        <w:t xml:space="preserve"> in ottica di sostenibilità</w:t>
      </w:r>
    </w:p>
    <w:p w14:paraId="0CD8F7D2" w14:textId="6837C8A8" w:rsidR="00E30264" w:rsidRDefault="00E30264" w:rsidP="00EB769C">
      <w:pPr>
        <w:pStyle w:val="Titolo3"/>
        <w:spacing w:line="276" w:lineRule="auto"/>
        <w:rPr>
          <w:b/>
          <w:bCs/>
          <w:sz w:val="20"/>
          <w:szCs w:val="21"/>
        </w:rPr>
      </w:pPr>
      <w:r w:rsidRPr="00D371DC">
        <w:rPr>
          <w:b/>
          <w:bCs/>
          <w:sz w:val="20"/>
          <w:szCs w:val="21"/>
        </w:rPr>
        <w:t>BIBLIOGRAFIA</w:t>
      </w:r>
      <w:r w:rsidR="00740D9E">
        <w:rPr>
          <w:rStyle w:val="Rimandonotaapidipagina"/>
          <w:b/>
          <w:bCs/>
          <w:sz w:val="20"/>
          <w:szCs w:val="21"/>
        </w:rPr>
        <w:footnoteReference w:id="1"/>
      </w:r>
    </w:p>
    <w:p w14:paraId="7B0ADC57" w14:textId="4470320C" w:rsidR="000E0FF2" w:rsidRPr="00740D9E" w:rsidRDefault="000E0FF2" w:rsidP="00740D9E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>
        <w:t xml:space="preserve">Giovannini, E., L’utopia sostenibile, 2018, Editori Laterza (lettura consigliata) </w:t>
      </w:r>
      <w:hyperlink r:id="rId11" w:history="1">
        <w:r w:rsidR="00740D9E" w:rsidRPr="00740D9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A9FA791" w14:textId="77777777" w:rsidR="000E0FF2" w:rsidRPr="000E0FF2" w:rsidRDefault="000E0FF2" w:rsidP="000E0FF2"/>
    <w:p w14:paraId="57771707" w14:textId="7DFCAD2E" w:rsidR="00331D1C" w:rsidRPr="00740D9E" w:rsidRDefault="00F24113" w:rsidP="00740D9E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>
        <w:rPr>
          <w:rFonts w:cs="Times"/>
        </w:rPr>
        <w:lastRenderedPageBreak/>
        <w:t>Burda M</w:t>
      </w:r>
      <w:r w:rsidR="00331D1C">
        <w:rPr>
          <w:rFonts w:cs="Times"/>
        </w:rPr>
        <w:t xml:space="preserve">., </w:t>
      </w:r>
      <w:r>
        <w:rPr>
          <w:rFonts w:cs="Times"/>
        </w:rPr>
        <w:t>Wyplosz C.</w:t>
      </w:r>
      <w:r w:rsidR="00331D1C">
        <w:rPr>
          <w:rFonts w:cs="Times"/>
        </w:rPr>
        <w:t>, “Macroeconomia – Un</w:t>
      </w:r>
      <w:r>
        <w:rPr>
          <w:rFonts w:cs="Times"/>
        </w:rPr>
        <w:t>’analisi</w:t>
      </w:r>
      <w:r w:rsidR="00331D1C">
        <w:rPr>
          <w:rFonts w:cs="Times"/>
        </w:rPr>
        <w:t xml:space="preserve"> europea”, </w:t>
      </w:r>
      <w:r>
        <w:rPr>
          <w:rFonts w:cs="Times"/>
        </w:rPr>
        <w:t>III edizione, Egea, 2019</w:t>
      </w:r>
      <w:r w:rsidR="00740D9E">
        <w:rPr>
          <w:rFonts w:cs="Times"/>
        </w:rPr>
        <w:t xml:space="preserve"> </w:t>
      </w:r>
      <w:hyperlink r:id="rId12" w:history="1">
        <w:r w:rsidR="00740D9E" w:rsidRPr="00740D9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33C81D9" w14:textId="03F62B1F" w:rsidR="000E0FF2" w:rsidRDefault="000E0FF2" w:rsidP="00331D1C">
      <w:pPr>
        <w:pStyle w:val="Testo1"/>
        <w:spacing w:after="120" w:line="240" w:lineRule="auto"/>
        <w:ind w:left="0" w:firstLine="0"/>
        <w:rPr>
          <w:rFonts w:cs="Times"/>
          <w:noProof w:val="0"/>
          <w:sz w:val="20"/>
        </w:rPr>
      </w:pPr>
      <w:r>
        <w:rPr>
          <w:rFonts w:cs="Times"/>
          <w:noProof w:val="0"/>
          <w:sz w:val="20"/>
        </w:rPr>
        <w:t>Punto 1: capp. 1, 2</w:t>
      </w:r>
    </w:p>
    <w:p w14:paraId="5623B211" w14:textId="1312CE2C" w:rsidR="000E0FF2" w:rsidRDefault="000E0FF2" w:rsidP="000E0FF2">
      <w:pPr>
        <w:pStyle w:val="Testo1"/>
        <w:spacing w:after="120" w:line="240" w:lineRule="auto"/>
        <w:ind w:left="0" w:firstLine="0"/>
        <w:rPr>
          <w:rFonts w:cs="Times"/>
          <w:noProof w:val="0"/>
          <w:sz w:val="20"/>
        </w:rPr>
      </w:pPr>
      <w:r>
        <w:rPr>
          <w:rFonts w:cs="Times"/>
          <w:noProof w:val="0"/>
          <w:sz w:val="20"/>
        </w:rPr>
        <w:t>Punto 2: capp. 3, 4, 5</w:t>
      </w:r>
    </w:p>
    <w:p w14:paraId="537C1CBD" w14:textId="4E44AE1F" w:rsidR="000E0FF2" w:rsidRDefault="000E0FF2" w:rsidP="000E0FF2">
      <w:pPr>
        <w:pStyle w:val="Testo1"/>
        <w:spacing w:after="120" w:line="240" w:lineRule="auto"/>
        <w:ind w:left="0" w:firstLine="0"/>
        <w:rPr>
          <w:rFonts w:cs="Times"/>
          <w:noProof w:val="0"/>
          <w:sz w:val="20"/>
        </w:rPr>
      </w:pPr>
      <w:r>
        <w:rPr>
          <w:rFonts w:cs="Times"/>
          <w:noProof w:val="0"/>
          <w:sz w:val="20"/>
        </w:rPr>
        <w:t>Punto 3: capp. 6-9; 11, 14</w:t>
      </w:r>
    </w:p>
    <w:p w14:paraId="3A9246BA" w14:textId="3048B599" w:rsidR="000E0FF2" w:rsidRPr="00BC4339" w:rsidRDefault="000E0FF2" w:rsidP="000E0FF2">
      <w:pPr>
        <w:pStyle w:val="Testo1"/>
        <w:spacing w:after="120" w:line="240" w:lineRule="auto"/>
        <w:ind w:left="0" w:firstLine="0"/>
        <w:rPr>
          <w:rFonts w:cs="Times"/>
          <w:noProof w:val="0"/>
          <w:sz w:val="20"/>
        </w:rPr>
      </w:pPr>
      <w:r w:rsidRPr="00BC4339">
        <w:rPr>
          <w:rFonts w:cs="Times"/>
          <w:noProof w:val="0"/>
          <w:sz w:val="20"/>
        </w:rPr>
        <w:t>Punto 5: capp. 10, 12, 13, 15; 16-19</w:t>
      </w:r>
    </w:p>
    <w:p w14:paraId="6BEC0CFB" w14:textId="130D17A3" w:rsidR="000E0FF2" w:rsidRPr="00BC4339" w:rsidRDefault="000E0FF2" w:rsidP="000E0FF2">
      <w:pPr>
        <w:pStyle w:val="Testo1"/>
        <w:spacing w:after="120"/>
        <w:rPr>
          <w:rFonts w:cs="Times"/>
          <w:noProof w:val="0"/>
          <w:sz w:val="20"/>
        </w:rPr>
      </w:pPr>
      <w:r w:rsidRPr="00BC4339">
        <w:rPr>
          <w:rFonts w:cs="Times"/>
          <w:noProof w:val="0"/>
          <w:sz w:val="20"/>
        </w:rPr>
        <w:t>Per il punto 4:</w:t>
      </w:r>
    </w:p>
    <w:p w14:paraId="4F0CCAE6" w14:textId="3E3E0253" w:rsidR="00331D1C" w:rsidRDefault="00331D1C" w:rsidP="00331D1C">
      <w:pPr>
        <w:pStyle w:val="Testo1"/>
        <w:spacing w:after="120"/>
        <w:rPr>
          <w:rFonts w:cs="Times"/>
          <w:noProof w:val="0"/>
          <w:sz w:val="20"/>
          <w:lang w:val="en-US"/>
        </w:rPr>
      </w:pPr>
      <w:r w:rsidRPr="00331D1C">
        <w:rPr>
          <w:rFonts w:cs="Times"/>
          <w:noProof w:val="0"/>
          <w:sz w:val="20"/>
          <w:lang w:val="en-US"/>
        </w:rPr>
        <w:t>United Nations, Trans</w:t>
      </w:r>
      <w:r>
        <w:rPr>
          <w:rFonts w:cs="Times"/>
          <w:noProof w:val="0"/>
          <w:sz w:val="20"/>
          <w:lang w:val="en-US"/>
        </w:rPr>
        <w:t xml:space="preserve">forming our world: the 2030 Agenda for Sustainable Development, </w:t>
      </w:r>
      <w:r w:rsidRPr="00331D1C">
        <w:rPr>
          <w:rFonts w:cs="Times"/>
          <w:bCs/>
          <w:sz w:val="20"/>
          <w:lang w:val="en-US"/>
        </w:rPr>
        <w:t>A/RES/70/1</w:t>
      </w:r>
      <w:r>
        <w:rPr>
          <w:rFonts w:cs="Times"/>
          <w:b/>
          <w:bCs/>
          <w:sz w:val="20"/>
          <w:lang w:val="en-US"/>
        </w:rPr>
        <w:t xml:space="preserve">, </w:t>
      </w:r>
      <w:r>
        <w:rPr>
          <w:rFonts w:cs="Times"/>
          <w:noProof w:val="0"/>
          <w:sz w:val="20"/>
          <w:lang w:val="en-US"/>
        </w:rPr>
        <w:t>2015</w:t>
      </w:r>
    </w:p>
    <w:p w14:paraId="6B472049" w14:textId="4CFCA355" w:rsidR="00F24113" w:rsidRPr="00F24113" w:rsidRDefault="00F24113" w:rsidP="00F24113">
      <w:pPr>
        <w:pStyle w:val="Testo1"/>
        <w:spacing w:after="120"/>
        <w:rPr>
          <w:rFonts w:cs="Times"/>
          <w:noProof w:val="0"/>
          <w:sz w:val="20"/>
        </w:rPr>
      </w:pPr>
      <w:r w:rsidRPr="00F24113">
        <w:rPr>
          <w:rFonts w:cs="Times"/>
          <w:noProof w:val="0"/>
          <w:sz w:val="20"/>
        </w:rPr>
        <w:t>Il docente fornirà una dispensa su</w:t>
      </w:r>
      <w:r w:rsidR="000E0FF2">
        <w:rPr>
          <w:rFonts w:cs="Times"/>
          <w:noProof w:val="0"/>
          <w:sz w:val="20"/>
        </w:rPr>
        <w:t>i</w:t>
      </w:r>
      <w:r w:rsidRPr="00F24113">
        <w:rPr>
          <w:rFonts w:cs="Times"/>
          <w:noProof w:val="0"/>
          <w:sz w:val="20"/>
        </w:rPr>
        <w:t xml:space="preserve"> punt</w:t>
      </w:r>
      <w:r w:rsidR="000E0FF2">
        <w:rPr>
          <w:rFonts w:cs="Times"/>
          <w:noProof w:val="0"/>
          <w:sz w:val="20"/>
        </w:rPr>
        <w:t>i</w:t>
      </w:r>
      <w:r w:rsidRPr="00F24113">
        <w:rPr>
          <w:rFonts w:cs="Times"/>
          <w:noProof w:val="0"/>
          <w:sz w:val="20"/>
        </w:rPr>
        <w:t xml:space="preserve"> </w:t>
      </w:r>
      <w:r w:rsidR="000E0FF2">
        <w:rPr>
          <w:rFonts w:cs="Times"/>
          <w:noProof w:val="0"/>
          <w:sz w:val="20"/>
        </w:rPr>
        <w:t xml:space="preserve">6, 7 e </w:t>
      </w:r>
      <w:r w:rsidRPr="00F24113">
        <w:rPr>
          <w:rFonts w:cs="Times"/>
          <w:noProof w:val="0"/>
          <w:sz w:val="20"/>
        </w:rPr>
        <w:t>8.</w:t>
      </w:r>
    </w:p>
    <w:p w14:paraId="227F7043" w14:textId="77777777" w:rsidR="00E30264" w:rsidRPr="00D371DC" w:rsidRDefault="00E30264" w:rsidP="00EB769C">
      <w:pPr>
        <w:pStyle w:val="Titolo3"/>
        <w:spacing w:line="276" w:lineRule="auto"/>
        <w:rPr>
          <w:b/>
          <w:bCs/>
          <w:sz w:val="20"/>
          <w:szCs w:val="21"/>
        </w:rPr>
      </w:pPr>
      <w:r w:rsidRPr="00D371DC">
        <w:rPr>
          <w:b/>
          <w:bCs/>
          <w:sz w:val="20"/>
          <w:szCs w:val="21"/>
        </w:rPr>
        <w:t>DIDATTICA DEL CORSO</w:t>
      </w:r>
    </w:p>
    <w:p w14:paraId="1C253B0B" w14:textId="0C434223" w:rsidR="00331D1C" w:rsidRPr="00331D1C" w:rsidRDefault="00331D1C" w:rsidP="00EB769C">
      <w:pPr>
        <w:pStyle w:val="Testo2"/>
        <w:spacing w:after="120" w:line="240" w:lineRule="auto"/>
        <w:ind w:firstLine="0"/>
        <w:rPr>
          <w:rFonts w:cs="Times"/>
          <w:sz w:val="20"/>
        </w:rPr>
      </w:pPr>
      <w:r w:rsidRPr="00331D1C">
        <w:rPr>
          <w:rFonts w:cs="Times"/>
          <w:sz w:val="20"/>
        </w:rPr>
        <w:t>Il corso sarà realizzato utilizzando una pluralità di strumenti:</w:t>
      </w:r>
    </w:p>
    <w:p w14:paraId="0B4CF52F" w14:textId="32720CEF" w:rsidR="00331D1C" w:rsidRPr="00331D1C" w:rsidRDefault="00331D1C" w:rsidP="00331D1C">
      <w:pPr>
        <w:pStyle w:val="Testo2"/>
        <w:numPr>
          <w:ilvl w:val="0"/>
          <w:numId w:val="46"/>
        </w:numPr>
        <w:spacing w:after="120" w:line="240" w:lineRule="auto"/>
        <w:rPr>
          <w:rFonts w:cs="Times"/>
          <w:sz w:val="20"/>
        </w:rPr>
      </w:pPr>
      <w:r w:rsidRPr="00331D1C">
        <w:rPr>
          <w:rFonts w:cs="Times"/>
          <w:sz w:val="20"/>
        </w:rPr>
        <w:t>Lezioni frontali;</w:t>
      </w:r>
    </w:p>
    <w:p w14:paraId="5C66E83E" w14:textId="7EDEDD6E" w:rsidR="00331D1C" w:rsidRPr="00331D1C" w:rsidRDefault="00331D1C" w:rsidP="00331D1C">
      <w:pPr>
        <w:pStyle w:val="Testo2"/>
        <w:numPr>
          <w:ilvl w:val="0"/>
          <w:numId w:val="46"/>
        </w:numPr>
        <w:spacing w:after="120" w:line="240" w:lineRule="auto"/>
        <w:rPr>
          <w:rFonts w:cs="Times"/>
          <w:sz w:val="20"/>
        </w:rPr>
      </w:pPr>
      <w:r w:rsidRPr="00331D1C">
        <w:rPr>
          <w:rFonts w:cs="Times"/>
          <w:sz w:val="20"/>
        </w:rPr>
        <w:t>Seminari tematici;</w:t>
      </w:r>
    </w:p>
    <w:p w14:paraId="46E1B0DC" w14:textId="501F188C" w:rsidR="00331D1C" w:rsidRDefault="00331D1C" w:rsidP="00331D1C">
      <w:pPr>
        <w:pStyle w:val="Testo2"/>
        <w:numPr>
          <w:ilvl w:val="0"/>
          <w:numId w:val="46"/>
        </w:numPr>
        <w:spacing w:after="120" w:line="240" w:lineRule="auto"/>
        <w:rPr>
          <w:rFonts w:cs="Times"/>
          <w:sz w:val="20"/>
        </w:rPr>
      </w:pPr>
      <w:r>
        <w:rPr>
          <w:rFonts w:cs="Times"/>
          <w:sz w:val="20"/>
        </w:rPr>
        <w:t>Simulazioni in aula e homework</w:t>
      </w:r>
      <w:r w:rsidRPr="00331D1C">
        <w:rPr>
          <w:rFonts w:cs="Times"/>
          <w:sz w:val="20"/>
        </w:rPr>
        <w:t>.</w:t>
      </w:r>
    </w:p>
    <w:p w14:paraId="74E4BA54" w14:textId="561A59FB" w:rsidR="00331D1C" w:rsidRPr="00331D1C" w:rsidRDefault="00331D1C" w:rsidP="00331D1C">
      <w:pPr>
        <w:pStyle w:val="Testo2"/>
        <w:spacing w:after="120" w:line="240" w:lineRule="auto"/>
        <w:ind w:firstLine="0"/>
        <w:rPr>
          <w:rFonts w:cs="Times"/>
          <w:sz w:val="20"/>
        </w:rPr>
      </w:pPr>
      <w:r>
        <w:rPr>
          <w:rFonts w:cs="Times"/>
          <w:sz w:val="20"/>
        </w:rPr>
        <w:t>Il corso avrà una significativa componente di interazione tra docenti e studenti.</w:t>
      </w:r>
    </w:p>
    <w:p w14:paraId="11DC973E" w14:textId="77777777" w:rsidR="00E30264" w:rsidRPr="00D371DC" w:rsidRDefault="00E30264" w:rsidP="00EB769C">
      <w:pPr>
        <w:pStyle w:val="Titolo3"/>
        <w:spacing w:line="276" w:lineRule="auto"/>
        <w:rPr>
          <w:b/>
          <w:bCs/>
          <w:sz w:val="20"/>
          <w:szCs w:val="21"/>
        </w:rPr>
      </w:pPr>
      <w:r w:rsidRPr="00D371DC">
        <w:rPr>
          <w:b/>
          <w:bCs/>
          <w:sz w:val="20"/>
          <w:szCs w:val="21"/>
        </w:rPr>
        <w:t xml:space="preserve">METODO </w:t>
      </w:r>
      <w:r w:rsidR="00FC531A" w:rsidRPr="00D371DC">
        <w:rPr>
          <w:b/>
          <w:bCs/>
          <w:sz w:val="20"/>
          <w:szCs w:val="21"/>
        </w:rPr>
        <w:t xml:space="preserve">E CRITERI </w:t>
      </w:r>
      <w:r w:rsidRPr="00D371DC">
        <w:rPr>
          <w:b/>
          <w:bCs/>
          <w:sz w:val="20"/>
          <w:szCs w:val="21"/>
        </w:rPr>
        <w:t>DI VALUTAZIONE</w:t>
      </w:r>
    </w:p>
    <w:p w14:paraId="34A5373B" w14:textId="753314FC" w:rsidR="00331D1C" w:rsidRPr="00331D1C" w:rsidRDefault="00331D1C" w:rsidP="00A60CBF">
      <w:pPr>
        <w:tabs>
          <w:tab w:val="clear" w:pos="284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</w:rPr>
      </w:pPr>
      <w:r w:rsidRPr="00331D1C">
        <w:rPr>
          <w:rFonts w:ascii="Times New Roman" w:hAnsi="Times New Roman"/>
          <w:color w:val="000000"/>
        </w:rPr>
        <w:t xml:space="preserve">L’esame si svolge attraverso quattro </w:t>
      </w:r>
      <w:r w:rsidRPr="00B3670E">
        <w:rPr>
          <w:rFonts w:ascii="Times New Roman" w:hAnsi="Times New Roman"/>
          <w:i/>
          <w:color w:val="000000"/>
        </w:rPr>
        <w:t>homework</w:t>
      </w:r>
      <w:r w:rsidR="00B3670E">
        <w:rPr>
          <w:rFonts w:ascii="Times New Roman" w:hAnsi="Times New Roman"/>
          <w:color w:val="000000"/>
        </w:rPr>
        <w:t xml:space="preserve"> (</w:t>
      </w:r>
      <w:r w:rsidR="00B3670E" w:rsidRPr="00B3670E">
        <w:rPr>
          <w:rFonts w:ascii="Times New Roman" w:hAnsi="Times New Roman"/>
          <w:i/>
          <w:color w:val="000000"/>
        </w:rPr>
        <w:t>policy brief</w:t>
      </w:r>
      <w:r w:rsidR="00B3670E">
        <w:rPr>
          <w:rFonts w:ascii="Times New Roman" w:hAnsi="Times New Roman"/>
          <w:color w:val="000000"/>
        </w:rPr>
        <w:t>)</w:t>
      </w:r>
      <w:r w:rsidRPr="00331D1C">
        <w:rPr>
          <w:rFonts w:ascii="Times New Roman" w:hAnsi="Times New Roman"/>
          <w:color w:val="000000"/>
        </w:rPr>
        <w:t xml:space="preserve"> in corso di anno ed una prova scritta.</w:t>
      </w:r>
    </w:p>
    <w:p w14:paraId="476F148A" w14:textId="6E89E2CA" w:rsidR="00331D1C" w:rsidRPr="00331D1C" w:rsidRDefault="00B3670E" w:rsidP="00331D1C">
      <w:pPr>
        <w:pStyle w:val="Paragrafoelenco"/>
        <w:numPr>
          <w:ilvl w:val="0"/>
          <w:numId w:val="47"/>
        </w:numPr>
        <w:tabs>
          <w:tab w:val="clear" w:pos="284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</w:rPr>
      </w:pPr>
      <w:r w:rsidRPr="00B3670E">
        <w:rPr>
          <w:rFonts w:ascii="Times New Roman" w:hAnsi="Times New Roman"/>
          <w:i/>
          <w:color w:val="000000"/>
        </w:rPr>
        <w:t>Policy brief</w:t>
      </w:r>
      <w:r w:rsidR="00331D1C" w:rsidRPr="00331D1C">
        <w:rPr>
          <w:rFonts w:ascii="Times New Roman" w:hAnsi="Times New Roman"/>
          <w:color w:val="000000"/>
        </w:rPr>
        <w:t xml:space="preserve"> 1: simulazione sui conti economici nazionali e sui modelli macroeconomici (obiettivi 1 e </w:t>
      </w:r>
      <w:r>
        <w:rPr>
          <w:rFonts w:ascii="Times New Roman" w:hAnsi="Times New Roman"/>
          <w:color w:val="000000"/>
        </w:rPr>
        <w:t>5</w:t>
      </w:r>
      <w:r w:rsidR="00331D1C" w:rsidRPr="00331D1C">
        <w:rPr>
          <w:rFonts w:ascii="Times New Roman" w:hAnsi="Times New Roman"/>
          <w:color w:val="000000"/>
        </w:rPr>
        <w:t>) – 10% del voto finale;</w:t>
      </w:r>
    </w:p>
    <w:p w14:paraId="49DEF20C" w14:textId="2C4D6895" w:rsidR="00331D1C" w:rsidRPr="00331D1C" w:rsidRDefault="00B3670E" w:rsidP="00331D1C">
      <w:pPr>
        <w:pStyle w:val="Paragrafoelenco"/>
        <w:numPr>
          <w:ilvl w:val="0"/>
          <w:numId w:val="47"/>
        </w:numPr>
        <w:tabs>
          <w:tab w:val="clear" w:pos="284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</w:rPr>
      </w:pPr>
      <w:r w:rsidRPr="00B3670E">
        <w:rPr>
          <w:rFonts w:ascii="Times New Roman" w:hAnsi="Times New Roman"/>
          <w:i/>
          <w:color w:val="000000"/>
        </w:rPr>
        <w:t>Policy brief</w:t>
      </w:r>
      <w:r w:rsidRPr="00331D1C">
        <w:rPr>
          <w:rFonts w:ascii="Times New Roman" w:hAnsi="Times New Roman"/>
          <w:color w:val="000000"/>
        </w:rPr>
        <w:t xml:space="preserve"> </w:t>
      </w:r>
      <w:r w:rsidR="00331D1C" w:rsidRPr="00331D1C">
        <w:rPr>
          <w:rFonts w:ascii="Times New Roman" w:hAnsi="Times New Roman"/>
          <w:color w:val="000000"/>
        </w:rPr>
        <w:t xml:space="preserve">2: analisi e modelli dei fattori determinanti la crescita di lungo periodo (obiettivo </w:t>
      </w:r>
      <w:r>
        <w:rPr>
          <w:rFonts w:ascii="Times New Roman" w:hAnsi="Times New Roman"/>
          <w:color w:val="000000"/>
        </w:rPr>
        <w:t>2 e 6</w:t>
      </w:r>
      <w:r w:rsidR="00331D1C" w:rsidRPr="00331D1C">
        <w:rPr>
          <w:rFonts w:ascii="Times New Roman" w:hAnsi="Times New Roman"/>
          <w:color w:val="000000"/>
        </w:rPr>
        <w:t>) – 10% del voto finale;</w:t>
      </w:r>
    </w:p>
    <w:p w14:paraId="75012036" w14:textId="33813BEF" w:rsidR="00331D1C" w:rsidRPr="00331D1C" w:rsidRDefault="00B3670E" w:rsidP="00331D1C">
      <w:pPr>
        <w:pStyle w:val="Paragrafoelenco"/>
        <w:numPr>
          <w:ilvl w:val="0"/>
          <w:numId w:val="47"/>
        </w:numPr>
        <w:tabs>
          <w:tab w:val="clear" w:pos="284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</w:rPr>
      </w:pPr>
      <w:r w:rsidRPr="00B3670E">
        <w:rPr>
          <w:rFonts w:ascii="Times New Roman" w:hAnsi="Times New Roman"/>
          <w:i/>
          <w:color w:val="000000"/>
        </w:rPr>
        <w:t>Policy brief</w:t>
      </w:r>
      <w:r w:rsidRPr="00331D1C">
        <w:rPr>
          <w:rFonts w:ascii="Times New Roman" w:hAnsi="Times New Roman"/>
          <w:color w:val="000000"/>
        </w:rPr>
        <w:t xml:space="preserve"> </w:t>
      </w:r>
      <w:r w:rsidR="00331D1C" w:rsidRPr="00331D1C">
        <w:rPr>
          <w:rFonts w:ascii="Times New Roman" w:hAnsi="Times New Roman"/>
          <w:color w:val="000000"/>
        </w:rPr>
        <w:t>3: analisi delle politiche economiche europee (obiettiv</w:t>
      </w:r>
      <w:r w:rsidR="00741139">
        <w:rPr>
          <w:rFonts w:ascii="Times New Roman" w:hAnsi="Times New Roman"/>
          <w:color w:val="000000"/>
        </w:rPr>
        <w:t xml:space="preserve">i </w:t>
      </w:r>
      <w:r>
        <w:rPr>
          <w:rFonts w:ascii="Times New Roman" w:hAnsi="Times New Roman"/>
          <w:color w:val="000000"/>
        </w:rPr>
        <w:t>3, 4</w:t>
      </w:r>
      <w:r w:rsidR="00741139">
        <w:rPr>
          <w:rFonts w:ascii="Times New Roman" w:hAnsi="Times New Roman"/>
          <w:color w:val="000000"/>
        </w:rPr>
        <w:t xml:space="preserve"> e</w:t>
      </w:r>
      <w:r w:rsidR="00331D1C" w:rsidRPr="00331D1C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7</w:t>
      </w:r>
      <w:r w:rsidR="00331D1C" w:rsidRPr="00331D1C">
        <w:rPr>
          <w:rFonts w:ascii="Times New Roman" w:hAnsi="Times New Roman"/>
          <w:color w:val="000000"/>
        </w:rPr>
        <w:t>) – 10% del voto finale;</w:t>
      </w:r>
    </w:p>
    <w:p w14:paraId="7696F259" w14:textId="12614895" w:rsidR="00331D1C" w:rsidRPr="00331D1C" w:rsidRDefault="00B3670E" w:rsidP="00331D1C">
      <w:pPr>
        <w:pStyle w:val="Paragrafoelenco"/>
        <w:numPr>
          <w:ilvl w:val="0"/>
          <w:numId w:val="47"/>
        </w:numPr>
        <w:tabs>
          <w:tab w:val="clear" w:pos="284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</w:rPr>
      </w:pPr>
      <w:r w:rsidRPr="00B3670E">
        <w:rPr>
          <w:rFonts w:ascii="Times New Roman" w:hAnsi="Times New Roman"/>
          <w:i/>
          <w:color w:val="000000"/>
        </w:rPr>
        <w:t>Policy brief</w:t>
      </w:r>
      <w:r w:rsidRPr="00331D1C">
        <w:rPr>
          <w:rFonts w:ascii="Times New Roman" w:hAnsi="Times New Roman"/>
          <w:color w:val="000000"/>
        </w:rPr>
        <w:t xml:space="preserve"> </w:t>
      </w:r>
      <w:r w:rsidR="00331D1C" w:rsidRPr="00331D1C">
        <w:rPr>
          <w:rFonts w:ascii="Times New Roman" w:hAnsi="Times New Roman"/>
          <w:color w:val="000000"/>
        </w:rPr>
        <w:t>4: analisi delle politiche economiche nazionali sugli SDGs di un paese (obiettiv</w:t>
      </w:r>
      <w:r w:rsidR="00741139">
        <w:rPr>
          <w:rFonts w:ascii="Times New Roman" w:hAnsi="Times New Roman"/>
          <w:color w:val="000000"/>
        </w:rPr>
        <w:t xml:space="preserve">i </w:t>
      </w:r>
      <w:r>
        <w:rPr>
          <w:rFonts w:ascii="Times New Roman" w:hAnsi="Times New Roman"/>
          <w:color w:val="000000"/>
        </w:rPr>
        <w:t>8</w:t>
      </w:r>
      <w:r w:rsidR="00331D1C" w:rsidRPr="00331D1C">
        <w:rPr>
          <w:rFonts w:ascii="Times New Roman" w:hAnsi="Times New Roman"/>
          <w:color w:val="000000"/>
        </w:rPr>
        <w:t>) – 10% del voto finale;</w:t>
      </w:r>
    </w:p>
    <w:p w14:paraId="5DD025F2" w14:textId="79166B07" w:rsidR="00331D1C" w:rsidRPr="00331D1C" w:rsidRDefault="00331D1C" w:rsidP="00331D1C">
      <w:pPr>
        <w:pStyle w:val="Paragrafoelenco"/>
        <w:numPr>
          <w:ilvl w:val="0"/>
          <w:numId w:val="47"/>
        </w:numPr>
        <w:tabs>
          <w:tab w:val="clear" w:pos="284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</w:rPr>
      </w:pPr>
      <w:r w:rsidRPr="00331D1C">
        <w:rPr>
          <w:rFonts w:ascii="Times New Roman" w:hAnsi="Times New Roman"/>
          <w:color w:val="000000"/>
        </w:rPr>
        <w:t xml:space="preserve">Prova scritta: aspetti teorici e tassonomie (40% del voto finale, tutti gli obiettivi) e esercizi sui modelli utilizzati (20% del voto finale, obiettivi </w:t>
      </w:r>
      <w:r w:rsidR="00B3670E">
        <w:rPr>
          <w:rFonts w:ascii="Times New Roman" w:hAnsi="Times New Roman"/>
          <w:color w:val="000000"/>
        </w:rPr>
        <w:t>3</w:t>
      </w:r>
      <w:r w:rsidRPr="00331D1C">
        <w:rPr>
          <w:rFonts w:ascii="Times New Roman" w:hAnsi="Times New Roman"/>
          <w:color w:val="000000"/>
        </w:rPr>
        <w:t xml:space="preserve"> e </w:t>
      </w:r>
      <w:r w:rsidR="00B3670E">
        <w:rPr>
          <w:rFonts w:ascii="Times New Roman" w:hAnsi="Times New Roman"/>
          <w:color w:val="000000"/>
        </w:rPr>
        <w:t>5</w:t>
      </w:r>
      <w:r w:rsidRPr="00331D1C">
        <w:rPr>
          <w:rFonts w:ascii="Times New Roman" w:hAnsi="Times New Roman"/>
          <w:color w:val="000000"/>
        </w:rPr>
        <w:t>).</w:t>
      </w:r>
    </w:p>
    <w:p w14:paraId="6B65EDAC" w14:textId="00C95A21" w:rsidR="00331D1C" w:rsidRPr="00331D1C" w:rsidRDefault="00331D1C" w:rsidP="00331D1C">
      <w:pPr>
        <w:tabs>
          <w:tab w:val="clear" w:pos="284"/>
        </w:tabs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/>
          <w:color w:val="000000"/>
        </w:rPr>
      </w:pPr>
      <w:r w:rsidRPr="00331D1C">
        <w:rPr>
          <w:rFonts w:ascii="Times New Roman" w:hAnsi="Times New Roman"/>
          <w:color w:val="000000"/>
        </w:rPr>
        <w:t xml:space="preserve">Gli </w:t>
      </w:r>
      <w:r w:rsidRPr="00B3670E">
        <w:rPr>
          <w:rFonts w:ascii="Times New Roman" w:hAnsi="Times New Roman"/>
          <w:i/>
          <w:color w:val="000000"/>
        </w:rPr>
        <w:t>homework</w:t>
      </w:r>
      <w:r w:rsidRPr="00331D1C">
        <w:rPr>
          <w:rFonts w:ascii="Times New Roman" w:hAnsi="Times New Roman"/>
          <w:color w:val="000000"/>
        </w:rPr>
        <w:t xml:space="preserve"> hanno una finalità prevalentemente pratica ed operativa, hanno l’obiettivo di favorire la familiarità dello studente con gli aspetti operativi delle modellistiche macroeconomiche</w:t>
      </w:r>
      <w:r w:rsidR="000E0FF2">
        <w:rPr>
          <w:rFonts w:ascii="Times New Roman" w:hAnsi="Times New Roman"/>
          <w:color w:val="000000"/>
        </w:rPr>
        <w:t xml:space="preserve"> e</w:t>
      </w:r>
      <w:r w:rsidRPr="00331D1C">
        <w:rPr>
          <w:rFonts w:ascii="Times New Roman" w:hAnsi="Times New Roman"/>
          <w:color w:val="000000"/>
        </w:rPr>
        <w:t xml:space="preserve"> della misurazione di impatto delle politiche sulla sostenibilità. Nella prova scritta si accertano le competenze di base e teoriche, la conoscenza delle tassonomie e si completa l’accertamento delle competenze sugli aspetti quantitativi.</w:t>
      </w:r>
    </w:p>
    <w:p w14:paraId="0166D88E" w14:textId="77777777" w:rsidR="00331D1C" w:rsidRDefault="00331D1C" w:rsidP="00A60CBF">
      <w:pPr>
        <w:tabs>
          <w:tab w:val="clear" w:pos="284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highlight w:val="yellow"/>
        </w:rPr>
      </w:pPr>
    </w:p>
    <w:p w14:paraId="6E43F612" w14:textId="77777777" w:rsidR="00FC531A" w:rsidRPr="00D371DC" w:rsidRDefault="00FC531A" w:rsidP="00EB769C">
      <w:pPr>
        <w:pStyle w:val="Titolo3"/>
        <w:spacing w:line="276" w:lineRule="auto"/>
        <w:rPr>
          <w:b/>
          <w:bCs/>
          <w:sz w:val="20"/>
          <w:szCs w:val="21"/>
        </w:rPr>
      </w:pPr>
      <w:r w:rsidRPr="00D371DC">
        <w:rPr>
          <w:b/>
          <w:bCs/>
          <w:sz w:val="20"/>
          <w:szCs w:val="21"/>
        </w:rPr>
        <w:lastRenderedPageBreak/>
        <w:t>AVVERTENZE E PREREQUISITI</w:t>
      </w:r>
    </w:p>
    <w:p w14:paraId="4043F59E" w14:textId="06785124" w:rsidR="00FC531A" w:rsidRDefault="00331D1C" w:rsidP="00EB769C">
      <w:pPr>
        <w:tabs>
          <w:tab w:val="left" w:pos="6663"/>
          <w:tab w:val="left" w:pos="9072"/>
        </w:tabs>
        <w:spacing w:after="120" w:line="240" w:lineRule="auto"/>
        <w:ind w:right="-114"/>
        <w:rPr>
          <w:rFonts w:cs="Times"/>
        </w:rPr>
      </w:pPr>
      <w:r w:rsidRPr="00331D1C">
        <w:rPr>
          <w:rFonts w:cs="Times"/>
        </w:rPr>
        <w:t xml:space="preserve">Il corso di microeconomia è un utile prerequisito per la frequenza del corso di Macroeconomia e politica economica. </w:t>
      </w:r>
    </w:p>
    <w:p w14:paraId="0A328997" w14:textId="77777777" w:rsidR="00E30264" w:rsidRPr="00D371DC" w:rsidRDefault="00E30264" w:rsidP="00EB769C">
      <w:pPr>
        <w:pStyle w:val="Titolo3"/>
        <w:spacing w:line="276" w:lineRule="auto"/>
        <w:rPr>
          <w:b/>
          <w:bCs/>
          <w:sz w:val="20"/>
          <w:szCs w:val="21"/>
        </w:rPr>
      </w:pPr>
      <w:r w:rsidRPr="00D371DC">
        <w:rPr>
          <w:b/>
          <w:bCs/>
          <w:sz w:val="20"/>
          <w:szCs w:val="21"/>
        </w:rPr>
        <w:t>ORARIO E LUOGO DI RICEVIMENTO DEGLI STUDENTI</w:t>
      </w:r>
    </w:p>
    <w:p w14:paraId="6E652BAB" w14:textId="77777777" w:rsidR="00185A8B" w:rsidRDefault="00B3670E" w:rsidP="00EB769C">
      <w:pPr>
        <w:tabs>
          <w:tab w:val="clear" w:pos="284"/>
          <w:tab w:val="left" w:pos="708"/>
          <w:tab w:val="left" w:pos="6663"/>
          <w:tab w:val="left" w:pos="9072"/>
        </w:tabs>
        <w:spacing w:after="120" w:line="240" w:lineRule="auto"/>
        <w:ind w:right="27"/>
        <w:rPr>
          <w:rFonts w:cs="Times"/>
          <w:noProof/>
        </w:rPr>
      </w:pPr>
      <w:r>
        <w:rPr>
          <w:rFonts w:cs="Times"/>
          <w:noProof/>
        </w:rPr>
        <w:t xml:space="preserve">L’orario ricevimento </w:t>
      </w:r>
      <w:r w:rsidR="00185A8B">
        <w:rPr>
          <w:rFonts w:cs="Times"/>
          <w:noProof/>
        </w:rPr>
        <w:t xml:space="preserve">del Prof. Timpano </w:t>
      </w:r>
      <w:r>
        <w:rPr>
          <w:rFonts w:cs="Times"/>
          <w:noProof/>
        </w:rPr>
        <w:t xml:space="preserve">è fissato al giovedì dalle 14,30 alle 16 durante tutto l’anno (tranne il mese di agosto). </w:t>
      </w:r>
    </w:p>
    <w:p w14:paraId="3D8CFFCD" w14:textId="76A7878E" w:rsidR="00E30264" w:rsidRPr="00E7128E" w:rsidRDefault="00B3670E" w:rsidP="00EB769C">
      <w:pPr>
        <w:tabs>
          <w:tab w:val="clear" w:pos="284"/>
          <w:tab w:val="left" w:pos="708"/>
          <w:tab w:val="left" w:pos="6663"/>
          <w:tab w:val="left" w:pos="9072"/>
        </w:tabs>
        <w:spacing w:after="120" w:line="240" w:lineRule="auto"/>
        <w:ind w:right="27"/>
        <w:rPr>
          <w:rFonts w:cs="Times"/>
          <w:noProof/>
        </w:rPr>
      </w:pPr>
      <w:r>
        <w:rPr>
          <w:rFonts w:cs="Times"/>
          <w:noProof/>
        </w:rPr>
        <w:t>Eventuali modifiche</w:t>
      </w:r>
      <w:r w:rsidR="00E30264" w:rsidRPr="00E7128E">
        <w:rPr>
          <w:rFonts w:cs="Times"/>
          <w:noProof/>
        </w:rPr>
        <w:t xml:space="preserve"> s</w:t>
      </w:r>
      <w:r w:rsidR="00185A8B">
        <w:rPr>
          <w:rFonts w:cs="Times"/>
          <w:noProof/>
        </w:rPr>
        <w:t>arann</w:t>
      </w:r>
      <w:r w:rsidR="00E30264" w:rsidRPr="00E7128E">
        <w:rPr>
          <w:rFonts w:cs="Times"/>
          <w:noProof/>
        </w:rPr>
        <w:t xml:space="preserve">o disponibili on line nella pagina personale del docente, consultabile al sito </w:t>
      </w:r>
      <w:hyperlink r:id="rId13" w:history="1">
        <w:r w:rsidR="00E30264" w:rsidRPr="00E7128E">
          <w:rPr>
            <w:rStyle w:val="Collegamentoipertestuale"/>
            <w:rFonts w:eastAsiaTheme="majorEastAsia" w:cs="Times"/>
          </w:rPr>
          <w:t>http://docenti.unicatt.it/</w:t>
        </w:r>
      </w:hyperlink>
    </w:p>
    <w:p w14:paraId="653E3070" w14:textId="77777777" w:rsidR="00D371DC" w:rsidRPr="00D371DC" w:rsidRDefault="00D371DC" w:rsidP="00EB769C">
      <w:pPr>
        <w:pStyle w:val="Titolo3"/>
        <w:spacing w:before="0" w:line="240" w:lineRule="auto"/>
        <w:rPr>
          <w:b/>
          <w:bCs/>
          <w:sz w:val="20"/>
          <w:szCs w:val="21"/>
        </w:rPr>
      </w:pPr>
    </w:p>
    <w:sectPr w:rsidR="00D371DC" w:rsidRPr="00D371DC" w:rsidSect="00471E02">
      <w:pgSz w:w="11906" w:h="16838" w:code="9"/>
      <w:pgMar w:top="2268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BB7CA" w14:textId="77777777" w:rsidR="00740D9E" w:rsidRDefault="00740D9E" w:rsidP="00740D9E">
      <w:pPr>
        <w:spacing w:line="240" w:lineRule="auto"/>
      </w:pPr>
      <w:r>
        <w:separator/>
      </w:r>
    </w:p>
  </w:endnote>
  <w:endnote w:type="continuationSeparator" w:id="0">
    <w:p w14:paraId="7508D5FC" w14:textId="77777777" w:rsidR="00740D9E" w:rsidRDefault="00740D9E" w:rsidP="00740D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15FBA" w14:textId="77777777" w:rsidR="00740D9E" w:rsidRDefault="00740D9E" w:rsidP="00740D9E">
      <w:pPr>
        <w:spacing w:line="240" w:lineRule="auto"/>
      </w:pPr>
      <w:r>
        <w:separator/>
      </w:r>
    </w:p>
  </w:footnote>
  <w:footnote w:type="continuationSeparator" w:id="0">
    <w:p w14:paraId="0B9B5488" w14:textId="77777777" w:rsidR="00740D9E" w:rsidRDefault="00740D9E" w:rsidP="00740D9E">
      <w:pPr>
        <w:spacing w:line="240" w:lineRule="auto"/>
      </w:pPr>
      <w:r>
        <w:continuationSeparator/>
      </w:r>
    </w:p>
  </w:footnote>
  <w:footnote w:id="1">
    <w:p w14:paraId="6B9A09A8" w14:textId="77777777" w:rsidR="00740D9E" w:rsidRDefault="00740D9E" w:rsidP="00740D9E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anche presso altri rivenditori. </w:t>
      </w:r>
    </w:p>
    <w:p w14:paraId="3F19C400" w14:textId="240B2222" w:rsidR="00740D9E" w:rsidRDefault="00740D9E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 w:val="0"/>
        <w:smallCaps w:val="0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aps w:val="0"/>
        <w:smallCaps w:val="0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aps w:val="0"/>
        <w:smallCaps w:val="0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 w:val="0"/>
        <w:smallCaps w:val="0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aps w:val="0"/>
        <w:smallCaps w:val="0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aps w:val="0"/>
        <w:smallCaps w:val="0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37D08FC"/>
    <w:multiLevelType w:val="hybridMultilevel"/>
    <w:tmpl w:val="D06A01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E5301"/>
    <w:multiLevelType w:val="hybridMultilevel"/>
    <w:tmpl w:val="32CE8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E67E1"/>
    <w:multiLevelType w:val="hybridMultilevel"/>
    <w:tmpl w:val="F78C82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F65EE"/>
    <w:multiLevelType w:val="multilevel"/>
    <w:tmpl w:val="FDECE06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D16CBE"/>
    <w:multiLevelType w:val="hybridMultilevel"/>
    <w:tmpl w:val="FDECE064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C3EAA"/>
    <w:multiLevelType w:val="hybridMultilevel"/>
    <w:tmpl w:val="7E46E6B8"/>
    <w:lvl w:ilvl="0" w:tplc="19AAEF92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656CE"/>
    <w:multiLevelType w:val="hybridMultilevel"/>
    <w:tmpl w:val="AD54F22C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22C01"/>
    <w:multiLevelType w:val="hybridMultilevel"/>
    <w:tmpl w:val="AFFC03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23E9A"/>
    <w:multiLevelType w:val="hybridMultilevel"/>
    <w:tmpl w:val="D410E824"/>
    <w:lvl w:ilvl="0" w:tplc="61B6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9043E"/>
    <w:multiLevelType w:val="hybridMultilevel"/>
    <w:tmpl w:val="DAF0C9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B6848"/>
    <w:multiLevelType w:val="hybridMultilevel"/>
    <w:tmpl w:val="A09602C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90B87"/>
    <w:multiLevelType w:val="hybridMultilevel"/>
    <w:tmpl w:val="0AEEBB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61B54"/>
    <w:multiLevelType w:val="hybridMultilevel"/>
    <w:tmpl w:val="27987BFA"/>
    <w:lvl w:ilvl="0" w:tplc="4DB0DE6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 New Roman" w:hint="default"/>
      </w:rPr>
    </w:lvl>
    <w:lvl w:ilvl="1" w:tplc="4B36C1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46D15"/>
    <w:multiLevelType w:val="hybridMultilevel"/>
    <w:tmpl w:val="87623DE2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E3C66E6"/>
    <w:multiLevelType w:val="hybridMultilevel"/>
    <w:tmpl w:val="9698B4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4D3BF2"/>
    <w:multiLevelType w:val="hybridMultilevel"/>
    <w:tmpl w:val="BCF6CF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4863E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19AAEF9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" w:eastAsia="Times New Roman" w:hAnsi="Times" w:cs="Time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71752C"/>
    <w:multiLevelType w:val="hybridMultilevel"/>
    <w:tmpl w:val="B71A0B9A"/>
    <w:lvl w:ilvl="0" w:tplc="FFFFFFFF">
      <w:start w:val="1"/>
      <w:numFmt w:val="bullet"/>
      <w:lvlText w:val="-"/>
      <w:lvlJc w:val="left"/>
      <w:pPr>
        <w:tabs>
          <w:tab w:val="num" w:pos="1066"/>
        </w:tabs>
        <w:ind w:left="1789" w:hanging="108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71DAC"/>
    <w:multiLevelType w:val="hybridMultilevel"/>
    <w:tmpl w:val="250A4290"/>
    <w:lvl w:ilvl="0" w:tplc="FFFFFFFF">
      <w:start w:val="1"/>
      <w:numFmt w:val="bullet"/>
      <w:lvlText w:val="-"/>
      <w:lvlJc w:val="left"/>
      <w:pPr>
        <w:tabs>
          <w:tab w:val="num" w:pos="1066"/>
        </w:tabs>
        <w:ind w:left="1789" w:hanging="108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64CA1"/>
    <w:multiLevelType w:val="hybridMultilevel"/>
    <w:tmpl w:val="E8800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2C2531"/>
    <w:multiLevelType w:val="hybridMultilevel"/>
    <w:tmpl w:val="10E0B994"/>
    <w:lvl w:ilvl="0" w:tplc="4DB0DE6C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" w:eastAsia="Times New Roman" w:hAnsi="Time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244EF"/>
    <w:multiLevelType w:val="hybridMultilevel"/>
    <w:tmpl w:val="DE1A47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052FF4"/>
    <w:multiLevelType w:val="hybridMultilevel"/>
    <w:tmpl w:val="C47EA5D0"/>
    <w:lvl w:ilvl="0" w:tplc="03065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9B0E30"/>
    <w:multiLevelType w:val="hybridMultilevel"/>
    <w:tmpl w:val="D26ABE46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1D73F6"/>
    <w:multiLevelType w:val="hybridMultilevel"/>
    <w:tmpl w:val="660C6E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64277"/>
    <w:multiLevelType w:val="multilevel"/>
    <w:tmpl w:val="FDECE06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7832E0"/>
    <w:multiLevelType w:val="hybridMultilevel"/>
    <w:tmpl w:val="6B7CFA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D010D5"/>
    <w:multiLevelType w:val="hybridMultilevel"/>
    <w:tmpl w:val="DEAC122A"/>
    <w:lvl w:ilvl="0" w:tplc="813A0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6E758F"/>
    <w:multiLevelType w:val="hybridMultilevel"/>
    <w:tmpl w:val="6D0AA2DC"/>
    <w:lvl w:ilvl="0" w:tplc="19AAEF92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32076"/>
    <w:multiLevelType w:val="hybridMultilevel"/>
    <w:tmpl w:val="141A992A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521D6D29"/>
    <w:multiLevelType w:val="multilevel"/>
    <w:tmpl w:val="E88006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CB7A58"/>
    <w:multiLevelType w:val="hybridMultilevel"/>
    <w:tmpl w:val="40E4D6BE"/>
    <w:lvl w:ilvl="0" w:tplc="D37E1E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812FC1"/>
    <w:multiLevelType w:val="hybridMultilevel"/>
    <w:tmpl w:val="564637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7935DE"/>
    <w:multiLevelType w:val="multilevel"/>
    <w:tmpl w:val="AD54F22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E22BBA"/>
    <w:multiLevelType w:val="hybridMultilevel"/>
    <w:tmpl w:val="8E6C39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F305F"/>
    <w:multiLevelType w:val="hybridMultilevel"/>
    <w:tmpl w:val="B3C29072"/>
    <w:lvl w:ilvl="0" w:tplc="13A4CF00">
      <w:start w:val="8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6A2925"/>
    <w:multiLevelType w:val="hybridMultilevel"/>
    <w:tmpl w:val="72E2AAA8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92025E"/>
    <w:multiLevelType w:val="hybridMultilevel"/>
    <w:tmpl w:val="F8929F40"/>
    <w:lvl w:ilvl="0" w:tplc="61B6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E42963"/>
    <w:multiLevelType w:val="hybridMultilevel"/>
    <w:tmpl w:val="DE4CA0C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759F1A5A"/>
    <w:multiLevelType w:val="hybridMultilevel"/>
    <w:tmpl w:val="5F8602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8E07DD"/>
    <w:multiLevelType w:val="hybridMultilevel"/>
    <w:tmpl w:val="99DE43BE"/>
    <w:lvl w:ilvl="0" w:tplc="8AC8938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26A51"/>
    <w:multiLevelType w:val="hybridMultilevel"/>
    <w:tmpl w:val="D55A8F0E"/>
    <w:lvl w:ilvl="0" w:tplc="B706D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9A7404"/>
    <w:multiLevelType w:val="hybridMultilevel"/>
    <w:tmpl w:val="308CBEE8"/>
    <w:lvl w:ilvl="0" w:tplc="FFFFFFFF">
      <w:start w:val="1"/>
      <w:numFmt w:val="bullet"/>
      <w:lvlText w:val="-"/>
      <w:lvlJc w:val="left"/>
      <w:pPr>
        <w:tabs>
          <w:tab w:val="num" w:pos="717"/>
        </w:tabs>
        <w:ind w:left="1440" w:hanging="108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244D77"/>
    <w:multiLevelType w:val="hybridMultilevel"/>
    <w:tmpl w:val="0DC223A8"/>
    <w:lvl w:ilvl="0" w:tplc="19AAEF92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7"/>
  </w:num>
  <w:num w:numId="4">
    <w:abstractNumId w:val="6"/>
  </w:num>
  <w:num w:numId="5">
    <w:abstractNumId w:val="20"/>
  </w:num>
  <w:num w:numId="6">
    <w:abstractNumId w:val="28"/>
  </w:num>
  <w:num w:numId="7">
    <w:abstractNumId w:val="3"/>
  </w:num>
  <w:num w:numId="8">
    <w:abstractNumId w:val="31"/>
  </w:num>
  <w:num w:numId="9">
    <w:abstractNumId w:val="43"/>
  </w:num>
  <w:num w:numId="10">
    <w:abstractNumId w:val="14"/>
  </w:num>
  <w:num w:numId="11">
    <w:abstractNumId w:val="5"/>
  </w:num>
  <w:num w:numId="12">
    <w:abstractNumId w:val="19"/>
  </w:num>
  <w:num w:numId="13">
    <w:abstractNumId w:val="26"/>
  </w:num>
  <w:num w:numId="14">
    <w:abstractNumId w:val="8"/>
  </w:num>
  <w:num w:numId="15">
    <w:abstractNumId w:val="34"/>
  </w:num>
  <w:num w:numId="16">
    <w:abstractNumId w:val="18"/>
  </w:num>
  <w:num w:numId="17">
    <w:abstractNumId w:val="41"/>
  </w:num>
  <w:num w:numId="18">
    <w:abstractNumId w:val="41"/>
  </w:num>
  <w:num w:numId="19">
    <w:abstractNumId w:val="37"/>
  </w:num>
  <w:num w:numId="20">
    <w:abstractNumId w:val="21"/>
  </w:num>
  <w:num w:numId="21">
    <w:abstractNumId w:val="0"/>
  </w:num>
  <w:num w:numId="22">
    <w:abstractNumId w:val="1"/>
  </w:num>
  <w:num w:numId="23">
    <w:abstractNumId w:val="23"/>
  </w:num>
  <w:num w:numId="24">
    <w:abstractNumId w:val="14"/>
  </w:num>
  <w:num w:numId="25">
    <w:abstractNumId w:val="16"/>
  </w:num>
  <w:num w:numId="26">
    <w:abstractNumId w:val="39"/>
  </w:num>
  <w:num w:numId="27">
    <w:abstractNumId w:val="30"/>
  </w:num>
  <w:num w:numId="28">
    <w:abstractNumId w:val="7"/>
  </w:num>
  <w:num w:numId="29">
    <w:abstractNumId w:val="32"/>
  </w:num>
  <w:num w:numId="30">
    <w:abstractNumId w:val="44"/>
  </w:num>
  <w:num w:numId="31">
    <w:abstractNumId w:val="29"/>
  </w:num>
  <w:num w:numId="32">
    <w:abstractNumId w:val="11"/>
  </w:num>
  <w:num w:numId="33">
    <w:abstractNumId w:val="25"/>
  </w:num>
  <w:num w:numId="34">
    <w:abstractNumId w:val="9"/>
  </w:num>
  <w:num w:numId="35">
    <w:abstractNumId w:val="40"/>
  </w:num>
  <w:num w:numId="36">
    <w:abstractNumId w:val="2"/>
  </w:num>
  <w:num w:numId="37">
    <w:abstractNumId w:val="35"/>
  </w:num>
  <w:num w:numId="38">
    <w:abstractNumId w:val="13"/>
  </w:num>
  <w:num w:numId="39">
    <w:abstractNumId w:val="22"/>
  </w:num>
  <w:num w:numId="40">
    <w:abstractNumId w:val="15"/>
  </w:num>
  <w:num w:numId="41">
    <w:abstractNumId w:val="38"/>
  </w:num>
  <w:num w:numId="42">
    <w:abstractNumId w:val="36"/>
  </w:num>
  <w:num w:numId="43">
    <w:abstractNumId w:val="10"/>
  </w:num>
  <w:num w:numId="44">
    <w:abstractNumId w:val="24"/>
  </w:num>
  <w:num w:numId="45">
    <w:abstractNumId w:val="42"/>
  </w:num>
  <w:num w:numId="46">
    <w:abstractNumId w:val="12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4E"/>
    <w:rsid w:val="00013D8C"/>
    <w:rsid w:val="00025B8B"/>
    <w:rsid w:val="00036032"/>
    <w:rsid w:val="00051707"/>
    <w:rsid w:val="00055050"/>
    <w:rsid w:val="00056F46"/>
    <w:rsid w:val="000C5453"/>
    <w:rsid w:val="000D22D0"/>
    <w:rsid w:val="000E0FF2"/>
    <w:rsid w:val="00105398"/>
    <w:rsid w:val="0014126A"/>
    <w:rsid w:val="00177CE0"/>
    <w:rsid w:val="00185A8B"/>
    <w:rsid w:val="00186B7C"/>
    <w:rsid w:val="001D4A03"/>
    <w:rsid w:val="00205F8C"/>
    <w:rsid w:val="00236713"/>
    <w:rsid w:val="002D1B8C"/>
    <w:rsid w:val="002E7203"/>
    <w:rsid w:val="003129C8"/>
    <w:rsid w:val="00331D1C"/>
    <w:rsid w:val="00346C00"/>
    <w:rsid w:val="00392672"/>
    <w:rsid w:val="00393418"/>
    <w:rsid w:val="003A6AAC"/>
    <w:rsid w:val="003B1F9C"/>
    <w:rsid w:val="003C0DE4"/>
    <w:rsid w:val="003C12D4"/>
    <w:rsid w:val="003E478B"/>
    <w:rsid w:val="003F1689"/>
    <w:rsid w:val="003F7AE0"/>
    <w:rsid w:val="004201A8"/>
    <w:rsid w:val="00431017"/>
    <w:rsid w:val="004546CC"/>
    <w:rsid w:val="004550B6"/>
    <w:rsid w:val="0046288C"/>
    <w:rsid w:val="00465720"/>
    <w:rsid w:val="00471E02"/>
    <w:rsid w:val="00495B52"/>
    <w:rsid w:val="004C0188"/>
    <w:rsid w:val="004D60DE"/>
    <w:rsid w:val="004F670D"/>
    <w:rsid w:val="005026E3"/>
    <w:rsid w:val="00526A87"/>
    <w:rsid w:val="00555C03"/>
    <w:rsid w:val="005709F2"/>
    <w:rsid w:val="00584CB0"/>
    <w:rsid w:val="005C4605"/>
    <w:rsid w:val="005F1D66"/>
    <w:rsid w:val="005F29FB"/>
    <w:rsid w:val="005F7073"/>
    <w:rsid w:val="00600D63"/>
    <w:rsid w:val="006175AA"/>
    <w:rsid w:val="006223E7"/>
    <w:rsid w:val="0066415A"/>
    <w:rsid w:val="00664CD1"/>
    <w:rsid w:val="0069398F"/>
    <w:rsid w:val="006975AE"/>
    <w:rsid w:val="006B6DF0"/>
    <w:rsid w:val="006C7B25"/>
    <w:rsid w:val="006D08C4"/>
    <w:rsid w:val="006F5B2E"/>
    <w:rsid w:val="0070074D"/>
    <w:rsid w:val="00703383"/>
    <w:rsid w:val="0071087B"/>
    <w:rsid w:val="00731AAD"/>
    <w:rsid w:val="007379BA"/>
    <w:rsid w:val="00740D9E"/>
    <w:rsid w:val="00741139"/>
    <w:rsid w:val="007700A8"/>
    <w:rsid w:val="007859A0"/>
    <w:rsid w:val="0080593C"/>
    <w:rsid w:val="00810EE2"/>
    <w:rsid w:val="0081379C"/>
    <w:rsid w:val="00814385"/>
    <w:rsid w:val="008326B2"/>
    <w:rsid w:val="00833D15"/>
    <w:rsid w:val="00896F8B"/>
    <w:rsid w:val="008A016C"/>
    <w:rsid w:val="008A2AA7"/>
    <w:rsid w:val="008A47C2"/>
    <w:rsid w:val="00914FAB"/>
    <w:rsid w:val="00937505"/>
    <w:rsid w:val="00960387"/>
    <w:rsid w:val="00973BC8"/>
    <w:rsid w:val="00995770"/>
    <w:rsid w:val="009E1E05"/>
    <w:rsid w:val="009F2748"/>
    <w:rsid w:val="00A059A1"/>
    <w:rsid w:val="00A12023"/>
    <w:rsid w:val="00A60CBF"/>
    <w:rsid w:val="00A71B9E"/>
    <w:rsid w:val="00AC5A73"/>
    <w:rsid w:val="00B0098D"/>
    <w:rsid w:val="00B27571"/>
    <w:rsid w:val="00B3670E"/>
    <w:rsid w:val="00B46151"/>
    <w:rsid w:val="00B4631B"/>
    <w:rsid w:val="00B653A5"/>
    <w:rsid w:val="00B73E97"/>
    <w:rsid w:val="00B857CC"/>
    <w:rsid w:val="00B91E9E"/>
    <w:rsid w:val="00B94E68"/>
    <w:rsid w:val="00BB002D"/>
    <w:rsid w:val="00BC4339"/>
    <w:rsid w:val="00BC444E"/>
    <w:rsid w:val="00BE2DAA"/>
    <w:rsid w:val="00C05385"/>
    <w:rsid w:val="00C0660E"/>
    <w:rsid w:val="00CB3928"/>
    <w:rsid w:val="00D04816"/>
    <w:rsid w:val="00D25B90"/>
    <w:rsid w:val="00D371DC"/>
    <w:rsid w:val="00D501CC"/>
    <w:rsid w:val="00D75B80"/>
    <w:rsid w:val="00DA3337"/>
    <w:rsid w:val="00DA3393"/>
    <w:rsid w:val="00DA4A23"/>
    <w:rsid w:val="00DB17F3"/>
    <w:rsid w:val="00E047AB"/>
    <w:rsid w:val="00E30264"/>
    <w:rsid w:val="00E31FF9"/>
    <w:rsid w:val="00E34E21"/>
    <w:rsid w:val="00E4285D"/>
    <w:rsid w:val="00E61EA2"/>
    <w:rsid w:val="00E7128E"/>
    <w:rsid w:val="00E82EEA"/>
    <w:rsid w:val="00E92EEA"/>
    <w:rsid w:val="00EA323D"/>
    <w:rsid w:val="00EB5BA6"/>
    <w:rsid w:val="00EB769C"/>
    <w:rsid w:val="00EC1257"/>
    <w:rsid w:val="00F04ACE"/>
    <w:rsid w:val="00F24113"/>
    <w:rsid w:val="00F8037C"/>
    <w:rsid w:val="00FC531A"/>
    <w:rsid w:val="00FE0D30"/>
    <w:rsid w:val="00FF08A6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9A68FC"/>
  <w15:docId w15:val="{604C6863-EE95-4CC4-897A-31C8ACDA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1F9C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C5A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2Carattere">
    <w:name w:val="Testo 2 Carattere"/>
    <w:link w:val="Testo2"/>
    <w:rsid w:val="003B1F9C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3B1F9C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semiHidden/>
    <w:rsid w:val="007859A0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177CE0"/>
    <w:pPr>
      <w:ind w:left="720"/>
      <w:contextualSpacing/>
    </w:pPr>
    <w:rPr>
      <w:rFonts w:eastAsia="Calibri"/>
    </w:rPr>
  </w:style>
  <w:style w:type="character" w:customStyle="1" w:styleId="Titolo1Carattere">
    <w:name w:val="Titolo 1 Carattere"/>
    <w:basedOn w:val="Carpredefinitoparagrafo"/>
    <w:link w:val="Titolo1"/>
    <w:rsid w:val="00BB002D"/>
    <w:rPr>
      <w:rFonts w:ascii="Times" w:hAnsi="Times"/>
      <w:b/>
      <w:noProof/>
    </w:rPr>
  </w:style>
  <w:style w:type="character" w:styleId="Collegamentoipertestuale">
    <w:name w:val="Hyperlink"/>
    <w:basedOn w:val="Carpredefinitoparagrafo"/>
    <w:uiPriority w:val="99"/>
    <w:unhideWhenUsed/>
    <w:rsid w:val="00BB002D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rsid w:val="004201A8"/>
    <w:rPr>
      <w:rFonts w:ascii="Times" w:hAnsi="Times"/>
      <w:smallCaps/>
      <w:noProof/>
      <w:sz w:val="18"/>
    </w:rPr>
  </w:style>
  <w:style w:type="character" w:customStyle="1" w:styleId="Titolo4Carattere">
    <w:name w:val="Titolo 4 Carattere"/>
    <w:basedOn w:val="Carpredefinitoparagrafo"/>
    <w:link w:val="Titolo4"/>
    <w:semiHidden/>
    <w:rsid w:val="00AC5A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testo">
    <w:name w:val="Body Text"/>
    <w:basedOn w:val="Normale"/>
    <w:link w:val="CorpotestoCarattere"/>
    <w:semiHidden/>
    <w:unhideWhenUsed/>
    <w:rsid w:val="00E047A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E047AB"/>
    <w:rPr>
      <w:rFonts w:ascii="Times" w:hAnsi="Times"/>
    </w:rPr>
  </w:style>
  <w:style w:type="character" w:customStyle="1" w:styleId="a-size-large">
    <w:name w:val="a-size-large"/>
    <w:rsid w:val="00E047AB"/>
  </w:style>
  <w:style w:type="character" w:customStyle="1" w:styleId="apple-converted-space">
    <w:name w:val="apple-converted-space"/>
    <w:rsid w:val="00E047AB"/>
  </w:style>
  <w:style w:type="character" w:customStyle="1" w:styleId="a-size-medium">
    <w:name w:val="a-size-medium"/>
    <w:rsid w:val="00E047AB"/>
  </w:style>
  <w:style w:type="paragraph" w:styleId="Paragrafoelenco">
    <w:name w:val="List Paragraph"/>
    <w:basedOn w:val="Normale"/>
    <w:uiPriority w:val="34"/>
    <w:qFormat/>
    <w:rsid w:val="00FC531A"/>
    <w:pPr>
      <w:ind w:left="720"/>
      <w:contextualSpacing/>
    </w:pPr>
  </w:style>
  <w:style w:type="character" w:styleId="Collegamentovisitato">
    <w:name w:val="FollowedHyperlink"/>
    <w:basedOn w:val="Carpredefinitoparagrafo"/>
    <w:semiHidden/>
    <w:unhideWhenUsed/>
    <w:rsid w:val="00E34E21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semiHidden/>
    <w:unhideWhenUsed/>
    <w:rsid w:val="00600D6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600D63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600D63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00D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00D63"/>
    <w:rPr>
      <w:rFonts w:ascii="Times" w:hAnsi="Times"/>
      <w:b/>
      <w:bCs/>
    </w:rPr>
  </w:style>
  <w:style w:type="character" w:styleId="Enfasigrassetto">
    <w:name w:val="Strong"/>
    <w:basedOn w:val="Carpredefinitoparagrafo"/>
    <w:uiPriority w:val="22"/>
    <w:qFormat/>
    <w:rsid w:val="00331D1C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331D1C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author">
    <w:name w:val="author"/>
    <w:basedOn w:val="Normale"/>
    <w:rsid w:val="00F24113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editore">
    <w:name w:val="editore"/>
    <w:basedOn w:val="Normale"/>
    <w:rsid w:val="00F24113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40D9E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40D9E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740D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8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4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6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docenti.unicatt.it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brerie.unicatt.it/scheda-libro/michael-burda-charles-wyplosz/macroeconomia-unanalisi-europea-9788823822702-673934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brerie.unicatt.it/scheda-libro/enrico-giovannini/lutopia-sostenibile-9788858130766-258424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C58D0DF0B4254E810C7E2CD462B48D" ma:contentTypeVersion="6" ma:contentTypeDescription="Creare un nuovo documento." ma:contentTypeScope="" ma:versionID="7d3d5a34819c5f1874dea7aa6f49bb58">
  <xsd:schema xmlns:xsd="http://www.w3.org/2001/XMLSchema" xmlns:xs="http://www.w3.org/2001/XMLSchema" xmlns:p="http://schemas.microsoft.com/office/2006/metadata/properties" xmlns:ns3="4345d43a-acc9-4ada-9435-a3456e481d8c" targetNamespace="http://schemas.microsoft.com/office/2006/metadata/properties" ma:root="true" ma:fieldsID="82587b5ce4bd7846b7df325d2d697073" ns3:_="">
    <xsd:import namespace="4345d43a-acc9-4ada-9435-a3456e481d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5d43a-acc9-4ada-9435-a3456e481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DD34B-6D1C-40F8-B774-8CF111E78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5d43a-acc9-4ada-9435-a3456e481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9C7A6C-16D9-424F-A4E6-6CAE0540C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2B24A7-6DDD-463F-9576-D317570F8E53}">
  <ds:schemaRefs>
    <ds:schemaRef ds:uri="http://purl.org/dc/terms/"/>
    <ds:schemaRef ds:uri="http://purl.org/dc/elements/1.1/"/>
    <ds:schemaRef ds:uri="http://schemas.openxmlformats.org/package/2006/metadata/core-properties"/>
    <ds:schemaRef ds:uri="4345d43a-acc9-4ada-9435-a3456e481d8c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2B724F9-CA51-4DEA-B386-D01B42F88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versione).dot</Template>
  <TotalTime>8</TotalTime>
  <Pages>4</Pages>
  <Words>979</Words>
  <Characters>5581</Characters>
  <Application>Microsoft Office Word</Application>
  <DocSecurity>0</DocSecurity>
  <Lines>46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paola.fiori</dc:creator>
  <cp:lastModifiedBy>Piccolini Luisella</cp:lastModifiedBy>
  <cp:revision>8</cp:revision>
  <cp:lastPrinted>2016-05-05T11:20:00Z</cp:lastPrinted>
  <dcterms:created xsi:type="dcterms:W3CDTF">2021-05-12T12:59:00Z</dcterms:created>
  <dcterms:modified xsi:type="dcterms:W3CDTF">2021-09-24T09:31:00Z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0x01010040C58D0DF0B4254E810C7E2CD462B48D</vt:lpwstr>
  </property>
</Properties>
</file>