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04BB5" w14:textId="329226E2" w:rsidR="00E4505C" w:rsidRDefault="00E4505C" w:rsidP="00E4505C">
      <w:pPr>
        <w:pStyle w:val="Titolo1"/>
        <w:jc w:val="center"/>
      </w:pPr>
    </w:p>
    <w:p w14:paraId="40458A75" w14:textId="6C45415B" w:rsidR="00ED0558" w:rsidRDefault="00ED0558">
      <w:pPr>
        <w:pStyle w:val="Titolo1"/>
      </w:pPr>
      <w:r>
        <w:t>.- Diritto Processuale Civile</w:t>
      </w:r>
      <w:r w:rsidR="006E0091">
        <w:t xml:space="preserve"> (con elementi di ordinamento giudiziario civile)</w:t>
      </w:r>
    </w:p>
    <w:p w14:paraId="46DD78A7" w14:textId="77777777" w:rsidR="00ED0558" w:rsidRDefault="00ED0558">
      <w:pPr>
        <w:pStyle w:val="Titolo2"/>
      </w:pPr>
      <w:r>
        <w:t>Prof. Antonino Barletta</w:t>
      </w:r>
    </w:p>
    <w:p w14:paraId="240FAF6C" w14:textId="36141D81" w:rsidR="00E4505C" w:rsidRPr="00B52B18" w:rsidRDefault="00ED0558" w:rsidP="00E4505C">
      <w:pPr>
        <w:spacing w:before="240" w:after="120"/>
        <w:rPr>
          <w:b/>
          <w:sz w:val="18"/>
        </w:rPr>
      </w:pPr>
      <w:r>
        <w:rPr>
          <w:b/>
          <w:i/>
          <w:sz w:val="18"/>
        </w:rPr>
        <w:t xml:space="preserve">OBIETTIVO DEL </w:t>
      </w:r>
      <w:r w:rsidRPr="00B52B18">
        <w:rPr>
          <w:b/>
          <w:i/>
          <w:sz w:val="18"/>
        </w:rPr>
        <w:t>CORSO</w:t>
      </w:r>
      <w:r w:rsidR="00E4505C" w:rsidRPr="00B52B18">
        <w:rPr>
          <w:b/>
          <w:i/>
          <w:sz w:val="18"/>
        </w:rPr>
        <w:t xml:space="preserve"> E RISULTATI DI APPRENDIMENTO ATTESI</w:t>
      </w:r>
    </w:p>
    <w:p w14:paraId="5C2F6A37" w14:textId="052F7F78" w:rsidR="00E4505C" w:rsidRPr="00B52B18" w:rsidRDefault="00E4505C" w:rsidP="00E4505C">
      <w:pPr>
        <w:spacing w:line="240" w:lineRule="auto"/>
      </w:pPr>
      <w:r w:rsidRPr="00B52B18">
        <w:t>Scopo dell’insegnamento è fornire agli studenti una conoscenza approfondita</w:t>
      </w:r>
      <w:r w:rsidRPr="00B52B18">
        <w:rPr>
          <w:b/>
          <w:sz w:val="18"/>
        </w:rPr>
        <w:t xml:space="preserve"> </w:t>
      </w:r>
      <w:r w:rsidR="00ED0558" w:rsidRPr="00B52B18">
        <w:t>del</w:t>
      </w:r>
      <w:r w:rsidRPr="00B52B18">
        <w:t>la disciplina relativa al</w:t>
      </w:r>
      <w:r w:rsidR="00ED0558" w:rsidRPr="00B52B18">
        <w:t xml:space="preserve"> proces</w:t>
      </w:r>
      <w:r w:rsidR="00A14DE0" w:rsidRPr="00B52B18">
        <w:t xml:space="preserve">so di cognizione e </w:t>
      </w:r>
      <w:r w:rsidRPr="00B52B18">
        <w:t>a</w:t>
      </w:r>
      <w:r w:rsidR="00A14DE0" w:rsidRPr="00B52B18">
        <w:t>i</w:t>
      </w:r>
      <w:r w:rsidR="00ED0558" w:rsidRPr="00B52B18">
        <w:t xml:space="preserve"> </w:t>
      </w:r>
      <w:r w:rsidR="00A14DE0" w:rsidRPr="00B52B18">
        <w:t>procedimenti speciali e cautelari</w:t>
      </w:r>
      <w:r w:rsidR="00ED0558" w:rsidRPr="00B52B18">
        <w:t>,</w:t>
      </w:r>
      <w:r w:rsidR="00AF1CA3">
        <w:t xml:space="preserve"> arbitrato e principali strumenti di risoluzione delle controversie</w:t>
      </w:r>
      <w:r w:rsidR="00DE6B16">
        <w:t>,</w:t>
      </w:r>
      <w:r w:rsidR="00ED0558" w:rsidRPr="00B52B18">
        <w:t xml:space="preserve"> mediante una visione sistematica (e non meramente istituzionale) degli istituti della tutela giurisdizionale civile</w:t>
      </w:r>
      <w:r w:rsidR="00A14DE0" w:rsidRPr="00B52B18">
        <w:t>, nonché dei principi dell’ordinamento giudiziario civile</w:t>
      </w:r>
      <w:r w:rsidR="00ED0558" w:rsidRPr="00B52B18">
        <w:t>.</w:t>
      </w:r>
    </w:p>
    <w:p w14:paraId="51380ECD" w14:textId="521509A1" w:rsidR="00E4505C" w:rsidRPr="00E4505C" w:rsidRDefault="00225931" w:rsidP="00225931">
      <w:pPr>
        <w:spacing w:line="240" w:lineRule="auto"/>
      </w:pPr>
      <w:r w:rsidRPr="00B52B18">
        <w:t xml:space="preserve">Al termine dell’insegnamento gli studenti saranno in grado di </w:t>
      </w:r>
      <w:r>
        <w:t xml:space="preserve">padroneggiare i meccanismi di attuazione giurisdizionale dei diritti e di apprezzare le differenze connesse alle diverse tipologie processuali, in ragione degli obiettivi e degli effetti che s’intendono raggiungere, sviluppando la capacità di argomentazione tecnico-giuridica con un linguaggio appropriato. In particolare, gli studenti riusciranno a coordinare i principi e le regole contenute nella disciplina generale con le disposizioni dedicate ai diversi riti previsti per la tutela di cognizione, nonché in tema di procedimenti speciali, arbitrato e principali strumenti di risoluzione delle controversie, applicando in autonomia le conoscenze acquisite in relazione a casi pratici. </w:t>
      </w:r>
    </w:p>
    <w:p w14:paraId="250E23D4" w14:textId="5FDE02E1" w:rsidR="00225931" w:rsidRPr="00634FD5" w:rsidRDefault="00ED0558" w:rsidP="00634FD5">
      <w:pPr>
        <w:spacing w:before="240" w:after="120"/>
        <w:rPr>
          <w:b/>
          <w:sz w:val="18"/>
        </w:rPr>
      </w:pPr>
      <w:r>
        <w:rPr>
          <w:b/>
          <w:i/>
          <w:sz w:val="18"/>
        </w:rPr>
        <w:t>PROGRAMMA DEL CORSO</w:t>
      </w:r>
    </w:p>
    <w:p w14:paraId="086984FB" w14:textId="0C1F3A59" w:rsidR="00ED0558" w:rsidRDefault="00ED0558" w:rsidP="00521283">
      <w:pPr>
        <w:pStyle w:val="Testo2"/>
        <w:tabs>
          <w:tab w:val="left" w:pos="284"/>
        </w:tabs>
        <w:spacing w:line="240" w:lineRule="exact"/>
        <w:ind w:firstLine="0"/>
        <w:rPr>
          <w:smallCaps/>
          <w:noProof w:val="0"/>
        </w:rPr>
      </w:pPr>
      <w:r>
        <w:rPr>
          <w:smallCaps/>
          <w:noProof w:val="0"/>
        </w:rPr>
        <w:t>Parte I</w:t>
      </w:r>
    </w:p>
    <w:p w14:paraId="531F5525" w14:textId="2C1BEC11" w:rsidR="00ED0558" w:rsidRDefault="00ED0558">
      <w:r>
        <w:t xml:space="preserve">Il corso di lezioni si propone di introdurre gli studenti alla disamina </w:t>
      </w:r>
      <w:r w:rsidR="00B041CE">
        <w:t xml:space="preserve">dei principi dell’ordinamento giudiziario civile e </w:t>
      </w:r>
      <w:r>
        <w:t xml:space="preserve">delle linee fondamentali del processo, mediante l’approfondimento – sia </w:t>
      </w:r>
      <w:r w:rsidR="00B52B18">
        <w:t>con un approccio teorico-sistematico</w:t>
      </w:r>
      <w:r>
        <w:t>, sia in chiave applicativa – degli istituti del processo ordinario di cognizione, condotto con particolare riguardo alle recenti riforme processuali. Dopo un’introduzione improntata all’analisi dei principi costituzionali che connotano la funzione della tutela giurisdizionale civile e ne condizionano in parte la stessa struttura (con ampie digressioni sulla tutela cautelare), il corso prosegu</w:t>
      </w:r>
      <w:r w:rsidR="00B52B18">
        <w:t>irà</w:t>
      </w:r>
      <w:r>
        <w:t xml:space="preserve"> con una preliminare analisi della funzione dell’accertamento giudizial</w:t>
      </w:r>
      <w:r w:rsidR="00CB73F2">
        <w:t>e e</w:t>
      </w:r>
      <w:r>
        <w:t xml:space="preserve"> della cosa giudicata formale e sostanziale; seguirà l’illustrazione dei riformati criteri di giurisdizione e di competenza – e della rispettiva disciplina; la spiegazione – anche in forma casistica – delle c.d. condizioni dell’azione civile, l’interesse e la legittimazione ad agire; la delineazione del concetto di “parte” del processo.</w:t>
      </w:r>
    </w:p>
    <w:p w14:paraId="74123C9D" w14:textId="77777777" w:rsidR="00ED0558" w:rsidRDefault="00ED0558">
      <w:r>
        <w:lastRenderedPageBreak/>
        <w:t>Sull’acquisizione di tali basi di riferimento, verranno poi esaminate le diverse tipologie dell’azione civile – di mero accertamento, di condanna, costitutiva; il princip</w:t>
      </w:r>
      <w:r w:rsidR="00700C16">
        <w:t xml:space="preserve">io della domanda, l’eccezione e </w:t>
      </w:r>
      <w:r>
        <w:t>la domanda riconvenzionale; le questioni pregiudiziali e l’accertamento incidentale, con peculiare riferimento all’eccezione di compensazione; la litispendenza, la continenza e la connessione.</w:t>
      </w:r>
    </w:p>
    <w:p w14:paraId="055750CD" w14:textId="0A4A7DCD" w:rsidR="00B0161F" w:rsidRDefault="00B52B18" w:rsidP="00672F2C">
      <w:r>
        <w:t>Il</w:t>
      </w:r>
      <w:r w:rsidR="00ED0558">
        <w:t xml:space="preserve"> corso di lezioni tratterà</w:t>
      </w:r>
      <w:r>
        <w:t xml:space="preserve"> poi</w:t>
      </w:r>
      <w:r w:rsidR="00ED0558">
        <w:t xml:space="preserve"> del</w:t>
      </w:r>
      <w:r>
        <w:t>la disciplina dedicata alle parti del processo e ai loro difensori, con particolare riguardo al</w:t>
      </w:r>
      <w:r w:rsidR="00ED0558">
        <w:t xml:space="preserve"> processo litisconsortile, necessario e facoltativo</w:t>
      </w:r>
      <w:r w:rsidR="00343CD4">
        <w:t xml:space="preserve">, </w:t>
      </w:r>
      <w:r w:rsidR="00ED0558">
        <w:t>i diversi “tipi” di intervento</w:t>
      </w:r>
      <w:r w:rsidR="00587C9A">
        <w:t xml:space="preserve"> di terzo</w:t>
      </w:r>
      <w:r w:rsidR="00ED0558">
        <w:t xml:space="preserve"> nel processo, a seconda del grado di connessione sostanziale legittimante, le figure della chiamata in garanzia e di estromissione di una parte dal giudizio</w:t>
      </w:r>
      <w:r w:rsidR="00343CD4">
        <w:t>,</w:t>
      </w:r>
      <w:r w:rsidR="00ED0558">
        <w:t xml:space="preserve"> la successione nel processo e nel d</w:t>
      </w:r>
      <w:r w:rsidR="006E16D1">
        <w:t xml:space="preserve">iritto controverso. </w:t>
      </w:r>
      <w:r w:rsidR="00672F2C">
        <w:t>Il corso proseguirà quindi nella disamina della disciplina generale sugli atti del processo, del processo civile telematico e dell’utilizzo dei sistemi informatici nell’esercizio della giurisdizione civile.</w:t>
      </w:r>
    </w:p>
    <w:p w14:paraId="5F603FE9" w14:textId="77777777" w:rsidR="00672F2C" w:rsidRDefault="00672F2C" w:rsidP="00672F2C">
      <w:pPr>
        <w:rPr>
          <w:sz w:val="18"/>
        </w:rPr>
      </w:pPr>
    </w:p>
    <w:p w14:paraId="01C36AA5" w14:textId="77777777" w:rsidR="00ED0558" w:rsidRDefault="00ED0558" w:rsidP="00521283">
      <w:r>
        <w:rPr>
          <w:sz w:val="18"/>
        </w:rPr>
        <w:t>P</w:t>
      </w:r>
      <w:r>
        <w:rPr>
          <w:smallCaps/>
          <w:sz w:val="18"/>
        </w:rPr>
        <w:t>arte</w:t>
      </w:r>
      <w:r>
        <w:rPr>
          <w:sz w:val="18"/>
        </w:rPr>
        <w:t xml:space="preserve"> II</w:t>
      </w:r>
    </w:p>
    <w:p w14:paraId="40DEE8D3" w14:textId="77777777" w:rsidR="00ED0558" w:rsidRDefault="00ED0558">
      <w:r>
        <w:t>Il corso avrà altresì per oggetto lo studio del procedimento di primo grado e del sistema delle impugnazioni civili (Libro II del Codice di procedura civile).</w:t>
      </w:r>
    </w:p>
    <w:p w14:paraId="4296B8ED" w14:textId="77777777" w:rsidR="00ED0558" w:rsidRDefault="00ED0558"/>
    <w:p w14:paraId="2B413783" w14:textId="77777777" w:rsidR="00ED0558" w:rsidRDefault="00ED0558" w:rsidP="00521283">
      <w:pPr>
        <w:rPr>
          <w:sz w:val="18"/>
        </w:rPr>
      </w:pPr>
      <w:r>
        <w:rPr>
          <w:sz w:val="18"/>
        </w:rPr>
        <w:t>P</w:t>
      </w:r>
      <w:r>
        <w:rPr>
          <w:smallCaps/>
          <w:sz w:val="18"/>
        </w:rPr>
        <w:t>arte</w:t>
      </w:r>
      <w:r>
        <w:rPr>
          <w:sz w:val="18"/>
        </w:rPr>
        <w:t xml:space="preserve"> III</w:t>
      </w:r>
    </w:p>
    <w:p w14:paraId="7FFB6724" w14:textId="3AAAFE3F" w:rsidR="00ED0558" w:rsidRDefault="00ED0558">
      <w:r>
        <w:t xml:space="preserve">Il corso verterà </w:t>
      </w:r>
      <w:r w:rsidR="009016EB">
        <w:t>poi</w:t>
      </w:r>
      <w:r>
        <w:t xml:space="preserve"> sullo studio del procedimento d’ingiunzione e di conv</w:t>
      </w:r>
      <w:r w:rsidR="009C7A9E">
        <w:t>alida di sfratto, del processo cautelare,</w:t>
      </w:r>
      <w:r>
        <w:t xml:space="preserve"> delle</w:t>
      </w:r>
      <w:r w:rsidR="009C7A9E">
        <w:t xml:space="preserve"> singole</w:t>
      </w:r>
      <w:r>
        <w:t xml:space="preserve"> misure cautelari</w:t>
      </w:r>
      <w:r w:rsidR="009C7A9E">
        <w:t xml:space="preserve"> (sequestri, denunc</w:t>
      </w:r>
      <w:r w:rsidR="00CF53A9">
        <w:t>e</w:t>
      </w:r>
      <w:r w:rsidR="009C7A9E">
        <w:t xml:space="preserve"> di nuova opera e di danno temuto, procedimenti di istruzione preventiva, provvedimenti d’urgenza), dei procedimenti possessori, del procedimento sommario di cognizione e dei procedimenti di volontaria giurisdizione</w:t>
      </w:r>
      <w:r>
        <w:t>.</w:t>
      </w:r>
    </w:p>
    <w:p w14:paraId="360AAB48" w14:textId="5259C877" w:rsidR="00017EA8" w:rsidRDefault="00017EA8"/>
    <w:p w14:paraId="5FDEF7AF" w14:textId="5E1FCD09" w:rsidR="00C9507F" w:rsidRPr="003719FE" w:rsidRDefault="00C9507F">
      <w:pPr>
        <w:rPr>
          <w:b/>
          <w:bCs/>
          <w:u w:val="single"/>
        </w:rPr>
      </w:pPr>
      <w:r w:rsidRPr="003719FE">
        <w:rPr>
          <w:b/>
          <w:bCs/>
          <w:u w:val="single"/>
        </w:rPr>
        <w:t xml:space="preserve">Per il solo profilo </w:t>
      </w:r>
      <w:proofErr w:type="spellStart"/>
      <w:r w:rsidR="00EF5F22" w:rsidRPr="003719FE">
        <w:rPr>
          <w:b/>
          <w:bCs/>
          <w:u w:val="single"/>
        </w:rPr>
        <w:t>Diritto&amp;Economia</w:t>
      </w:r>
      <w:proofErr w:type="spellEnd"/>
    </w:p>
    <w:p w14:paraId="596C58DE" w14:textId="2BEA8AE3" w:rsidR="00017EA8" w:rsidRDefault="00017EA8">
      <w:r>
        <w:t>Parte IV</w:t>
      </w:r>
    </w:p>
    <w:p w14:paraId="5C009D85" w14:textId="49439A78" w:rsidR="00017EA8" w:rsidRDefault="009016EB">
      <w:r>
        <w:t>Il corso verterà infine nello studio dell’arbitrato e dei principali strumenti alternativi di risoluzione delle controversie (mediazione nelle controversie civili e commerciali e negoziazione assistita).</w:t>
      </w:r>
    </w:p>
    <w:p w14:paraId="6AB0C603" w14:textId="4D7B83BB" w:rsidR="00ED0558" w:rsidRDefault="00ED0558">
      <w:pPr>
        <w:keepNext/>
        <w:spacing w:before="240" w:after="120"/>
        <w:rPr>
          <w:b/>
          <w:sz w:val="18"/>
        </w:rPr>
      </w:pPr>
      <w:r>
        <w:rPr>
          <w:b/>
          <w:i/>
          <w:sz w:val="18"/>
        </w:rPr>
        <w:t>BIBLIOGRAFIA</w:t>
      </w:r>
      <w:r w:rsidR="009D2E02">
        <w:rPr>
          <w:rStyle w:val="Rimandonotaapidipagina"/>
          <w:b/>
          <w:i/>
          <w:sz w:val="18"/>
        </w:rPr>
        <w:footnoteReference w:id="1"/>
      </w:r>
    </w:p>
    <w:p w14:paraId="037E20B5" w14:textId="25F6D51F" w:rsidR="00865ABC" w:rsidRDefault="00366B6E">
      <w:pPr>
        <w:rPr>
          <w:sz w:val="18"/>
        </w:rPr>
      </w:pPr>
      <w:r>
        <w:rPr>
          <w:sz w:val="18"/>
        </w:rPr>
        <w:t>Per i frequentanti l</w:t>
      </w:r>
      <w:r w:rsidR="00ED0558">
        <w:rPr>
          <w:sz w:val="18"/>
        </w:rPr>
        <w:t xml:space="preserve">a preparazione dell’esame </w:t>
      </w:r>
      <w:r w:rsidR="00865ABC">
        <w:rPr>
          <w:sz w:val="18"/>
        </w:rPr>
        <w:t xml:space="preserve">dovrà essere condotta </w:t>
      </w:r>
      <w:r w:rsidR="00865ABC" w:rsidRPr="00B0161F">
        <w:rPr>
          <w:sz w:val="18"/>
        </w:rPr>
        <w:t>per le Parti I e II</w:t>
      </w:r>
      <w:r w:rsidR="00865ABC">
        <w:rPr>
          <w:sz w:val="18"/>
        </w:rPr>
        <w:t xml:space="preserve"> sugli a</w:t>
      </w:r>
      <w:r w:rsidR="00865ABC" w:rsidRPr="00B0161F">
        <w:rPr>
          <w:sz w:val="18"/>
        </w:rPr>
        <w:t>ppunti completi delle lezioni e sul materiale indicato in aula</w:t>
      </w:r>
      <w:r w:rsidR="00865ABC">
        <w:rPr>
          <w:sz w:val="18"/>
        </w:rPr>
        <w:t>.</w:t>
      </w:r>
    </w:p>
    <w:p w14:paraId="32677503" w14:textId="747EE1A5" w:rsidR="00ED0558" w:rsidRDefault="00ED0558">
      <w:pPr>
        <w:rPr>
          <w:sz w:val="18"/>
        </w:rPr>
      </w:pPr>
    </w:p>
    <w:p w14:paraId="13F939F3" w14:textId="77777777" w:rsidR="00C9507F" w:rsidRPr="00B0161F" w:rsidRDefault="00C9507F" w:rsidP="00C9507F">
      <w:pPr>
        <w:rPr>
          <w:sz w:val="18"/>
        </w:rPr>
      </w:pPr>
      <w:r>
        <w:rPr>
          <w:sz w:val="18"/>
        </w:rPr>
        <w:t>P</w:t>
      </w:r>
      <w:r w:rsidRPr="00B0161F">
        <w:rPr>
          <w:sz w:val="18"/>
        </w:rPr>
        <w:t>er la Parte III si utilizzi</w:t>
      </w:r>
      <w:r>
        <w:rPr>
          <w:sz w:val="18"/>
        </w:rPr>
        <w:t>:</w:t>
      </w:r>
    </w:p>
    <w:p w14:paraId="42A3762B" w14:textId="3EE4830F" w:rsidR="00C9507F" w:rsidRPr="009D2E02" w:rsidRDefault="00C9507F" w:rsidP="009D2E02">
      <w:pPr>
        <w:spacing w:line="240" w:lineRule="auto"/>
        <w:rPr>
          <w:rFonts w:ascii="Times New Roman" w:hAnsi="Times New Roman"/>
          <w:i/>
          <w:color w:val="0070C0"/>
          <w:sz w:val="16"/>
          <w:szCs w:val="16"/>
        </w:rPr>
      </w:pPr>
      <w:r w:rsidRPr="00011931">
        <w:rPr>
          <w:smallCaps/>
          <w:spacing w:val="-5"/>
          <w:sz w:val="16"/>
          <w:szCs w:val="18"/>
        </w:rPr>
        <w:lastRenderedPageBreak/>
        <w:t>Mandrioli-Carratta</w:t>
      </w:r>
      <w:r w:rsidRPr="00F160B3">
        <w:rPr>
          <w:smallCaps/>
          <w:spacing w:val="-5"/>
          <w:sz w:val="18"/>
          <w:szCs w:val="18"/>
        </w:rPr>
        <w:t>,</w:t>
      </w:r>
      <w:r w:rsidRPr="00F160B3">
        <w:rPr>
          <w:i/>
          <w:spacing w:val="-5"/>
          <w:sz w:val="18"/>
          <w:szCs w:val="18"/>
        </w:rPr>
        <w:t xml:space="preserve"> </w:t>
      </w:r>
      <w:r>
        <w:rPr>
          <w:i/>
          <w:spacing w:val="-5"/>
          <w:sz w:val="18"/>
          <w:szCs w:val="18"/>
        </w:rPr>
        <w:t>D</w:t>
      </w:r>
      <w:r w:rsidRPr="00F160B3">
        <w:rPr>
          <w:i/>
          <w:spacing w:val="-5"/>
          <w:sz w:val="18"/>
          <w:szCs w:val="18"/>
        </w:rPr>
        <w:t>iritto processuale civile,</w:t>
      </w:r>
      <w:r w:rsidRPr="00F160B3">
        <w:rPr>
          <w:spacing w:val="-5"/>
          <w:sz w:val="18"/>
          <w:szCs w:val="18"/>
        </w:rPr>
        <w:t xml:space="preserve"> vol. </w:t>
      </w:r>
      <w:r>
        <w:rPr>
          <w:spacing w:val="-5"/>
          <w:sz w:val="18"/>
          <w:szCs w:val="18"/>
        </w:rPr>
        <w:t>III</w:t>
      </w:r>
      <w:r w:rsidRPr="00F160B3">
        <w:rPr>
          <w:spacing w:val="-5"/>
          <w:sz w:val="18"/>
          <w:szCs w:val="18"/>
        </w:rPr>
        <w:t>, ultima edizione</w:t>
      </w:r>
      <w:r>
        <w:rPr>
          <w:spacing w:val="-5"/>
          <w:sz w:val="18"/>
          <w:szCs w:val="18"/>
        </w:rPr>
        <w:t>,</w:t>
      </w:r>
      <w:r w:rsidRPr="00F160B3">
        <w:rPr>
          <w:spacing w:val="-5"/>
          <w:sz w:val="18"/>
          <w:szCs w:val="18"/>
        </w:rPr>
        <w:t xml:space="preserve"> limitatamente ai capitoli </w:t>
      </w:r>
      <w:r>
        <w:rPr>
          <w:spacing w:val="-5"/>
          <w:sz w:val="18"/>
          <w:szCs w:val="18"/>
        </w:rPr>
        <w:t xml:space="preserve">I, II, III e VI e </w:t>
      </w:r>
      <w:proofErr w:type="spellStart"/>
      <w:r w:rsidRPr="00011931">
        <w:rPr>
          <w:smallCaps/>
          <w:spacing w:val="-5"/>
          <w:sz w:val="16"/>
          <w:szCs w:val="18"/>
        </w:rPr>
        <w:t>Mandrioli-Carratta</w:t>
      </w:r>
      <w:proofErr w:type="spellEnd"/>
      <w:r w:rsidR="009D2E02">
        <w:rPr>
          <w:smallCaps/>
          <w:spacing w:val="-5"/>
          <w:sz w:val="16"/>
          <w:szCs w:val="18"/>
        </w:rPr>
        <w:t xml:space="preserve"> </w:t>
      </w:r>
      <w:hyperlink r:id="rId11" w:history="1">
        <w:r w:rsidR="009D2E02" w:rsidRPr="009D2E02">
          <w:rPr>
            <w:rStyle w:val="Collegamentoipertestuale"/>
            <w:rFonts w:ascii="Times New Roman" w:hAnsi="Times New Roman"/>
            <w:i/>
            <w:sz w:val="16"/>
            <w:szCs w:val="16"/>
          </w:rPr>
          <w:t>Acquista da VP</w:t>
        </w:r>
      </w:hyperlink>
      <w:r w:rsidRPr="00F160B3">
        <w:rPr>
          <w:smallCaps/>
          <w:spacing w:val="-5"/>
          <w:sz w:val="18"/>
          <w:szCs w:val="18"/>
        </w:rPr>
        <w:t>,</w:t>
      </w:r>
      <w:r w:rsidRPr="00F160B3">
        <w:rPr>
          <w:i/>
          <w:spacing w:val="-5"/>
          <w:sz w:val="18"/>
          <w:szCs w:val="18"/>
        </w:rPr>
        <w:t xml:space="preserve"> </w:t>
      </w:r>
      <w:r>
        <w:rPr>
          <w:i/>
          <w:spacing w:val="-5"/>
          <w:sz w:val="18"/>
          <w:szCs w:val="18"/>
        </w:rPr>
        <w:t>D</w:t>
      </w:r>
      <w:r w:rsidRPr="00F160B3">
        <w:rPr>
          <w:i/>
          <w:spacing w:val="-5"/>
          <w:sz w:val="18"/>
          <w:szCs w:val="18"/>
        </w:rPr>
        <w:t>iritto processuale civile,</w:t>
      </w:r>
      <w:r w:rsidRPr="00F160B3">
        <w:rPr>
          <w:spacing w:val="-5"/>
          <w:sz w:val="18"/>
          <w:szCs w:val="18"/>
        </w:rPr>
        <w:t xml:space="preserve"> vol. </w:t>
      </w:r>
      <w:r>
        <w:rPr>
          <w:spacing w:val="-5"/>
          <w:sz w:val="18"/>
          <w:szCs w:val="18"/>
        </w:rPr>
        <w:t>IV</w:t>
      </w:r>
      <w:r w:rsidRPr="00F160B3">
        <w:rPr>
          <w:spacing w:val="-5"/>
          <w:sz w:val="18"/>
          <w:szCs w:val="18"/>
        </w:rPr>
        <w:t>, ultima edizione</w:t>
      </w:r>
      <w:r>
        <w:rPr>
          <w:spacing w:val="-5"/>
          <w:sz w:val="18"/>
          <w:szCs w:val="18"/>
        </w:rPr>
        <w:t>,</w:t>
      </w:r>
      <w:r w:rsidRPr="00F160B3">
        <w:rPr>
          <w:spacing w:val="-5"/>
          <w:sz w:val="18"/>
          <w:szCs w:val="18"/>
        </w:rPr>
        <w:t xml:space="preserve"> limitatamente ai capitoli </w:t>
      </w:r>
      <w:r>
        <w:rPr>
          <w:spacing w:val="-5"/>
          <w:sz w:val="18"/>
          <w:szCs w:val="18"/>
        </w:rPr>
        <w:t>VII e VIII</w:t>
      </w:r>
      <w:r w:rsidR="009D2E02">
        <w:rPr>
          <w:spacing w:val="-5"/>
          <w:sz w:val="18"/>
          <w:szCs w:val="18"/>
        </w:rPr>
        <w:t xml:space="preserve"> </w:t>
      </w:r>
      <w:hyperlink r:id="rId12" w:history="1">
        <w:r w:rsidR="009D2E02" w:rsidRPr="009D2E02">
          <w:rPr>
            <w:rStyle w:val="Collegamentoipertestuale"/>
            <w:rFonts w:ascii="Times New Roman" w:hAnsi="Times New Roman"/>
            <w:i/>
            <w:sz w:val="16"/>
            <w:szCs w:val="16"/>
          </w:rPr>
          <w:t>Acquista da VP</w:t>
        </w:r>
      </w:hyperlink>
      <w:r w:rsidRPr="00521283">
        <w:rPr>
          <w:spacing w:val="-5"/>
          <w:sz w:val="18"/>
          <w:szCs w:val="18"/>
        </w:rPr>
        <w:t xml:space="preserve">, o in alternativa </w:t>
      </w:r>
      <w:r w:rsidRPr="00011931">
        <w:rPr>
          <w:smallCaps/>
          <w:spacing w:val="-5"/>
          <w:sz w:val="16"/>
          <w:szCs w:val="18"/>
        </w:rPr>
        <w:t>Consolo</w:t>
      </w:r>
      <w:r w:rsidRPr="00521283">
        <w:rPr>
          <w:smallCaps/>
          <w:spacing w:val="-5"/>
          <w:sz w:val="18"/>
          <w:szCs w:val="18"/>
        </w:rPr>
        <w:t xml:space="preserve">, </w:t>
      </w:r>
      <w:r w:rsidRPr="00521283">
        <w:rPr>
          <w:i/>
          <w:iCs/>
          <w:sz w:val="18"/>
          <w:szCs w:val="18"/>
        </w:rPr>
        <w:t>Spiegazioni di diritto processuale civile</w:t>
      </w:r>
      <w:r w:rsidRPr="00521283">
        <w:rPr>
          <w:iCs/>
          <w:sz w:val="18"/>
          <w:szCs w:val="18"/>
        </w:rPr>
        <w:t>, vol. I, ultima edizione</w:t>
      </w:r>
      <w:r>
        <w:rPr>
          <w:iCs/>
          <w:sz w:val="18"/>
          <w:szCs w:val="18"/>
        </w:rPr>
        <w:t xml:space="preserve"> disponibile</w:t>
      </w:r>
      <w:r w:rsidRPr="00366B6E">
        <w:rPr>
          <w:iCs/>
          <w:sz w:val="18"/>
          <w:szCs w:val="18"/>
        </w:rPr>
        <w:t>,</w:t>
      </w:r>
      <w:r>
        <w:rPr>
          <w:spacing w:val="-5"/>
          <w:sz w:val="18"/>
          <w:szCs w:val="18"/>
        </w:rPr>
        <w:t xml:space="preserve"> limitatamente alla </w:t>
      </w:r>
      <w:r>
        <w:rPr>
          <w:iCs/>
          <w:sz w:val="18"/>
          <w:szCs w:val="18"/>
        </w:rPr>
        <w:t>sezione II, capitoli 1-4</w:t>
      </w:r>
      <w:r w:rsidRPr="00366B6E">
        <w:rPr>
          <w:spacing w:val="-5"/>
          <w:sz w:val="18"/>
          <w:szCs w:val="18"/>
        </w:rPr>
        <w:t>.</w:t>
      </w:r>
      <w:r w:rsidR="009D2E02" w:rsidRPr="009D2E02">
        <w:rPr>
          <w:rFonts w:ascii="Times New Roman" w:hAnsi="Times New Roman"/>
          <w:i/>
          <w:color w:val="0070C0"/>
          <w:sz w:val="16"/>
          <w:szCs w:val="16"/>
        </w:rPr>
        <w:t xml:space="preserve"> </w:t>
      </w:r>
      <w:hyperlink r:id="rId13" w:history="1">
        <w:r w:rsidR="009D2E02" w:rsidRPr="009D2E02">
          <w:rPr>
            <w:rStyle w:val="Collegamentoipertestuale"/>
            <w:rFonts w:ascii="Times New Roman" w:hAnsi="Times New Roman"/>
            <w:i/>
            <w:sz w:val="16"/>
            <w:szCs w:val="16"/>
          </w:rPr>
          <w:t>Acquista da VP</w:t>
        </w:r>
      </w:hyperlink>
    </w:p>
    <w:p w14:paraId="348885B9" w14:textId="77777777" w:rsidR="00C9507F" w:rsidRDefault="00C9507F">
      <w:pPr>
        <w:rPr>
          <w:sz w:val="18"/>
        </w:rPr>
      </w:pPr>
    </w:p>
    <w:p w14:paraId="4600B068" w14:textId="2479A241" w:rsidR="00ED0558" w:rsidRPr="00B0161F" w:rsidRDefault="00865ABC">
      <w:pPr>
        <w:rPr>
          <w:sz w:val="18"/>
        </w:rPr>
      </w:pPr>
      <w:r>
        <w:rPr>
          <w:sz w:val="18"/>
        </w:rPr>
        <w:t>P</w:t>
      </w:r>
      <w:r w:rsidR="00ED0558" w:rsidRPr="00B0161F">
        <w:rPr>
          <w:sz w:val="18"/>
        </w:rPr>
        <w:t>er l</w:t>
      </w:r>
      <w:r w:rsidR="00C9507F">
        <w:rPr>
          <w:sz w:val="18"/>
        </w:rPr>
        <w:t xml:space="preserve">a Parte </w:t>
      </w:r>
      <w:r w:rsidR="00CD6A7E">
        <w:rPr>
          <w:sz w:val="18"/>
        </w:rPr>
        <w:t>IV</w:t>
      </w:r>
      <w:r w:rsidR="00ED0558" w:rsidRPr="00B0161F">
        <w:rPr>
          <w:sz w:val="18"/>
        </w:rPr>
        <w:t xml:space="preserve"> </w:t>
      </w:r>
      <w:r w:rsidR="00C9507F">
        <w:rPr>
          <w:sz w:val="18"/>
        </w:rPr>
        <w:t xml:space="preserve">- </w:t>
      </w:r>
      <w:r w:rsidR="00C9507F" w:rsidRPr="00C9507F">
        <w:rPr>
          <w:b/>
          <w:bCs/>
          <w:sz w:val="18"/>
        </w:rPr>
        <w:t xml:space="preserve">per il solo profilo </w:t>
      </w:r>
      <w:proofErr w:type="spellStart"/>
      <w:r w:rsidR="00C9507F" w:rsidRPr="00C9507F">
        <w:rPr>
          <w:b/>
          <w:bCs/>
          <w:sz w:val="18"/>
        </w:rPr>
        <w:t>Diritto</w:t>
      </w:r>
      <w:r w:rsidR="00EF5F22">
        <w:rPr>
          <w:b/>
          <w:bCs/>
          <w:sz w:val="18"/>
        </w:rPr>
        <w:t>&amp;</w:t>
      </w:r>
      <w:r w:rsidR="00C9507F" w:rsidRPr="00C9507F">
        <w:rPr>
          <w:b/>
          <w:bCs/>
          <w:sz w:val="18"/>
        </w:rPr>
        <w:t>Economia</w:t>
      </w:r>
      <w:proofErr w:type="spellEnd"/>
      <w:r w:rsidR="00C9507F">
        <w:rPr>
          <w:sz w:val="18"/>
        </w:rPr>
        <w:t xml:space="preserve"> – </w:t>
      </w:r>
      <w:r w:rsidR="00ED0558" w:rsidRPr="00B0161F">
        <w:rPr>
          <w:sz w:val="18"/>
        </w:rPr>
        <w:t>si utilizzi</w:t>
      </w:r>
      <w:r>
        <w:rPr>
          <w:sz w:val="18"/>
        </w:rPr>
        <w:t>:</w:t>
      </w:r>
    </w:p>
    <w:p w14:paraId="237C6817" w14:textId="0188DB7E" w:rsidR="00ED0558" w:rsidRPr="009D2E02" w:rsidRDefault="00D46953" w:rsidP="009D2E02">
      <w:pPr>
        <w:spacing w:line="240" w:lineRule="auto"/>
        <w:rPr>
          <w:rFonts w:ascii="Times New Roman" w:hAnsi="Times New Roman"/>
          <w:i/>
          <w:color w:val="0070C0"/>
          <w:sz w:val="16"/>
          <w:szCs w:val="16"/>
        </w:rPr>
      </w:pPr>
      <w:r>
        <w:rPr>
          <w:smallCaps/>
          <w:spacing w:val="-5"/>
          <w:sz w:val="18"/>
          <w:szCs w:val="18"/>
        </w:rPr>
        <w:t xml:space="preserve">- </w:t>
      </w:r>
      <w:r w:rsidR="00521283" w:rsidRPr="002C27CA">
        <w:rPr>
          <w:smallCaps/>
          <w:spacing w:val="-5"/>
          <w:sz w:val="16"/>
          <w:szCs w:val="16"/>
        </w:rPr>
        <w:t>Mandrioli-Carratta</w:t>
      </w:r>
      <w:r w:rsidR="00521283" w:rsidRPr="00F160B3">
        <w:rPr>
          <w:smallCaps/>
          <w:spacing w:val="-5"/>
          <w:sz w:val="18"/>
          <w:szCs w:val="18"/>
        </w:rPr>
        <w:t>,</w:t>
      </w:r>
      <w:r w:rsidR="00521283" w:rsidRPr="00F160B3">
        <w:rPr>
          <w:i/>
          <w:spacing w:val="-5"/>
          <w:sz w:val="18"/>
          <w:szCs w:val="18"/>
        </w:rPr>
        <w:t xml:space="preserve"> </w:t>
      </w:r>
      <w:r w:rsidR="004B600F">
        <w:rPr>
          <w:i/>
          <w:spacing w:val="-5"/>
          <w:sz w:val="18"/>
          <w:szCs w:val="18"/>
        </w:rPr>
        <w:t>D</w:t>
      </w:r>
      <w:r w:rsidR="00521283" w:rsidRPr="00F160B3">
        <w:rPr>
          <w:i/>
          <w:spacing w:val="-5"/>
          <w:sz w:val="18"/>
          <w:szCs w:val="18"/>
        </w:rPr>
        <w:t>iritto processuale civile,</w:t>
      </w:r>
      <w:r w:rsidR="00521283" w:rsidRPr="00F160B3">
        <w:rPr>
          <w:spacing w:val="-5"/>
          <w:sz w:val="18"/>
          <w:szCs w:val="18"/>
        </w:rPr>
        <w:t xml:space="preserve"> vol. </w:t>
      </w:r>
      <w:r w:rsidR="00521283">
        <w:rPr>
          <w:spacing w:val="-5"/>
          <w:sz w:val="18"/>
          <w:szCs w:val="18"/>
        </w:rPr>
        <w:t>III</w:t>
      </w:r>
      <w:r w:rsidR="00521283" w:rsidRPr="00F160B3">
        <w:rPr>
          <w:spacing w:val="-5"/>
          <w:sz w:val="18"/>
          <w:szCs w:val="18"/>
        </w:rPr>
        <w:t>, ultima edizione</w:t>
      </w:r>
      <w:r w:rsidR="00521283">
        <w:rPr>
          <w:spacing w:val="-5"/>
          <w:sz w:val="18"/>
          <w:szCs w:val="18"/>
        </w:rPr>
        <w:t>,</w:t>
      </w:r>
      <w:r w:rsidR="00521283" w:rsidRPr="00F160B3">
        <w:rPr>
          <w:spacing w:val="-5"/>
          <w:sz w:val="18"/>
          <w:szCs w:val="18"/>
        </w:rPr>
        <w:t xml:space="preserve"> limitatamente ai capitoli </w:t>
      </w:r>
      <w:r w:rsidR="00831BD0">
        <w:rPr>
          <w:spacing w:val="-5"/>
          <w:sz w:val="18"/>
          <w:szCs w:val="18"/>
        </w:rPr>
        <w:t>VIII e IX</w:t>
      </w:r>
      <w:r w:rsidR="004B600F">
        <w:rPr>
          <w:spacing w:val="-5"/>
          <w:sz w:val="18"/>
          <w:szCs w:val="18"/>
        </w:rPr>
        <w:t>.</w:t>
      </w:r>
      <w:r w:rsidR="009D2E02" w:rsidRPr="009D2E02">
        <w:rPr>
          <w:rFonts w:ascii="Times New Roman" w:hAnsi="Times New Roman"/>
          <w:i/>
          <w:color w:val="0070C0"/>
          <w:sz w:val="16"/>
          <w:szCs w:val="16"/>
        </w:rPr>
        <w:t xml:space="preserve"> </w:t>
      </w:r>
      <w:hyperlink r:id="rId14" w:history="1">
        <w:r w:rsidR="009D2E02" w:rsidRPr="009D2E02">
          <w:rPr>
            <w:rStyle w:val="Collegamentoipertestuale"/>
            <w:rFonts w:ascii="Times New Roman" w:hAnsi="Times New Roman"/>
            <w:i/>
            <w:sz w:val="16"/>
            <w:szCs w:val="16"/>
          </w:rPr>
          <w:t>Acquista da VP</w:t>
        </w:r>
      </w:hyperlink>
    </w:p>
    <w:p w14:paraId="76B1F9D1" w14:textId="77777777" w:rsidR="00ED0558" w:rsidRPr="00B0161F" w:rsidRDefault="00ED0558">
      <w:pPr>
        <w:rPr>
          <w:sz w:val="18"/>
        </w:rPr>
      </w:pPr>
    </w:p>
    <w:p w14:paraId="24C9C15C" w14:textId="72EEAE3B" w:rsidR="00ED0558" w:rsidRPr="00B0161F" w:rsidRDefault="00ED0558">
      <w:pPr>
        <w:rPr>
          <w:sz w:val="18"/>
        </w:rPr>
      </w:pPr>
      <w:r w:rsidRPr="00B0161F">
        <w:rPr>
          <w:sz w:val="18"/>
        </w:rPr>
        <w:t>Per i non frequentanti, l’esame dovrà</w:t>
      </w:r>
      <w:r w:rsidR="00366B6E">
        <w:rPr>
          <w:sz w:val="18"/>
        </w:rPr>
        <w:t xml:space="preserve"> essere preparato </w:t>
      </w:r>
      <w:r w:rsidR="00257E3A" w:rsidRPr="00B0161F">
        <w:rPr>
          <w:sz w:val="18"/>
        </w:rPr>
        <w:t>sui testi</w:t>
      </w:r>
      <w:r w:rsidR="00004B39">
        <w:rPr>
          <w:sz w:val="18"/>
        </w:rPr>
        <w:t xml:space="preserve"> tra loro indicati in alternativa, come segue:</w:t>
      </w:r>
    </w:p>
    <w:p w14:paraId="79D837D7" w14:textId="77777777" w:rsidR="002C27CA" w:rsidRDefault="002C27CA" w:rsidP="00BD5B1C">
      <w:pPr>
        <w:spacing w:line="240" w:lineRule="atLeast"/>
        <w:rPr>
          <w:smallCaps/>
          <w:spacing w:val="-5"/>
          <w:sz w:val="18"/>
          <w:szCs w:val="18"/>
        </w:rPr>
      </w:pPr>
    </w:p>
    <w:p w14:paraId="2D529E06" w14:textId="270B5C14" w:rsidR="00BD5B1C" w:rsidRDefault="00BD5B1C" w:rsidP="00BD5B1C">
      <w:pPr>
        <w:spacing w:line="240" w:lineRule="atLeast"/>
        <w:rPr>
          <w:smallCaps/>
          <w:spacing w:val="-5"/>
          <w:sz w:val="18"/>
          <w:szCs w:val="18"/>
        </w:rPr>
      </w:pPr>
      <w:r>
        <w:rPr>
          <w:smallCaps/>
          <w:spacing w:val="-5"/>
          <w:sz w:val="18"/>
          <w:szCs w:val="18"/>
        </w:rPr>
        <w:t>1°</w:t>
      </w:r>
      <w:r w:rsidR="00F160B3">
        <w:rPr>
          <w:smallCaps/>
          <w:spacing w:val="-5"/>
          <w:sz w:val="18"/>
          <w:szCs w:val="18"/>
        </w:rPr>
        <w:t xml:space="preserve"> </w:t>
      </w:r>
      <w:r w:rsidRPr="00BD5B1C">
        <w:rPr>
          <w:spacing w:val="-5"/>
          <w:sz w:val="18"/>
          <w:szCs w:val="18"/>
        </w:rPr>
        <w:t>alternativa</w:t>
      </w:r>
    </w:p>
    <w:p w14:paraId="43CC8B7B" w14:textId="2BF082BD" w:rsidR="00521283" w:rsidRPr="009D2E02" w:rsidRDefault="00521283" w:rsidP="009D2E02">
      <w:pPr>
        <w:spacing w:line="240" w:lineRule="auto"/>
        <w:rPr>
          <w:rFonts w:ascii="Times New Roman" w:hAnsi="Times New Roman"/>
          <w:i/>
          <w:color w:val="0070C0"/>
          <w:sz w:val="16"/>
          <w:szCs w:val="16"/>
        </w:rPr>
      </w:pPr>
      <w:proofErr w:type="spellStart"/>
      <w:r w:rsidRPr="002C27CA">
        <w:rPr>
          <w:smallCaps/>
          <w:spacing w:val="-5"/>
          <w:sz w:val="16"/>
          <w:szCs w:val="16"/>
        </w:rPr>
        <w:t>Biavati</w:t>
      </w:r>
      <w:proofErr w:type="spellEnd"/>
      <w:r w:rsidRPr="002C27CA">
        <w:rPr>
          <w:smallCaps/>
          <w:spacing w:val="-5"/>
          <w:sz w:val="16"/>
          <w:szCs w:val="16"/>
        </w:rPr>
        <w:t>-Cavallini-Orlandi</w:t>
      </w:r>
      <w:r w:rsidRPr="00521283">
        <w:rPr>
          <w:rFonts w:ascii="Helvetica" w:hAnsi="Helvetica"/>
          <w:shd w:val="clear" w:color="auto" w:fill="FFFFFF"/>
        </w:rPr>
        <w:t xml:space="preserve">, </w:t>
      </w:r>
      <w:r w:rsidRPr="00521283">
        <w:rPr>
          <w:i/>
          <w:spacing w:val="-5"/>
          <w:sz w:val="18"/>
          <w:szCs w:val="18"/>
        </w:rPr>
        <w:t>Assetti della giustizia civile e penale in Italia</w:t>
      </w:r>
      <w:r w:rsidRPr="00521283">
        <w:rPr>
          <w:rFonts w:ascii="Helvetica" w:hAnsi="Helvetica"/>
          <w:shd w:val="clear" w:color="auto" w:fill="FFFFFF"/>
        </w:rPr>
        <w:t xml:space="preserve">, </w:t>
      </w:r>
      <w:r w:rsidRPr="00521283">
        <w:rPr>
          <w:spacing w:val="-5"/>
          <w:sz w:val="18"/>
          <w:szCs w:val="18"/>
        </w:rPr>
        <w:t>Bologna, 2016, parti I e II, capitoli I-IX.</w:t>
      </w:r>
      <w:r w:rsidR="009D2E02" w:rsidRPr="009D2E02">
        <w:rPr>
          <w:rFonts w:ascii="Times New Roman" w:hAnsi="Times New Roman"/>
          <w:i/>
          <w:color w:val="0070C0"/>
          <w:sz w:val="16"/>
          <w:szCs w:val="16"/>
        </w:rPr>
        <w:t xml:space="preserve"> </w:t>
      </w:r>
      <w:hyperlink r:id="rId15" w:history="1">
        <w:r w:rsidR="009D2E02" w:rsidRPr="009D2E02">
          <w:rPr>
            <w:rStyle w:val="Collegamentoipertestuale"/>
            <w:rFonts w:ascii="Times New Roman" w:hAnsi="Times New Roman"/>
            <w:i/>
            <w:sz w:val="16"/>
            <w:szCs w:val="16"/>
          </w:rPr>
          <w:t>Acquista da VP</w:t>
        </w:r>
      </w:hyperlink>
    </w:p>
    <w:p w14:paraId="3BBC28F2" w14:textId="737B8CE8" w:rsidR="00ED0558" w:rsidRPr="009D2E02" w:rsidRDefault="006E70DB" w:rsidP="009D2E02">
      <w:pPr>
        <w:spacing w:line="240" w:lineRule="auto"/>
        <w:rPr>
          <w:rFonts w:ascii="Times New Roman" w:hAnsi="Times New Roman"/>
          <w:i/>
          <w:color w:val="0070C0"/>
          <w:sz w:val="16"/>
          <w:szCs w:val="16"/>
        </w:rPr>
      </w:pPr>
      <w:r w:rsidRPr="002C27CA">
        <w:rPr>
          <w:smallCaps/>
          <w:spacing w:val="-5"/>
          <w:sz w:val="16"/>
          <w:szCs w:val="16"/>
        </w:rPr>
        <w:t>Mandrioli-</w:t>
      </w:r>
      <w:r w:rsidR="00BD5B1C" w:rsidRPr="002C27CA">
        <w:rPr>
          <w:smallCaps/>
          <w:spacing w:val="-5"/>
          <w:sz w:val="16"/>
          <w:szCs w:val="16"/>
        </w:rPr>
        <w:t>Carratta</w:t>
      </w:r>
      <w:r w:rsidR="00ED0558" w:rsidRPr="005E6647">
        <w:rPr>
          <w:smallCaps/>
          <w:spacing w:val="-5"/>
          <w:sz w:val="18"/>
          <w:szCs w:val="18"/>
        </w:rPr>
        <w:t>,</w:t>
      </w:r>
      <w:r w:rsidR="00ED0558" w:rsidRPr="005E6647">
        <w:rPr>
          <w:i/>
          <w:spacing w:val="-5"/>
          <w:sz w:val="18"/>
          <w:szCs w:val="18"/>
        </w:rPr>
        <w:t xml:space="preserve"> </w:t>
      </w:r>
      <w:r w:rsidR="004B600F">
        <w:rPr>
          <w:i/>
          <w:spacing w:val="-5"/>
          <w:sz w:val="18"/>
          <w:szCs w:val="18"/>
        </w:rPr>
        <w:t>D</w:t>
      </w:r>
      <w:r w:rsidR="00ED0558" w:rsidRPr="005E6647">
        <w:rPr>
          <w:i/>
          <w:spacing w:val="-5"/>
          <w:sz w:val="18"/>
          <w:szCs w:val="18"/>
        </w:rPr>
        <w:t>iritto processuale civile,</w:t>
      </w:r>
      <w:r w:rsidR="00ED0558" w:rsidRPr="005E6647">
        <w:rPr>
          <w:spacing w:val="-5"/>
          <w:sz w:val="18"/>
          <w:szCs w:val="18"/>
        </w:rPr>
        <w:t xml:space="preserve"> vol. I, ultima edizione disponibile.</w:t>
      </w:r>
      <w:r w:rsidR="009D2E02" w:rsidRPr="009D2E02">
        <w:rPr>
          <w:rFonts w:ascii="Times New Roman" w:hAnsi="Times New Roman"/>
          <w:i/>
          <w:color w:val="0070C0"/>
          <w:sz w:val="16"/>
          <w:szCs w:val="16"/>
        </w:rPr>
        <w:t xml:space="preserve"> </w:t>
      </w:r>
      <w:hyperlink r:id="rId16" w:history="1">
        <w:r w:rsidR="009D2E02" w:rsidRPr="009D2E02">
          <w:rPr>
            <w:rStyle w:val="Collegamentoipertestuale"/>
            <w:rFonts w:ascii="Times New Roman" w:hAnsi="Times New Roman"/>
            <w:i/>
            <w:sz w:val="16"/>
            <w:szCs w:val="16"/>
          </w:rPr>
          <w:t>Acquista da VP</w:t>
        </w:r>
      </w:hyperlink>
    </w:p>
    <w:p w14:paraId="65077E12" w14:textId="3F440D88" w:rsidR="00366B6E" w:rsidRPr="009D2E02" w:rsidRDefault="006E70DB" w:rsidP="009D2E02">
      <w:pPr>
        <w:spacing w:line="240" w:lineRule="auto"/>
        <w:rPr>
          <w:rFonts w:ascii="Times New Roman" w:hAnsi="Times New Roman"/>
          <w:i/>
          <w:color w:val="0070C0"/>
          <w:sz w:val="16"/>
          <w:szCs w:val="16"/>
        </w:rPr>
      </w:pPr>
      <w:r w:rsidRPr="002C27CA">
        <w:rPr>
          <w:smallCaps/>
          <w:spacing w:val="-5"/>
          <w:sz w:val="16"/>
          <w:szCs w:val="16"/>
        </w:rPr>
        <w:t>Mandrioli-</w:t>
      </w:r>
      <w:r w:rsidR="00BD5B1C" w:rsidRPr="002C27CA">
        <w:rPr>
          <w:smallCaps/>
          <w:spacing w:val="-5"/>
          <w:sz w:val="16"/>
          <w:szCs w:val="16"/>
        </w:rPr>
        <w:t>Carratta</w:t>
      </w:r>
      <w:r w:rsidR="00DB0878" w:rsidRPr="00366B6E">
        <w:rPr>
          <w:smallCaps/>
          <w:spacing w:val="-5"/>
          <w:sz w:val="18"/>
          <w:szCs w:val="18"/>
        </w:rPr>
        <w:t>,</w:t>
      </w:r>
      <w:r w:rsidR="00DB0878" w:rsidRPr="00366B6E">
        <w:rPr>
          <w:i/>
          <w:spacing w:val="-5"/>
          <w:sz w:val="18"/>
          <w:szCs w:val="18"/>
        </w:rPr>
        <w:t xml:space="preserve"> </w:t>
      </w:r>
      <w:r w:rsidR="004B600F">
        <w:rPr>
          <w:i/>
          <w:spacing w:val="-5"/>
          <w:sz w:val="18"/>
          <w:szCs w:val="18"/>
        </w:rPr>
        <w:t>D</w:t>
      </w:r>
      <w:r w:rsidR="00DB0878" w:rsidRPr="00366B6E">
        <w:rPr>
          <w:i/>
          <w:spacing w:val="-5"/>
          <w:sz w:val="18"/>
          <w:szCs w:val="18"/>
        </w:rPr>
        <w:t>iritto processuale civile,</w:t>
      </w:r>
      <w:r w:rsidR="00DB0878" w:rsidRPr="00366B6E">
        <w:rPr>
          <w:spacing w:val="-5"/>
          <w:sz w:val="18"/>
          <w:szCs w:val="18"/>
        </w:rPr>
        <w:t xml:space="preserve"> vol. II, ultima edizione disponibile.</w:t>
      </w:r>
      <w:r w:rsidR="009D2E02" w:rsidRPr="009D2E02">
        <w:rPr>
          <w:rFonts w:ascii="Times New Roman" w:hAnsi="Times New Roman"/>
          <w:i/>
          <w:color w:val="0070C0"/>
          <w:sz w:val="16"/>
          <w:szCs w:val="16"/>
        </w:rPr>
        <w:t xml:space="preserve"> </w:t>
      </w:r>
      <w:r w:rsidR="009D2E02">
        <w:rPr>
          <w:rFonts w:ascii="Times New Roman" w:hAnsi="Times New Roman"/>
          <w:i/>
          <w:color w:val="0070C0"/>
          <w:sz w:val="16"/>
          <w:szCs w:val="16"/>
        </w:rPr>
        <w:t xml:space="preserve">           </w:t>
      </w:r>
      <w:hyperlink r:id="rId17" w:history="1">
        <w:r w:rsidR="009D2E02" w:rsidRPr="009D2E02">
          <w:rPr>
            <w:rStyle w:val="Collegamentoipertestuale"/>
            <w:rFonts w:ascii="Times New Roman" w:hAnsi="Times New Roman"/>
            <w:i/>
            <w:sz w:val="16"/>
            <w:szCs w:val="16"/>
          </w:rPr>
          <w:t>Acquista da VP</w:t>
        </w:r>
      </w:hyperlink>
    </w:p>
    <w:p w14:paraId="6F5E0199" w14:textId="6374C366" w:rsidR="00366B6E" w:rsidRPr="009D2E02" w:rsidRDefault="006E70DB" w:rsidP="009D2E02">
      <w:pPr>
        <w:spacing w:line="240" w:lineRule="auto"/>
        <w:rPr>
          <w:rFonts w:ascii="Times New Roman" w:hAnsi="Times New Roman"/>
          <w:i/>
          <w:color w:val="0070C0"/>
          <w:sz w:val="16"/>
          <w:szCs w:val="16"/>
        </w:rPr>
      </w:pPr>
      <w:r w:rsidRPr="002C27CA">
        <w:rPr>
          <w:smallCaps/>
          <w:spacing w:val="-5"/>
          <w:sz w:val="16"/>
          <w:szCs w:val="16"/>
        </w:rPr>
        <w:t>Mandrioli-</w:t>
      </w:r>
      <w:r w:rsidR="00BD5B1C" w:rsidRPr="002C27CA">
        <w:rPr>
          <w:smallCaps/>
          <w:spacing w:val="-5"/>
          <w:sz w:val="16"/>
          <w:szCs w:val="16"/>
        </w:rPr>
        <w:t>Carratta</w:t>
      </w:r>
      <w:r w:rsidR="00366B6E" w:rsidRPr="00F160B3">
        <w:rPr>
          <w:smallCaps/>
          <w:spacing w:val="-5"/>
          <w:sz w:val="18"/>
          <w:szCs w:val="18"/>
        </w:rPr>
        <w:t>,</w:t>
      </w:r>
      <w:r w:rsidR="00366B6E" w:rsidRPr="00F160B3">
        <w:rPr>
          <w:i/>
          <w:spacing w:val="-5"/>
          <w:sz w:val="18"/>
          <w:szCs w:val="18"/>
        </w:rPr>
        <w:t xml:space="preserve"> </w:t>
      </w:r>
      <w:r w:rsidR="004B600F">
        <w:rPr>
          <w:i/>
          <w:spacing w:val="-5"/>
          <w:sz w:val="18"/>
          <w:szCs w:val="18"/>
        </w:rPr>
        <w:t>D</w:t>
      </w:r>
      <w:r w:rsidR="00366B6E" w:rsidRPr="00F160B3">
        <w:rPr>
          <w:i/>
          <w:spacing w:val="-5"/>
          <w:sz w:val="18"/>
          <w:szCs w:val="18"/>
        </w:rPr>
        <w:t>iritto processuale civile,</w:t>
      </w:r>
      <w:r w:rsidR="00366B6E" w:rsidRPr="00F160B3">
        <w:rPr>
          <w:spacing w:val="-5"/>
          <w:sz w:val="18"/>
          <w:szCs w:val="18"/>
        </w:rPr>
        <w:t xml:space="preserve"> vol. </w:t>
      </w:r>
      <w:r w:rsidR="00E4505C">
        <w:rPr>
          <w:spacing w:val="-5"/>
          <w:sz w:val="18"/>
          <w:szCs w:val="18"/>
        </w:rPr>
        <w:t>III</w:t>
      </w:r>
      <w:r w:rsidR="00366B6E" w:rsidRPr="00F160B3">
        <w:rPr>
          <w:spacing w:val="-5"/>
          <w:sz w:val="18"/>
          <w:szCs w:val="18"/>
        </w:rPr>
        <w:t>, ultima edizione</w:t>
      </w:r>
      <w:r w:rsidR="00F160B3">
        <w:rPr>
          <w:spacing w:val="-5"/>
          <w:sz w:val="18"/>
          <w:szCs w:val="18"/>
        </w:rPr>
        <w:t>,</w:t>
      </w:r>
      <w:r w:rsidR="00366B6E" w:rsidRPr="00F160B3">
        <w:rPr>
          <w:spacing w:val="-5"/>
          <w:sz w:val="18"/>
          <w:szCs w:val="18"/>
        </w:rPr>
        <w:t xml:space="preserve"> </w:t>
      </w:r>
      <w:r w:rsidR="00F160B3" w:rsidRPr="00F160B3">
        <w:rPr>
          <w:spacing w:val="-5"/>
          <w:sz w:val="18"/>
          <w:szCs w:val="18"/>
        </w:rPr>
        <w:t xml:space="preserve">limitatamente ai capitoli </w:t>
      </w:r>
      <w:r w:rsidR="000E7284">
        <w:rPr>
          <w:spacing w:val="-5"/>
          <w:sz w:val="18"/>
          <w:szCs w:val="18"/>
        </w:rPr>
        <w:t>I, II, III</w:t>
      </w:r>
      <w:r w:rsidR="00831BD0">
        <w:rPr>
          <w:spacing w:val="-5"/>
          <w:sz w:val="18"/>
          <w:szCs w:val="18"/>
        </w:rPr>
        <w:t xml:space="preserve">, </w:t>
      </w:r>
      <w:r w:rsidR="000E7284">
        <w:rPr>
          <w:spacing w:val="-5"/>
          <w:sz w:val="18"/>
          <w:szCs w:val="18"/>
        </w:rPr>
        <w:t>VI</w:t>
      </w:r>
      <w:r w:rsidR="00C9507F">
        <w:rPr>
          <w:spacing w:val="-5"/>
          <w:sz w:val="18"/>
          <w:szCs w:val="18"/>
        </w:rPr>
        <w:t>, nonché</w:t>
      </w:r>
      <w:r w:rsidR="006B7960">
        <w:rPr>
          <w:spacing w:val="-5"/>
          <w:sz w:val="18"/>
          <w:szCs w:val="18"/>
        </w:rPr>
        <w:t xml:space="preserve"> </w:t>
      </w:r>
      <w:r w:rsidR="00C9507F" w:rsidRPr="00C9507F">
        <w:rPr>
          <w:b/>
          <w:bCs/>
          <w:spacing w:val="-5"/>
          <w:sz w:val="18"/>
          <w:szCs w:val="18"/>
        </w:rPr>
        <w:t xml:space="preserve">per il profilo </w:t>
      </w:r>
      <w:proofErr w:type="spellStart"/>
      <w:r w:rsidR="00C9507F" w:rsidRPr="00C9507F">
        <w:rPr>
          <w:b/>
          <w:bCs/>
          <w:spacing w:val="-5"/>
          <w:sz w:val="18"/>
          <w:szCs w:val="18"/>
        </w:rPr>
        <w:t>Diritto</w:t>
      </w:r>
      <w:r w:rsidR="00EF5F22">
        <w:rPr>
          <w:b/>
          <w:bCs/>
          <w:spacing w:val="-5"/>
          <w:sz w:val="18"/>
          <w:szCs w:val="18"/>
        </w:rPr>
        <w:t>&amp;</w:t>
      </w:r>
      <w:r w:rsidR="00C9507F" w:rsidRPr="00C9507F">
        <w:rPr>
          <w:b/>
          <w:bCs/>
          <w:spacing w:val="-5"/>
          <w:sz w:val="18"/>
          <w:szCs w:val="18"/>
        </w:rPr>
        <w:t>Economia</w:t>
      </w:r>
      <w:proofErr w:type="spellEnd"/>
      <w:r w:rsidR="00C9507F" w:rsidRPr="00F160B3">
        <w:rPr>
          <w:spacing w:val="-5"/>
          <w:sz w:val="18"/>
          <w:szCs w:val="18"/>
        </w:rPr>
        <w:t xml:space="preserve"> capitol</w:t>
      </w:r>
      <w:r w:rsidR="00C9507F">
        <w:rPr>
          <w:spacing w:val="-5"/>
          <w:sz w:val="18"/>
          <w:szCs w:val="18"/>
        </w:rPr>
        <w:t>i VIII e</w:t>
      </w:r>
      <w:r w:rsidR="00C9507F" w:rsidRPr="00F160B3">
        <w:rPr>
          <w:spacing w:val="-5"/>
          <w:sz w:val="18"/>
          <w:szCs w:val="18"/>
        </w:rPr>
        <w:t xml:space="preserve"> </w:t>
      </w:r>
      <w:r w:rsidR="00C9507F">
        <w:rPr>
          <w:spacing w:val="-5"/>
          <w:sz w:val="18"/>
          <w:szCs w:val="18"/>
        </w:rPr>
        <w:t>IX</w:t>
      </w:r>
      <w:r w:rsidR="00EF5F22">
        <w:rPr>
          <w:spacing w:val="-5"/>
          <w:sz w:val="18"/>
          <w:szCs w:val="18"/>
        </w:rPr>
        <w:t>.</w:t>
      </w:r>
      <w:r w:rsidR="009D2E02" w:rsidRPr="009D2E02">
        <w:rPr>
          <w:rFonts w:ascii="Times New Roman" w:hAnsi="Times New Roman"/>
          <w:i/>
          <w:color w:val="0070C0"/>
          <w:sz w:val="16"/>
          <w:szCs w:val="16"/>
        </w:rPr>
        <w:t xml:space="preserve"> </w:t>
      </w:r>
      <w:hyperlink r:id="rId18" w:history="1">
        <w:r w:rsidR="009D2E02" w:rsidRPr="009D2E02">
          <w:rPr>
            <w:rStyle w:val="Collegamentoipertestuale"/>
            <w:rFonts w:ascii="Times New Roman" w:hAnsi="Times New Roman"/>
            <w:i/>
            <w:sz w:val="16"/>
            <w:szCs w:val="16"/>
          </w:rPr>
          <w:t>Acquista da VP</w:t>
        </w:r>
      </w:hyperlink>
    </w:p>
    <w:p w14:paraId="47719090" w14:textId="3B0CF61E" w:rsidR="000E7284" w:rsidRPr="009D2E02" w:rsidRDefault="000E7284" w:rsidP="009D2E02">
      <w:pPr>
        <w:spacing w:line="240" w:lineRule="auto"/>
        <w:rPr>
          <w:rFonts w:ascii="Times New Roman" w:hAnsi="Times New Roman"/>
          <w:i/>
          <w:color w:val="0070C0"/>
          <w:sz w:val="16"/>
          <w:szCs w:val="16"/>
        </w:rPr>
      </w:pPr>
      <w:r w:rsidRPr="002C27CA">
        <w:rPr>
          <w:smallCaps/>
          <w:spacing w:val="-5"/>
          <w:sz w:val="16"/>
          <w:szCs w:val="16"/>
        </w:rPr>
        <w:t>Mandrioli-Carratta</w:t>
      </w:r>
      <w:r w:rsidRPr="00F160B3">
        <w:rPr>
          <w:smallCaps/>
          <w:spacing w:val="-5"/>
          <w:sz w:val="18"/>
          <w:szCs w:val="18"/>
        </w:rPr>
        <w:t>,</w:t>
      </w:r>
      <w:r w:rsidRPr="00F160B3">
        <w:rPr>
          <w:i/>
          <w:spacing w:val="-5"/>
          <w:sz w:val="18"/>
          <w:szCs w:val="18"/>
        </w:rPr>
        <w:t xml:space="preserve"> </w:t>
      </w:r>
      <w:r w:rsidR="004B600F">
        <w:rPr>
          <w:i/>
          <w:spacing w:val="-5"/>
          <w:sz w:val="18"/>
          <w:szCs w:val="18"/>
        </w:rPr>
        <w:t>D</w:t>
      </w:r>
      <w:r w:rsidRPr="00F160B3">
        <w:rPr>
          <w:i/>
          <w:spacing w:val="-5"/>
          <w:sz w:val="18"/>
          <w:szCs w:val="18"/>
        </w:rPr>
        <w:t>iritto processuale civile,</w:t>
      </w:r>
      <w:r w:rsidRPr="00F160B3">
        <w:rPr>
          <w:spacing w:val="-5"/>
          <w:sz w:val="18"/>
          <w:szCs w:val="18"/>
        </w:rPr>
        <w:t xml:space="preserve"> vol. </w:t>
      </w:r>
      <w:r>
        <w:rPr>
          <w:spacing w:val="-5"/>
          <w:sz w:val="18"/>
          <w:szCs w:val="18"/>
        </w:rPr>
        <w:t>IV</w:t>
      </w:r>
      <w:r w:rsidRPr="00F160B3">
        <w:rPr>
          <w:spacing w:val="-5"/>
          <w:sz w:val="18"/>
          <w:szCs w:val="18"/>
        </w:rPr>
        <w:t>, ultima edizione</w:t>
      </w:r>
      <w:r>
        <w:rPr>
          <w:spacing w:val="-5"/>
          <w:sz w:val="18"/>
          <w:szCs w:val="18"/>
        </w:rPr>
        <w:t>,</w:t>
      </w:r>
      <w:r w:rsidRPr="00F160B3">
        <w:rPr>
          <w:spacing w:val="-5"/>
          <w:sz w:val="18"/>
          <w:szCs w:val="18"/>
        </w:rPr>
        <w:t xml:space="preserve"> limitatamente ai capitoli </w:t>
      </w:r>
      <w:r w:rsidR="00521283">
        <w:rPr>
          <w:spacing w:val="-5"/>
          <w:sz w:val="18"/>
          <w:szCs w:val="18"/>
        </w:rPr>
        <w:t>VII e VIII</w:t>
      </w:r>
      <w:r w:rsidRPr="00F160B3">
        <w:rPr>
          <w:spacing w:val="-5"/>
          <w:sz w:val="18"/>
          <w:szCs w:val="18"/>
        </w:rPr>
        <w:t>.</w:t>
      </w:r>
      <w:r w:rsidR="009D2E02" w:rsidRPr="009D2E02">
        <w:rPr>
          <w:rFonts w:ascii="Times New Roman" w:hAnsi="Times New Roman"/>
          <w:i/>
          <w:color w:val="0070C0"/>
          <w:sz w:val="16"/>
          <w:szCs w:val="16"/>
        </w:rPr>
        <w:t xml:space="preserve"> </w:t>
      </w:r>
      <w:hyperlink r:id="rId19" w:history="1">
        <w:r w:rsidR="009D2E02" w:rsidRPr="009D2E02">
          <w:rPr>
            <w:rStyle w:val="Collegamentoipertestuale"/>
            <w:rFonts w:ascii="Times New Roman" w:hAnsi="Times New Roman"/>
            <w:i/>
            <w:sz w:val="16"/>
            <w:szCs w:val="16"/>
          </w:rPr>
          <w:t>Acquista da VP</w:t>
        </w:r>
      </w:hyperlink>
    </w:p>
    <w:p w14:paraId="211F9D82" w14:textId="24FDDB2E" w:rsidR="00C9507F" w:rsidRPr="00366B6E" w:rsidRDefault="00C9507F" w:rsidP="00C9507F">
      <w:pPr>
        <w:spacing w:line="240" w:lineRule="atLeast"/>
        <w:rPr>
          <w:spacing w:val="-5"/>
          <w:sz w:val="18"/>
          <w:szCs w:val="18"/>
        </w:rPr>
      </w:pPr>
      <w:r>
        <w:rPr>
          <w:spacing w:val="-5"/>
          <w:sz w:val="18"/>
          <w:szCs w:val="18"/>
        </w:rPr>
        <w:t>.</w:t>
      </w:r>
    </w:p>
    <w:p w14:paraId="14948784" w14:textId="77777777" w:rsidR="00C9507F" w:rsidRDefault="00C9507F" w:rsidP="000E7284">
      <w:pPr>
        <w:spacing w:line="240" w:lineRule="atLeast"/>
        <w:rPr>
          <w:spacing w:val="-5"/>
          <w:sz w:val="18"/>
          <w:szCs w:val="18"/>
        </w:rPr>
      </w:pPr>
    </w:p>
    <w:p w14:paraId="3627248D" w14:textId="77777777" w:rsidR="000E7284" w:rsidRPr="00F160B3" w:rsidRDefault="000E7284" w:rsidP="00BD5B1C">
      <w:pPr>
        <w:spacing w:line="240" w:lineRule="atLeast"/>
        <w:rPr>
          <w:spacing w:val="-5"/>
          <w:sz w:val="18"/>
          <w:szCs w:val="18"/>
        </w:rPr>
      </w:pPr>
    </w:p>
    <w:p w14:paraId="5F77A190" w14:textId="48A5B76B" w:rsidR="00366B6E" w:rsidRDefault="00BD5B1C" w:rsidP="00366B6E">
      <w:pPr>
        <w:spacing w:line="240" w:lineRule="atLeast"/>
        <w:ind w:left="284" w:hanging="284"/>
        <w:rPr>
          <w:spacing w:val="-5"/>
          <w:sz w:val="18"/>
          <w:szCs w:val="18"/>
        </w:rPr>
      </w:pPr>
      <w:r w:rsidRPr="00F160B3">
        <w:rPr>
          <w:spacing w:val="-5"/>
          <w:sz w:val="18"/>
          <w:szCs w:val="18"/>
        </w:rPr>
        <w:t>2° alternativa</w:t>
      </w:r>
    </w:p>
    <w:p w14:paraId="7DA0FEBD" w14:textId="11126B52" w:rsidR="00BD5B1C" w:rsidRPr="009D2E02" w:rsidRDefault="00BD5B1C" w:rsidP="009D2E02">
      <w:pPr>
        <w:spacing w:line="240" w:lineRule="auto"/>
        <w:rPr>
          <w:rFonts w:ascii="Times New Roman" w:hAnsi="Times New Roman"/>
          <w:i/>
          <w:color w:val="0070C0"/>
          <w:sz w:val="16"/>
          <w:szCs w:val="16"/>
        </w:rPr>
      </w:pPr>
      <w:r w:rsidRPr="002C27CA">
        <w:rPr>
          <w:smallCaps/>
          <w:spacing w:val="-5"/>
          <w:sz w:val="16"/>
          <w:szCs w:val="16"/>
        </w:rPr>
        <w:t>Consolo</w:t>
      </w:r>
      <w:r w:rsidRPr="00366B6E">
        <w:rPr>
          <w:smallCaps/>
          <w:spacing w:val="-5"/>
          <w:sz w:val="18"/>
          <w:szCs w:val="18"/>
        </w:rPr>
        <w:t xml:space="preserve">, </w:t>
      </w:r>
      <w:r w:rsidRPr="00366B6E">
        <w:rPr>
          <w:i/>
          <w:iCs/>
          <w:sz w:val="18"/>
          <w:szCs w:val="18"/>
        </w:rPr>
        <w:t>Spiegazioni di diritto processuale civile</w:t>
      </w:r>
      <w:r>
        <w:rPr>
          <w:iCs/>
          <w:sz w:val="18"/>
          <w:szCs w:val="18"/>
        </w:rPr>
        <w:t xml:space="preserve">, vol. </w:t>
      </w:r>
      <w:r w:rsidRPr="00366B6E">
        <w:rPr>
          <w:iCs/>
          <w:sz w:val="18"/>
          <w:szCs w:val="18"/>
        </w:rPr>
        <w:t>I,</w:t>
      </w:r>
      <w:r>
        <w:rPr>
          <w:iCs/>
          <w:sz w:val="18"/>
          <w:szCs w:val="18"/>
        </w:rPr>
        <w:t xml:space="preserve"> ultima edizione disponibile</w:t>
      </w:r>
      <w:r w:rsidR="004B5713">
        <w:rPr>
          <w:iCs/>
          <w:sz w:val="18"/>
          <w:szCs w:val="18"/>
        </w:rPr>
        <w:t xml:space="preserve">, </w:t>
      </w:r>
      <w:r w:rsidR="001128FE">
        <w:rPr>
          <w:iCs/>
          <w:sz w:val="18"/>
          <w:szCs w:val="18"/>
        </w:rPr>
        <w:t>in relazione alle seguenti parti:</w:t>
      </w:r>
      <w:r w:rsidR="004B5713">
        <w:rPr>
          <w:iCs/>
          <w:sz w:val="18"/>
          <w:szCs w:val="18"/>
        </w:rPr>
        <w:t xml:space="preserve"> “parte introduttiva” </w:t>
      </w:r>
      <w:r w:rsidR="004B5713">
        <w:rPr>
          <w:i/>
          <w:iCs/>
          <w:sz w:val="18"/>
          <w:szCs w:val="18"/>
        </w:rPr>
        <w:t>on line</w:t>
      </w:r>
      <w:r w:rsidR="001128FE">
        <w:rPr>
          <w:iCs/>
          <w:sz w:val="18"/>
          <w:szCs w:val="18"/>
        </w:rPr>
        <w:t xml:space="preserve">; sezione I; sezione II, limitatamente ai </w:t>
      </w:r>
      <w:r w:rsidR="00A10314">
        <w:rPr>
          <w:iCs/>
          <w:sz w:val="18"/>
          <w:szCs w:val="18"/>
        </w:rPr>
        <w:t>capitoli</w:t>
      </w:r>
      <w:r w:rsidR="001020EB">
        <w:rPr>
          <w:iCs/>
          <w:sz w:val="18"/>
          <w:szCs w:val="18"/>
        </w:rPr>
        <w:t xml:space="preserve"> 1-4</w:t>
      </w:r>
      <w:r w:rsidR="001128FE">
        <w:rPr>
          <w:iCs/>
          <w:sz w:val="18"/>
          <w:szCs w:val="18"/>
        </w:rPr>
        <w:t xml:space="preserve">; sezione III, limitatamente ai </w:t>
      </w:r>
      <w:r w:rsidR="00A10314">
        <w:rPr>
          <w:iCs/>
          <w:sz w:val="18"/>
          <w:szCs w:val="18"/>
        </w:rPr>
        <w:t>capitoli</w:t>
      </w:r>
      <w:r w:rsidR="00F160B3">
        <w:rPr>
          <w:iCs/>
          <w:sz w:val="18"/>
          <w:szCs w:val="18"/>
        </w:rPr>
        <w:t xml:space="preserve"> 1-3, 5, </w:t>
      </w:r>
      <w:r w:rsidR="001128FE">
        <w:rPr>
          <w:iCs/>
          <w:sz w:val="18"/>
          <w:szCs w:val="18"/>
        </w:rPr>
        <w:t xml:space="preserve">6, </w:t>
      </w:r>
      <w:r w:rsidR="004B600F">
        <w:rPr>
          <w:iCs/>
          <w:sz w:val="18"/>
          <w:szCs w:val="18"/>
        </w:rPr>
        <w:t>7</w:t>
      </w:r>
      <w:r w:rsidR="001128FE">
        <w:rPr>
          <w:iCs/>
          <w:sz w:val="18"/>
          <w:szCs w:val="18"/>
        </w:rPr>
        <w:t>-10; sezione IV.</w:t>
      </w:r>
      <w:r w:rsidR="009D2E02" w:rsidRPr="009D2E02">
        <w:rPr>
          <w:rFonts w:ascii="Times New Roman" w:hAnsi="Times New Roman"/>
          <w:i/>
          <w:color w:val="0070C0"/>
          <w:sz w:val="16"/>
          <w:szCs w:val="16"/>
        </w:rPr>
        <w:t xml:space="preserve"> </w:t>
      </w:r>
      <w:r w:rsidR="009D2E02">
        <w:rPr>
          <w:rFonts w:ascii="Times New Roman" w:hAnsi="Times New Roman"/>
          <w:i/>
          <w:color w:val="0070C0"/>
          <w:sz w:val="16"/>
          <w:szCs w:val="16"/>
        </w:rPr>
        <w:t xml:space="preserve">            </w:t>
      </w:r>
      <w:hyperlink r:id="rId20" w:history="1">
        <w:r w:rsidR="009D2E02" w:rsidRPr="009D2E02">
          <w:rPr>
            <w:rStyle w:val="Collegamentoipertestuale"/>
            <w:rFonts w:ascii="Times New Roman" w:hAnsi="Times New Roman"/>
            <w:i/>
            <w:sz w:val="16"/>
            <w:szCs w:val="16"/>
          </w:rPr>
          <w:t>Acquista da VP</w:t>
        </w:r>
      </w:hyperlink>
    </w:p>
    <w:p w14:paraId="48667C98" w14:textId="7FAE3F67" w:rsidR="00BD5B1C" w:rsidRPr="009D2E02" w:rsidRDefault="00BD5B1C" w:rsidP="009D2E02">
      <w:pPr>
        <w:spacing w:line="240" w:lineRule="auto"/>
        <w:rPr>
          <w:rFonts w:ascii="Times New Roman" w:hAnsi="Times New Roman"/>
          <w:i/>
          <w:color w:val="0070C0"/>
          <w:sz w:val="16"/>
          <w:szCs w:val="16"/>
        </w:rPr>
      </w:pPr>
      <w:r w:rsidRPr="002C27CA">
        <w:rPr>
          <w:smallCaps/>
          <w:spacing w:val="-5"/>
          <w:sz w:val="16"/>
          <w:szCs w:val="16"/>
        </w:rPr>
        <w:t>Consolo</w:t>
      </w:r>
      <w:r w:rsidRPr="00366B6E">
        <w:rPr>
          <w:smallCaps/>
          <w:spacing w:val="-5"/>
          <w:sz w:val="18"/>
          <w:szCs w:val="18"/>
        </w:rPr>
        <w:t xml:space="preserve">, </w:t>
      </w:r>
      <w:r w:rsidRPr="00366B6E">
        <w:rPr>
          <w:i/>
          <w:iCs/>
          <w:sz w:val="18"/>
          <w:szCs w:val="18"/>
        </w:rPr>
        <w:t>Spiegazioni di diritto processuale civile</w:t>
      </w:r>
      <w:r w:rsidRPr="00366B6E">
        <w:rPr>
          <w:iCs/>
          <w:sz w:val="18"/>
          <w:szCs w:val="18"/>
        </w:rPr>
        <w:t>, vol. II,</w:t>
      </w:r>
      <w:r>
        <w:rPr>
          <w:iCs/>
          <w:sz w:val="18"/>
          <w:szCs w:val="18"/>
        </w:rPr>
        <w:t xml:space="preserve"> ultima edizione disponibile.</w:t>
      </w:r>
      <w:r w:rsidR="009D2E02" w:rsidRPr="009D2E02">
        <w:rPr>
          <w:rFonts w:ascii="Times New Roman" w:hAnsi="Times New Roman"/>
          <w:i/>
          <w:color w:val="0070C0"/>
          <w:sz w:val="16"/>
          <w:szCs w:val="16"/>
        </w:rPr>
        <w:t xml:space="preserve"> </w:t>
      </w:r>
      <w:hyperlink r:id="rId21" w:history="1">
        <w:r w:rsidR="009D2E02" w:rsidRPr="009D2E02">
          <w:rPr>
            <w:rStyle w:val="Collegamentoipertestuale"/>
            <w:rFonts w:ascii="Times New Roman" w:hAnsi="Times New Roman"/>
            <w:i/>
            <w:sz w:val="16"/>
            <w:szCs w:val="16"/>
          </w:rPr>
          <w:t>Acquista da VP</w:t>
        </w:r>
      </w:hyperlink>
    </w:p>
    <w:p w14:paraId="185BE224" w14:textId="38630004" w:rsidR="004B600F" w:rsidRPr="009D2E02" w:rsidRDefault="004B600F" w:rsidP="009D2E02">
      <w:pPr>
        <w:spacing w:line="240" w:lineRule="auto"/>
        <w:rPr>
          <w:rFonts w:ascii="Times New Roman" w:hAnsi="Times New Roman"/>
          <w:i/>
          <w:color w:val="0070C0"/>
          <w:sz w:val="16"/>
          <w:szCs w:val="16"/>
        </w:rPr>
      </w:pPr>
      <w:r w:rsidRPr="002C27CA">
        <w:rPr>
          <w:smallCaps/>
          <w:spacing w:val="-5"/>
          <w:sz w:val="16"/>
          <w:szCs w:val="16"/>
        </w:rPr>
        <w:t>Mandrioli-Carratta</w:t>
      </w:r>
      <w:r w:rsidRPr="00F160B3">
        <w:rPr>
          <w:smallCaps/>
          <w:spacing w:val="-5"/>
          <w:sz w:val="18"/>
          <w:szCs w:val="18"/>
        </w:rPr>
        <w:t>,</w:t>
      </w:r>
      <w:r w:rsidRPr="00F160B3">
        <w:rPr>
          <w:i/>
          <w:spacing w:val="-5"/>
          <w:sz w:val="18"/>
          <w:szCs w:val="18"/>
        </w:rPr>
        <w:t xml:space="preserve"> </w:t>
      </w:r>
      <w:r>
        <w:rPr>
          <w:i/>
          <w:spacing w:val="-5"/>
          <w:sz w:val="18"/>
          <w:szCs w:val="18"/>
        </w:rPr>
        <w:t>D</w:t>
      </w:r>
      <w:r w:rsidRPr="00F160B3">
        <w:rPr>
          <w:i/>
          <w:spacing w:val="-5"/>
          <w:sz w:val="18"/>
          <w:szCs w:val="18"/>
        </w:rPr>
        <w:t>iritto processuale civile,</w:t>
      </w:r>
      <w:r w:rsidRPr="00F160B3">
        <w:rPr>
          <w:spacing w:val="-5"/>
          <w:sz w:val="18"/>
          <w:szCs w:val="18"/>
        </w:rPr>
        <w:t xml:space="preserve"> vol. </w:t>
      </w:r>
      <w:r>
        <w:rPr>
          <w:spacing w:val="-5"/>
          <w:sz w:val="18"/>
          <w:szCs w:val="18"/>
        </w:rPr>
        <w:t>III</w:t>
      </w:r>
      <w:r w:rsidRPr="00F160B3">
        <w:rPr>
          <w:spacing w:val="-5"/>
          <w:sz w:val="18"/>
          <w:szCs w:val="18"/>
        </w:rPr>
        <w:t>, ultima edizione</w:t>
      </w:r>
      <w:r>
        <w:rPr>
          <w:spacing w:val="-5"/>
          <w:sz w:val="18"/>
          <w:szCs w:val="18"/>
        </w:rPr>
        <w:t>,</w:t>
      </w:r>
      <w:r w:rsidRPr="00F160B3">
        <w:rPr>
          <w:spacing w:val="-5"/>
          <w:sz w:val="18"/>
          <w:szCs w:val="18"/>
        </w:rPr>
        <w:t xml:space="preserve"> limitatamente a</w:t>
      </w:r>
      <w:r w:rsidR="00CD6A7E">
        <w:rPr>
          <w:spacing w:val="-5"/>
          <w:sz w:val="18"/>
          <w:szCs w:val="18"/>
        </w:rPr>
        <w:t>i</w:t>
      </w:r>
      <w:r w:rsidRPr="00F160B3">
        <w:rPr>
          <w:spacing w:val="-5"/>
          <w:sz w:val="18"/>
          <w:szCs w:val="18"/>
        </w:rPr>
        <w:t xml:space="preserve"> capitol</w:t>
      </w:r>
      <w:r w:rsidR="00CD6A7E">
        <w:rPr>
          <w:spacing w:val="-5"/>
          <w:sz w:val="18"/>
          <w:szCs w:val="18"/>
        </w:rPr>
        <w:t>i VIII e</w:t>
      </w:r>
      <w:r w:rsidRPr="00F160B3">
        <w:rPr>
          <w:spacing w:val="-5"/>
          <w:sz w:val="18"/>
          <w:szCs w:val="18"/>
        </w:rPr>
        <w:t xml:space="preserve"> </w:t>
      </w:r>
      <w:r>
        <w:rPr>
          <w:spacing w:val="-5"/>
          <w:sz w:val="18"/>
          <w:szCs w:val="18"/>
        </w:rPr>
        <w:t>IX</w:t>
      </w:r>
      <w:r w:rsidR="00C9507F">
        <w:rPr>
          <w:spacing w:val="-5"/>
          <w:sz w:val="18"/>
          <w:szCs w:val="18"/>
        </w:rPr>
        <w:t xml:space="preserve">, </w:t>
      </w:r>
      <w:r w:rsidR="00C9507F" w:rsidRPr="00C9507F">
        <w:rPr>
          <w:b/>
          <w:bCs/>
          <w:spacing w:val="-5"/>
          <w:sz w:val="18"/>
          <w:szCs w:val="18"/>
        </w:rPr>
        <w:t xml:space="preserve">per il profilo </w:t>
      </w:r>
      <w:proofErr w:type="spellStart"/>
      <w:r w:rsidR="00C9507F" w:rsidRPr="00C9507F">
        <w:rPr>
          <w:b/>
          <w:bCs/>
          <w:spacing w:val="-5"/>
          <w:sz w:val="18"/>
          <w:szCs w:val="18"/>
        </w:rPr>
        <w:t>Diritto</w:t>
      </w:r>
      <w:r w:rsidR="00EF5F22">
        <w:rPr>
          <w:b/>
          <w:bCs/>
          <w:spacing w:val="-5"/>
          <w:sz w:val="18"/>
          <w:szCs w:val="18"/>
        </w:rPr>
        <w:t>&amp;</w:t>
      </w:r>
      <w:r w:rsidR="00C9507F" w:rsidRPr="00C9507F">
        <w:rPr>
          <w:b/>
          <w:bCs/>
          <w:spacing w:val="-5"/>
          <w:sz w:val="18"/>
          <w:szCs w:val="18"/>
        </w:rPr>
        <w:t>Economia</w:t>
      </w:r>
      <w:proofErr w:type="spellEnd"/>
      <w:r>
        <w:rPr>
          <w:spacing w:val="-5"/>
          <w:sz w:val="18"/>
          <w:szCs w:val="18"/>
        </w:rPr>
        <w:t>.</w:t>
      </w:r>
      <w:r w:rsidR="009D2E02" w:rsidRPr="009D2E02">
        <w:rPr>
          <w:rFonts w:ascii="Times New Roman" w:hAnsi="Times New Roman"/>
          <w:i/>
          <w:color w:val="0070C0"/>
          <w:sz w:val="16"/>
          <w:szCs w:val="16"/>
        </w:rPr>
        <w:t xml:space="preserve"> </w:t>
      </w:r>
      <w:hyperlink r:id="rId22" w:history="1">
        <w:r w:rsidR="009D2E02" w:rsidRPr="009D2E02">
          <w:rPr>
            <w:rStyle w:val="Collegamentoipertestuale"/>
            <w:rFonts w:ascii="Times New Roman" w:hAnsi="Times New Roman"/>
            <w:i/>
            <w:sz w:val="16"/>
            <w:szCs w:val="16"/>
          </w:rPr>
          <w:t>Acquista da VP</w:t>
        </w:r>
      </w:hyperlink>
      <w:bookmarkStart w:id="0" w:name="_GoBack"/>
      <w:bookmarkEnd w:id="0"/>
    </w:p>
    <w:p w14:paraId="0C98F51E" w14:textId="77777777" w:rsidR="009A7CA1" w:rsidRDefault="009A7CA1" w:rsidP="00257E3A">
      <w:pPr>
        <w:spacing w:line="240" w:lineRule="atLeast"/>
        <w:rPr>
          <w:sz w:val="18"/>
          <w:szCs w:val="18"/>
        </w:rPr>
      </w:pPr>
    </w:p>
    <w:p w14:paraId="28A34A40" w14:textId="05BFD04F" w:rsidR="00CF510A" w:rsidRPr="00366B6E" w:rsidRDefault="00CF510A" w:rsidP="00257E3A">
      <w:pPr>
        <w:spacing w:line="240" w:lineRule="atLeast"/>
        <w:rPr>
          <w:spacing w:val="-5"/>
          <w:sz w:val="18"/>
          <w:szCs w:val="18"/>
        </w:rPr>
      </w:pPr>
      <w:r w:rsidRPr="00366B6E">
        <w:rPr>
          <w:sz w:val="18"/>
          <w:szCs w:val="18"/>
        </w:rPr>
        <w:t xml:space="preserve">Materiale di diritto processuale civile disponibile nella </w:t>
      </w:r>
      <w:r w:rsidR="009777B0">
        <w:rPr>
          <w:sz w:val="18"/>
          <w:szCs w:val="18"/>
        </w:rPr>
        <w:t xml:space="preserve">piattaforma </w:t>
      </w:r>
      <w:proofErr w:type="spellStart"/>
      <w:r w:rsidR="009777B0">
        <w:rPr>
          <w:sz w:val="18"/>
          <w:szCs w:val="18"/>
        </w:rPr>
        <w:t>Blackboard</w:t>
      </w:r>
      <w:proofErr w:type="spellEnd"/>
      <w:r w:rsidR="009777B0">
        <w:rPr>
          <w:sz w:val="18"/>
          <w:szCs w:val="18"/>
        </w:rPr>
        <w:t>.</w:t>
      </w:r>
    </w:p>
    <w:p w14:paraId="53B7A0A6" w14:textId="77777777" w:rsidR="00D46953" w:rsidRPr="00B0161F" w:rsidRDefault="00D46953" w:rsidP="00D46953">
      <w:pPr>
        <w:spacing w:before="240" w:after="120" w:line="220" w:lineRule="exact"/>
        <w:rPr>
          <w:b/>
          <w:i/>
          <w:sz w:val="18"/>
        </w:rPr>
      </w:pPr>
      <w:r w:rsidRPr="00B0161F">
        <w:rPr>
          <w:b/>
          <w:i/>
          <w:sz w:val="18"/>
        </w:rPr>
        <w:t>DIDATTICA DEL CORSO</w:t>
      </w:r>
    </w:p>
    <w:p w14:paraId="469AE070" w14:textId="38D0C08A" w:rsidR="00D46953" w:rsidRPr="006A7619" w:rsidRDefault="006A7619" w:rsidP="006A7619">
      <w:pPr>
        <w:spacing w:line="240" w:lineRule="atLeast"/>
        <w:rPr>
          <w:sz w:val="18"/>
          <w:szCs w:val="18"/>
        </w:rPr>
      </w:pPr>
      <w:r w:rsidRPr="006A7619">
        <w:rPr>
          <w:sz w:val="18"/>
          <w:szCs w:val="18"/>
        </w:rPr>
        <w:t>Lezioni frontali in aula. Per una migliore fruizione delle lezion</w:t>
      </w:r>
      <w:r>
        <w:rPr>
          <w:sz w:val="18"/>
          <w:szCs w:val="18"/>
        </w:rPr>
        <w:t>i</w:t>
      </w:r>
      <w:r w:rsidRPr="006A7619">
        <w:rPr>
          <w:sz w:val="18"/>
          <w:szCs w:val="18"/>
        </w:rPr>
        <w:t xml:space="preserve"> viene consigliato agli studenti di acquisire preventivamente la conoscenza degli argomenti nelle parti del manuale indicate sulla piattaforma </w:t>
      </w:r>
      <w:proofErr w:type="spellStart"/>
      <w:r w:rsidRPr="006A7619">
        <w:rPr>
          <w:sz w:val="18"/>
          <w:szCs w:val="18"/>
        </w:rPr>
        <w:t>Blackboard</w:t>
      </w:r>
      <w:proofErr w:type="spellEnd"/>
      <w:r w:rsidRPr="006A7619">
        <w:rPr>
          <w:sz w:val="18"/>
          <w:szCs w:val="18"/>
        </w:rPr>
        <w:t>.</w:t>
      </w:r>
    </w:p>
    <w:p w14:paraId="3EA10440" w14:textId="77777777" w:rsidR="00D46953" w:rsidRPr="008F5FA1" w:rsidRDefault="00D46953" w:rsidP="00D46953">
      <w:pPr>
        <w:spacing w:before="240" w:after="120" w:line="220" w:lineRule="exact"/>
        <w:rPr>
          <w:b/>
          <w:i/>
          <w:sz w:val="18"/>
        </w:rPr>
      </w:pPr>
      <w:r w:rsidRPr="008F5FA1">
        <w:rPr>
          <w:b/>
          <w:i/>
          <w:sz w:val="18"/>
        </w:rPr>
        <w:t>METODO E CRITERI DI VALUTAZIONE</w:t>
      </w:r>
    </w:p>
    <w:p w14:paraId="422CE3BE" w14:textId="77777777" w:rsidR="00D46953" w:rsidRPr="008F5FA1" w:rsidRDefault="00D46953" w:rsidP="00D46953">
      <w:pPr>
        <w:rPr>
          <w:sz w:val="18"/>
          <w:szCs w:val="18"/>
        </w:rPr>
      </w:pPr>
      <w:r w:rsidRPr="008F5FA1">
        <w:rPr>
          <w:sz w:val="18"/>
          <w:szCs w:val="18"/>
        </w:rPr>
        <w:lastRenderedPageBreak/>
        <w:t>L’esame potrà svolgersi con modalità differenti per gli studenti frequentanti e non frequentanti.</w:t>
      </w:r>
    </w:p>
    <w:p w14:paraId="4F29B75B" w14:textId="3D9B3772" w:rsidR="00D46953" w:rsidRPr="008F5FA1" w:rsidRDefault="00D46953" w:rsidP="00D46953">
      <w:pPr>
        <w:rPr>
          <w:sz w:val="18"/>
          <w:szCs w:val="18"/>
        </w:rPr>
      </w:pPr>
      <w:r w:rsidRPr="008F5FA1">
        <w:rPr>
          <w:sz w:val="18"/>
          <w:szCs w:val="18"/>
        </w:rPr>
        <w:t xml:space="preserve">Qualunque sia la modalità esame scelta secondo quanto di seguito descritto, gli studenti dovranno dimostrare di aver acquisto </w:t>
      </w:r>
      <w:r w:rsidR="00AC44D1">
        <w:rPr>
          <w:sz w:val="18"/>
          <w:szCs w:val="18"/>
        </w:rPr>
        <w:t xml:space="preserve">le </w:t>
      </w:r>
      <w:r w:rsidRPr="008F5FA1">
        <w:rPr>
          <w:sz w:val="18"/>
          <w:szCs w:val="18"/>
        </w:rPr>
        <w:t>nozioni di base, nonché la conoscenza delle principali questioni</w:t>
      </w:r>
      <w:r w:rsidR="00AC44D1">
        <w:rPr>
          <w:sz w:val="18"/>
          <w:szCs w:val="18"/>
        </w:rPr>
        <w:t xml:space="preserve"> sottese alla disciplina in materia</w:t>
      </w:r>
      <w:r w:rsidRPr="008F5FA1">
        <w:rPr>
          <w:sz w:val="18"/>
          <w:szCs w:val="18"/>
        </w:rPr>
        <w:t xml:space="preserve"> e la capacità di argomentare possibili soluzioni riguardo ai profili indicati ai fini della prova, </w:t>
      </w:r>
      <w:r w:rsidR="00AC44D1">
        <w:rPr>
          <w:sz w:val="18"/>
          <w:szCs w:val="18"/>
        </w:rPr>
        <w:t>esprimendo un’adeguata</w:t>
      </w:r>
      <w:r w:rsidRPr="008F5FA1">
        <w:rPr>
          <w:sz w:val="18"/>
          <w:szCs w:val="18"/>
        </w:rPr>
        <w:t xml:space="preserve"> capacità critica nell’organizzare l’esposizione degli argomenti trattati a lezione o appresi tramite lo studio dei testi indicati nella bibliografia</w:t>
      </w:r>
      <w:r>
        <w:rPr>
          <w:sz w:val="18"/>
          <w:szCs w:val="18"/>
        </w:rPr>
        <w:t xml:space="preserve"> ed</w:t>
      </w:r>
      <w:r w:rsidR="00AC44D1">
        <w:rPr>
          <w:sz w:val="18"/>
          <w:szCs w:val="18"/>
        </w:rPr>
        <w:t xml:space="preserve"> utilizzando</w:t>
      </w:r>
      <w:r>
        <w:rPr>
          <w:sz w:val="18"/>
          <w:szCs w:val="18"/>
        </w:rPr>
        <w:t xml:space="preserve"> una terminologia appropriata</w:t>
      </w:r>
      <w:r w:rsidRPr="008F5FA1">
        <w:rPr>
          <w:sz w:val="18"/>
          <w:szCs w:val="18"/>
        </w:rPr>
        <w:t>.</w:t>
      </w:r>
    </w:p>
    <w:p w14:paraId="0E6BF4E7" w14:textId="77777777" w:rsidR="00D46953" w:rsidRPr="00E72884" w:rsidRDefault="00D46953" w:rsidP="00D46953">
      <w:pPr>
        <w:rPr>
          <w:sz w:val="18"/>
          <w:szCs w:val="18"/>
        </w:rPr>
      </w:pPr>
      <w:r w:rsidRPr="008F5FA1">
        <w:rPr>
          <w:sz w:val="18"/>
          <w:szCs w:val="18"/>
        </w:rPr>
        <w:t>- Gli studenti frequentanti potranno sostenere una prova intermedia volta a verificare il grado di apprendimento raggiunto dopo la partecipazione a metà circa del semestre di lezioni</w:t>
      </w:r>
      <w:r>
        <w:rPr>
          <w:sz w:val="18"/>
          <w:szCs w:val="18"/>
        </w:rPr>
        <w:t>. Le modalità della prova intermedia verranno comunicate per tempo durante svolgimento del corso. Tuttavia, con preferenza, ove possibile, tale</w:t>
      </w:r>
      <w:r w:rsidRPr="008F5FA1">
        <w:rPr>
          <w:sz w:val="18"/>
          <w:szCs w:val="18"/>
        </w:rPr>
        <w:t xml:space="preserve"> prova</w:t>
      </w:r>
      <w:r>
        <w:rPr>
          <w:sz w:val="18"/>
          <w:szCs w:val="18"/>
        </w:rPr>
        <w:t xml:space="preserve"> avverrà con modalità scritta</w:t>
      </w:r>
      <w:r w:rsidRPr="008F5FA1">
        <w:rPr>
          <w:sz w:val="18"/>
          <w:szCs w:val="18"/>
        </w:rPr>
        <w:t xml:space="preserve"> della durata di due ore</w:t>
      </w:r>
      <w:r>
        <w:rPr>
          <w:sz w:val="18"/>
          <w:szCs w:val="18"/>
        </w:rPr>
        <w:t xml:space="preserve"> e</w:t>
      </w:r>
      <w:r w:rsidRPr="008F5FA1">
        <w:rPr>
          <w:sz w:val="18"/>
          <w:szCs w:val="18"/>
        </w:rPr>
        <w:t xml:space="preserve"> si baserà su una domanda a risposta aperta, volta a consentire il collegamento tra più</w:t>
      </w:r>
      <w:r w:rsidRPr="00E72884">
        <w:rPr>
          <w:sz w:val="18"/>
          <w:szCs w:val="18"/>
        </w:rPr>
        <w:t xml:space="preserve"> istituti di diritto </w:t>
      </w:r>
      <w:r>
        <w:rPr>
          <w:sz w:val="18"/>
          <w:szCs w:val="18"/>
        </w:rPr>
        <w:t>dell’arbitrato</w:t>
      </w:r>
      <w:r w:rsidRPr="00E72884">
        <w:rPr>
          <w:sz w:val="18"/>
          <w:szCs w:val="18"/>
        </w:rPr>
        <w:t>. Alla risposta sarà attribuito un punteggio espresso in lettere (A=30-27/30; B= 26-24/30; C= 23-21/30; D= 20-18/30), che concorrerà a formare il voto complessivo espresso in trentesimi. Il superamento della prova intermedia, entro un anno dal suo svolgimento, esonera lo studente dal preparare la parte corrispondente di programma per l’esame finale. Questo si svolgerà in forma orale e comporterà l’attribuzione di un punteggio, che, espresso in trentesimi, farà media con il voto conseguito nella prova intermedia. Lo studente che non intenda avvalersi del voto conseguito nella prova intermedia e del correlativo esonero parziale potrà tuttavia sostenere l’esame orale con le modalità e i contenuti sotto indicati per gli studenti non frequentanti.</w:t>
      </w:r>
    </w:p>
    <w:p w14:paraId="5E9F0966" w14:textId="77777777" w:rsidR="00D46953" w:rsidRPr="008F5FA1" w:rsidRDefault="00D46953" w:rsidP="00D46953">
      <w:pPr>
        <w:pStyle w:val="Testo2"/>
        <w:ind w:firstLine="0"/>
        <w:rPr>
          <w:szCs w:val="18"/>
        </w:rPr>
      </w:pPr>
      <w:r w:rsidRPr="00E72884">
        <w:rPr>
          <w:szCs w:val="18"/>
        </w:rPr>
        <w:t xml:space="preserve">-  Gli studenti non frequentanti dovranno  sostenere l’esame in forma orale sull’intero programma </w:t>
      </w:r>
      <w:r w:rsidRPr="008F5FA1">
        <w:rPr>
          <w:szCs w:val="18"/>
        </w:rPr>
        <w:t>e in relazione alla bibliografia sopra indicata.</w:t>
      </w:r>
    </w:p>
    <w:p w14:paraId="31F1C4D2" w14:textId="77777777" w:rsidR="00BB06FA" w:rsidRPr="008F5FA1" w:rsidRDefault="00BB06FA" w:rsidP="00BB06FA">
      <w:pPr>
        <w:pStyle w:val="Testo2"/>
        <w:rPr>
          <w:szCs w:val="18"/>
        </w:rPr>
      </w:pPr>
    </w:p>
    <w:p w14:paraId="231870B3" w14:textId="77777777" w:rsidR="00BB06FA" w:rsidRPr="008F5FA1" w:rsidRDefault="00BB06FA" w:rsidP="00BB06FA">
      <w:pPr>
        <w:pStyle w:val="Testo2"/>
        <w:ind w:firstLine="0"/>
        <w:rPr>
          <w:b/>
          <w:bCs/>
          <w:i/>
          <w:iCs/>
          <w:szCs w:val="18"/>
        </w:rPr>
      </w:pPr>
      <w:r w:rsidRPr="008F5FA1">
        <w:rPr>
          <w:b/>
          <w:bCs/>
          <w:i/>
          <w:iCs/>
          <w:szCs w:val="18"/>
        </w:rPr>
        <w:t>AVVERTENZE E PREREQUISITI</w:t>
      </w:r>
    </w:p>
    <w:p w14:paraId="7BA856A5" w14:textId="77777777" w:rsidR="00BB06FA" w:rsidRDefault="00BB06FA" w:rsidP="00BB06FA">
      <w:pPr>
        <w:pStyle w:val="Testo2"/>
        <w:ind w:firstLine="0"/>
        <w:rPr>
          <w:szCs w:val="18"/>
          <w:highlight w:val="green"/>
        </w:rPr>
      </w:pPr>
    </w:p>
    <w:p w14:paraId="0410ED0F" w14:textId="0EEF29DD" w:rsidR="00BB06FA" w:rsidRPr="008F5FA1" w:rsidRDefault="00BB06FA" w:rsidP="00BB06FA">
      <w:pPr>
        <w:pStyle w:val="Testo2"/>
        <w:ind w:firstLine="0"/>
        <w:rPr>
          <w:szCs w:val="18"/>
        </w:rPr>
      </w:pPr>
      <w:r w:rsidRPr="008F5FA1">
        <w:rPr>
          <w:szCs w:val="18"/>
        </w:rPr>
        <w:t>Gli studenti dovranno possedere conoscenze di base in relazione ai concetti di base</w:t>
      </w:r>
      <w:r w:rsidR="008F5FA1">
        <w:rPr>
          <w:szCs w:val="18"/>
        </w:rPr>
        <w:t xml:space="preserve"> di diritto </w:t>
      </w:r>
      <w:r w:rsidRPr="008F5FA1">
        <w:rPr>
          <w:szCs w:val="18"/>
        </w:rPr>
        <w:t>civile.</w:t>
      </w:r>
    </w:p>
    <w:p w14:paraId="18630855" w14:textId="77777777" w:rsidR="00BB06FA" w:rsidRPr="008F5FA1" w:rsidRDefault="00BB06FA" w:rsidP="00BB06FA">
      <w:pPr>
        <w:spacing w:before="240" w:after="120" w:line="220" w:lineRule="exact"/>
        <w:rPr>
          <w:rFonts w:eastAsia="MS Mincho"/>
          <w:b/>
          <w:i/>
          <w:sz w:val="18"/>
        </w:rPr>
      </w:pPr>
      <w:r w:rsidRPr="008F5FA1">
        <w:rPr>
          <w:rFonts w:eastAsia="MS Mincho"/>
          <w:b/>
          <w:i/>
          <w:sz w:val="18"/>
        </w:rPr>
        <w:t>ORARIO E LUOGO DI RICEVIMENTO DEGLI STUDENTI</w:t>
      </w:r>
    </w:p>
    <w:p w14:paraId="2A435AFB" w14:textId="68D25EF6" w:rsidR="00BB06FA" w:rsidRPr="009777B0" w:rsidRDefault="00BB06FA" w:rsidP="00BB06FA">
      <w:pPr>
        <w:spacing w:line="220" w:lineRule="exact"/>
        <w:rPr>
          <w:noProof/>
          <w:sz w:val="18"/>
          <w:szCs w:val="18"/>
        </w:rPr>
      </w:pPr>
      <w:r w:rsidRPr="008F5FA1">
        <w:rPr>
          <w:noProof/>
          <w:sz w:val="18"/>
        </w:rPr>
        <w:t xml:space="preserve">Gli orari di ricevimento sono disponibili on line nella pagina personale del docente, consultabile </w:t>
      </w:r>
      <w:r w:rsidRPr="009777B0">
        <w:rPr>
          <w:noProof/>
          <w:sz w:val="18"/>
          <w:szCs w:val="18"/>
        </w:rPr>
        <w:t>al</w:t>
      </w:r>
      <w:r w:rsidR="009777B0" w:rsidRPr="009777B0">
        <w:rPr>
          <w:noProof/>
          <w:sz w:val="18"/>
          <w:szCs w:val="18"/>
        </w:rPr>
        <w:t xml:space="preserve">l’indirizzo </w:t>
      </w:r>
      <w:hyperlink r:id="rId23" w:history="1">
        <w:r w:rsidR="009777B0" w:rsidRPr="009777B0">
          <w:rPr>
            <w:rStyle w:val="Collegamentoipertestuale"/>
            <w:rFonts w:ascii="Times New Roman" w:eastAsiaTheme="majorEastAsia" w:hAnsi="Times New Roman"/>
            <w:sz w:val="18"/>
            <w:szCs w:val="18"/>
          </w:rPr>
          <w:t>http://docenti.unicatt.it/ita/antonino_barletta/</w:t>
        </w:r>
      </w:hyperlink>
    </w:p>
    <w:p w14:paraId="22A56741" w14:textId="77777777" w:rsidR="00ED0558" w:rsidRPr="001128FE" w:rsidRDefault="00ED0558">
      <w:pPr>
        <w:pStyle w:val="Testo2"/>
      </w:pPr>
    </w:p>
    <w:sectPr w:rsidR="00ED0558" w:rsidRPr="001128F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E9C60" w14:textId="77777777" w:rsidR="009D2E02" w:rsidRDefault="009D2E02" w:rsidP="009D2E02">
      <w:pPr>
        <w:spacing w:line="240" w:lineRule="auto"/>
      </w:pPr>
      <w:r>
        <w:separator/>
      </w:r>
    </w:p>
  </w:endnote>
  <w:endnote w:type="continuationSeparator" w:id="0">
    <w:p w14:paraId="2B99684B" w14:textId="77777777" w:rsidR="009D2E02" w:rsidRDefault="009D2E02" w:rsidP="009D2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D7D7B" w14:textId="77777777" w:rsidR="009D2E02" w:rsidRDefault="009D2E02" w:rsidP="009D2E02">
      <w:pPr>
        <w:spacing w:line="240" w:lineRule="auto"/>
      </w:pPr>
      <w:r>
        <w:separator/>
      </w:r>
    </w:p>
  </w:footnote>
  <w:footnote w:type="continuationSeparator" w:id="0">
    <w:p w14:paraId="222F4D5F" w14:textId="77777777" w:rsidR="009D2E02" w:rsidRDefault="009D2E02" w:rsidP="009D2E02">
      <w:pPr>
        <w:spacing w:line="240" w:lineRule="auto"/>
      </w:pPr>
      <w:r>
        <w:continuationSeparator/>
      </w:r>
    </w:p>
  </w:footnote>
  <w:footnote w:id="1">
    <w:p w14:paraId="7AA74CB5" w14:textId="77777777" w:rsidR="009D2E02" w:rsidRDefault="009D2E02" w:rsidP="009D2E02">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16797161" w14:textId="1FCF3436" w:rsidR="009D2E02" w:rsidRDefault="009D2E0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02"/>
    <w:rsid w:val="00004B39"/>
    <w:rsid w:val="00017EA8"/>
    <w:rsid w:val="000807CD"/>
    <w:rsid w:val="000E6FF5"/>
    <w:rsid w:val="000E7284"/>
    <w:rsid w:val="001020EB"/>
    <w:rsid w:val="001128FE"/>
    <w:rsid w:val="00197CA5"/>
    <w:rsid w:val="00225931"/>
    <w:rsid w:val="00257E3A"/>
    <w:rsid w:val="002C27CA"/>
    <w:rsid w:val="002D4DD7"/>
    <w:rsid w:val="00331AC3"/>
    <w:rsid w:val="00343CD4"/>
    <w:rsid w:val="00366B6E"/>
    <w:rsid w:val="003719FE"/>
    <w:rsid w:val="00381CF9"/>
    <w:rsid w:val="003A2E39"/>
    <w:rsid w:val="00446140"/>
    <w:rsid w:val="00454A29"/>
    <w:rsid w:val="004A1643"/>
    <w:rsid w:val="004B2A0A"/>
    <w:rsid w:val="004B5713"/>
    <w:rsid w:val="004B600F"/>
    <w:rsid w:val="00521283"/>
    <w:rsid w:val="00536569"/>
    <w:rsid w:val="00560021"/>
    <w:rsid w:val="00586DBF"/>
    <w:rsid w:val="00587C9A"/>
    <w:rsid w:val="005E6647"/>
    <w:rsid w:val="006035F7"/>
    <w:rsid w:val="00634FD5"/>
    <w:rsid w:val="00646954"/>
    <w:rsid w:val="00672F2C"/>
    <w:rsid w:val="00674C43"/>
    <w:rsid w:val="00682AB0"/>
    <w:rsid w:val="00687FE5"/>
    <w:rsid w:val="006A7619"/>
    <w:rsid w:val="006B7960"/>
    <w:rsid w:val="006D09D9"/>
    <w:rsid w:val="006E0091"/>
    <w:rsid w:val="006E16D1"/>
    <w:rsid w:val="006E70DB"/>
    <w:rsid w:val="00700C16"/>
    <w:rsid w:val="00770732"/>
    <w:rsid w:val="00783CDB"/>
    <w:rsid w:val="007D01F8"/>
    <w:rsid w:val="007D090B"/>
    <w:rsid w:val="00831BD0"/>
    <w:rsid w:val="00841B81"/>
    <w:rsid w:val="00865ABC"/>
    <w:rsid w:val="0088434A"/>
    <w:rsid w:val="008F5FA1"/>
    <w:rsid w:val="009016EB"/>
    <w:rsid w:val="0095217B"/>
    <w:rsid w:val="009777B0"/>
    <w:rsid w:val="009A7CA1"/>
    <w:rsid w:val="009C7A9E"/>
    <w:rsid w:val="009D2E02"/>
    <w:rsid w:val="009D35BE"/>
    <w:rsid w:val="00A10314"/>
    <w:rsid w:val="00A14DE0"/>
    <w:rsid w:val="00A72102"/>
    <w:rsid w:val="00A73148"/>
    <w:rsid w:val="00AC44D1"/>
    <w:rsid w:val="00AF1CA3"/>
    <w:rsid w:val="00B0161F"/>
    <w:rsid w:val="00B041CE"/>
    <w:rsid w:val="00B27FEF"/>
    <w:rsid w:val="00B52B18"/>
    <w:rsid w:val="00BB06FA"/>
    <w:rsid w:val="00BD5B1C"/>
    <w:rsid w:val="00C9507F"/>
    <w:rsid w:val="00CB73F2"/>
    <w:rsid w:val="00CD6A7E"/>
    <w:rsid w:val="00CE6FEE"/>
    <w:rsid w:val="00CF510A"/>
    <w:rsid w:val="00CF53A9"/>
    <w:rsid w:val="00D3644C"/>
    <w:rsid w:val="00D46953"/>
    <w:rsid w:val="00DB0878"/>
    <w:rsid w:val="00DC2FEB"/>
    <w:rsid w:val="00DE6B16"/>
    <w:rsid w:val="00E21D71"/>
    <w:rsid w:val="00E4505C"/>
    <w:rsid w:val="00E66F59"/>
    <w:rsid w:val="00E96548"/>
    <w:rsid w:val="00EB2475"/>
    <w:rsid w:val="00ED0558"/>
    <w:rsid w:val="00EF5F22"/>
    <w:rsid w:val="00EF6DAF"/>
    <w:rsid w:val="00F121A1"/>
    <w:rsid w:val="00F160B3"/>
    <w:rsid w:val="00FA63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4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lsdException w:name="index 3" w:semiHidden="0"/>
    <w:lsdException w:name="index 4" w:semiHidden="0"/>
    <w:lsdException w:name="index 5" w:semiHidden="0"/>
    <w:lsdException w:name="caption" w:qFormat="1"/>
    <w:lsdException w:name="List Bullet 5" w:semiHidden="0" w:unhideWhenUsed="0"/>
    <w:lsdException w:name="List Number 4" w:semiHidden="0"/>
    <w:lsdException w:name="List Number 5" w:semiHidden="0"/>
    <w:lsdException w:name="Title" w:semiHidden="0" w:unhideWhenUsed="0" w:qFormat="1"/>
    <w:lsdException w:name="Subtitle" w:semiHidden="0" w:unhideWhenUsed="0" w:qFormat="1"/>
    <w:lsdException w:name="Body Text Indent 2" w:semiHidden="0"/>
    <w:lsdException w:name="Body Text Indent 3" w:semiHidden="0"/>
    <w:lsdException w:name="Block Text" w:semiHidden="0"/>
    <w:lsdException w:name="Hyperlink" w:semiHidden="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styleId="Enfasicorsivo">
    <w:name w:val="Emphasis"/>
    <w:basedOn w:val="Carpredefinitoparagrafo"/>
    <w:uiPriority w:val="20"/>
    <w:qFormat/>
    <w:rsid w:val="00521283"/>
    <w:rPr>
      <w:i/>
      <w:iCs/>
    </w:rPr>
  </w:style>
  <w:style w:type="paragraph" w:styleId="Paragrafoelenco">
    <w:name w:val="List Paragraph"/>
    <w:basedOn w:val="Normale"/>
    <w:uiPriority w:val="34"/>
    <w:qFormat/>
    <w:rsid w:val="00D46953"/>
    <w:pPr>
      <w:ind w:left="720"/>
      <w:contextualSpacing/>
    </w:pPr>
  </w:style>
  <w:style w:type="paragraph" w:styleId="Testofumetto">
    <w:name w:val="Balloon Text"/>
    <w:basedOn w:val="Normale"/>
    <w:link w:val="TestofumettoCarattere"/>
    <w:semiHidden/>
    <w:unhideWhenUsed/>
    <w:rsid w:val="00AC44D1"/>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AC44D1"/>
    <w:rPr>
      <w:sz w:val="18"/>
      <w:szCs w:val="18"/>
    </w:rPr>
  </w:style>
  <w:style w:type="character" w:styleId="Collegamentoipertestuale">
    <w:name w:val="Hyperlink"/>
    <w:rsid w:val="009777B0"/>
    <w:rPr>
      <w:color w:val="0000FF"/>
      <w:u w:val="single"/>
    </w:rPr>
  </w:style>
  <w:style w:type="paragraph" w:styleId="Testonotaapidipagina">
    <w:name w:val="footnote text"/>
    <w:basedOn w:val="Normale"/>
    <w:link w:val="TestonotaapidipaginaCarattere"/>
    <w:semiHidden/>
    <w:unhideWhenUsed/>
    <w:rsid w:val="009D2E02"/>
    <w:pPr>
      <w:spacing w:line="240" w:lineRule="auto"/>
    </w:pPr>
  </w:style>
  <w:style w:type="character" w:customStyle="1" w:styleId="TestonotaapidipaginaCarattere">
    <w:name w:val="Testo nota a piè di pagina Carattere"/>
    <w:basedOn w:val="Carpredefinitoparagrafo"/>
    <w:link w:val="Testonotaapidipagina"/>
    <w:semiHidden/>
    <w:rsid w:val="009D2E02"/>
    <w:rPr>
      <w:rFonts w:ascii="Times" w:hAnsi="Times"/>
    </w:rPr>
  </w:style>
  <w:style w:type="character" w:styleId="Rimandonotaapidipagina">
    <w:name w:val="footnote reference"/>
    <w:basedOn w:val="Carpredefinitoparagrafo"/>
    <w:semiHidden/>
    <w:unhideWhenUsed/>
    <w:rsid w:val="009D2E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lsdException w:name="index 3" w:semiHidden="0"/>
    <w:lsdException w:name="index 4" w:semiHidden="0"/>
    <w:lsdException w:name="index 5" w:semiHidden="0"/>
    <w:lsdException w:name="caption" w:qFormat="1"/>
    <w:lsdException w:name="List Bullet 5" w:semiHidden="0" w:unhideWhenUsed="0"/>
    <w:lsdException w:name="List Number 4" w:semiHidden="0"/>
    <w:lsdException w:name="List Number 5" w:semiHidden="0"/>
    <w:lsdException w:name="Title" w:semiHidden="0" w:unhideWhenUsed="0" w:qFormat="1"/>
    <w:lsdException w:name="Subtitle" w:semiHidden="0" w:unhideWhenUsed="0" w:qFormat="1"/>
    <w:lsdException w:name="Body Text Indent 2" w:semiHidden="0"/>
    <w:lsdException w:name="Body Text Indent 3" w:semiHidden="0"/>
    <w:lsdException w:name="Block Text" w:semiHidden="0"/>
    <w:lsdException w:name="Hyperlink" w:semiHidden="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styleId="Enfasicorsivo">
    <w:name w:val="Emphasis"/>
    <w:basedOn w:val="Carpredefinitoparagrafo"/>
    <w:uiPriority w:val="20"/>
    <w:qFormat/>
    <w:rsid w:val="00521283"/>
    <w:rPr>
      <w:i/>
      <w:iCs/>
    </w:rPr>
  </w:style>
  <w:style w:type="paragraph" w:styleId="Paragrafoelenco">
    <w:name w:val="List Paragraph"/>
    <w:basedOn w:val="Normale"/>
    <w:uiPriority w:val="34"/>
    <w:qFormat/>
    <w:rsid w:val="00D46953"/>
    <w:pPr>
      <w:ind w:left="720"/>
      <w:contextualSpacing/>
    </w:pPr>
  </w:style>
  <w:style w:type="paragraph" w:styleId="Testofumetto">
    <w:name w:val="Balloon Text"/>
    <w:basedOn w:val="Normale"/>
    <w:link w:val="TestofumettoCarattere"/>
    <w:semiHidden/>
    <w:unhideWhenUsed/>
    <w:rsid w:val="00AC44D1"/>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AC44D1"/>
    <w:rPr>
      <w:sz w:val="18"/>
      <w:szCs w:val="18"/>
    </w:rPr>
  </w:style>
  <w:style w:type="character" w:styleId="Collegamentoipertestuale">
    <w:name w:val="Hyperlink"/>
    <w:rsid w:val="009777B0"/>
    <w:rPr>
      <w:color w:val="0000FF"/>
      <w:u w:val="single"/>
    </w:rPr>
  </w:style>
  <w:style w:type="paragraph" w:styleId="Testonotaapidipagina">
    <w:name w:val="footnote text"/>
    <w:basedOn w:val="Normale"/>
    <w:link w:val="TestonotaapidipaginaCarattere"/>
    <w:semiHidden/>
    <w:unhideWhenUsed/>
    <w:rsid w:val="009D2E02"/>
    <w:pPr>
      <w:spacing w:line="240" w:lineRule="auto"/>
    </w:pPr>
  </w:style>
  <w:style w:type="character" w:customStyle="1" w:styleId="TestonotaapidipaginaCarattere">
    <w:name w:val="Testo nota a piè di pagina Carattere"/>
    <w:basedOn w:val="Carpredefinitoparagrafo"/>
    <w:link w:val="Testonotaapidipagina"/>
    <w:semiHidden/>
    <w:rsid w:val="009D2E02"/>
    <w:rPr>
      <w:rFonts w:ascii="Times" w:hAnsi="Times"/>
    </w:rPr>
  </w:style>
  <w:style w:type="character" w:styleId="Rimandonotaapidipagina">
    <w:name w:val="footnote reference"/>
    <w:basedOn w:val="Carpredefinitoparagrafo"/>
    <w:semiHidden/>
    <w:unhideWhenUsed/>
    <w:rsid w:val="009D2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707">
      <w:bodyDiv w:val="1"/>
      <w:marLeft w:val="0"/>
      <w:marRight w:val="0"/>
      <w:marTop w:val="0"/>
      <w:marBottom w:val="0"/>
      <w:divBdr>
        <w:top w:val="none" w:sz="0" w:space="0" w:color="auto"/>
        <w:left w:val="none" w:sz="0" w:space="0" w:color="auto"/>
        <w:bottom w:val="none" w:sz="0" w:space="0" w:color="auto"/>
        <w:right w:val="none" w:sz="0" w:space="0" w:color="auto"/>
      </w:divBdr>
    </w:div>
    <w:div w:id="78910859">
      <w:bodyDiv w:val="1"/>
      <w:marLeft w:val="0"/>
      <w:marRight w:val="0"/>
      <w:marTop w:val="0"/>
      <w:marBottom w:val="0"/>
      <w:divBdr>
        <w:top w:val="none" w:sz="0" w:space="0" w:color="auto"/>
        <w:left w:val="none" w:sz="0" w:space="0" w:color="auto"/>
        <w:bottom w:val="none" w:sz="0" w:space="0" w:color="auto"/>
        <w:right w:val="none" w:sz="0" w:space="0" w:color="auto"/>
      </w:divBdr>
    </w:div>
    <w:div w:id="548684166">
      <w:bodyDiv w:val="1"/>
      <w:marLeft w:val="0"/>
      <w:marRight w:val="0"/>
      <w:marTop w:val="0"/>
      <w:marBottom w:val="0"/>
      <w:divBdr>
        <w:top w:val="none" w:sz="0" w:space="0" w:color="auto"/>
        <w:left w:val="none" w:sz="0" w:space="0" w:color="auto"/>
        <w:bottom w:val="none" w:sz="0" w:space="0" w:color="auto"/>
        <w:right w:val="none" w:sz="0" w:space="0" w:color="auto"/>
      </w:divBdr>
    </w:div>
    <w:div w:id="658728837">
      <w:bodyDiv w:val="1"/>
      <w:marLeft w:val="0"/>
      <w:marRight w:val="0"/>
      <w:marTop w:val="0"/>
      <w:marBottom w:val="0"/>
      <w:divBdr>
        <w:top w:val="none" w:sz="0" w:space="0" w:color="auto"/>
        <w:left w:val="none" w:sz="0" w:space="0" w:color="auto"/>
        <w:bottom w:val="none" w:sz="0" w:space="0" w:color="auto"/>
        <w:right w:val="none" w:sz="0" w:space="0" w:color="auto"/>
      </w:divBdr>
    </w:div>
    <w:div w:id="687220004">
      <w:bodyDiv w:val="1"/>
      <w:marLeft w:val="0"/>
      <w:marRight w:val="0"/>
      <w:marTop w:val="0"/>
      <w:marBottom w:val="0"/>
      <w:divBdr>
        <w:top w:val="none" w:sz="0" w:space="0" w:color="auto"/>
        <w:left w:val="none" w:sz="0" w:space="0" w:color="auto"/>
        <w:bottom w:val="none" w:sz="0" w:space="0" w:color="auto"/>
        <w:right w:val="none" w:sz="0" w:space="0" w:color="auto"/>
      </w:divBdr>
    </w:div>
    <w:div w:id="906378957">
      <w:bodyDiv w:val="1"/>
      <w:marLeft w:val="0"/>
      <w:marRight w:val="0"/>
      <w:marTop w:val="0"/>
      <w:marBottom w:val="0"/>
      <w:divBdr>
        <w:top w:val="none" w:sz="0" w:space="0" w:color="auto"/>
        <w:left w:val="none" w:sz="0" w:space="0" w:color="auto"/>
        <w:bottom w:val="none" w:sz="0" w:space="0" w:color="auto"/>
        <w:right w:val="none" w:sz="0" w:space="0" w:color="auto"/>
      </w:divBdr>
    </w:div>
    <w:div w:id="932931067">
      <w:bodyDiv w:val="1"/>
      <w:marLeft w:val="0"/>
      <w:marRight w:val="0"/>
      <w:marTop w:val="0"/>
      <w:marBottom w:val="0"/>
      <w:divBdr>
        <w:top w:val="none" w:sz="0" w:space="0" w:color="auto"/>
        <w:left w:val="none" w:sz="0" w:space="0" w:color="auto"/>
        <w:bottom w:val="none" w:sz="0" w:space="0" w:color="auto"/>
        <w:right w:val="none" w:sz="0" w:space="0" w:color="auto"/>
      </w:divBdr>
    </w:div>
    <w:div w:id="1071080321">
      <w:bodyDiv w:val="1"/>
      <w:marLeft w:val="0"/>
      <w:marRight w:val="0"/>
      <w:marTop w:val="0"/>
      <w:marBottom w:val="0"/>
      <w:divBdr>
        <w:top w:val="none" w:sz="0" w:space="0" w:color="auto"/>
        <w:left w:val="none" w:sz="0" w:space="0" w:color="auto"/>
        <w:bottom w:val="none" w:sz="0" w:space="0" w:color="auto"/>
        <w:right w:val="none" w:sz="0" w:space="0" w:color="auto"/>
      </w:divBdr>
    </w:div>
    <w:div w:id="1253005492">
      <w:bodyDiv w:val="1"/>
      <w:marLeft w:val="0"/>
      <w:marRight w:val="0"/>
      <w:marTop w:val="0"/>
      <w:marBottom w:val="0"/>
      <w:divBdr>
        <w:top w:val="none" w:sz="0" w:space="0" w:color="auto"/>
        <w:left w:val="none" w:sz="0" w:space="0" w:color="auto"/>
        <w:bottom w:val="none" w:sz="0" w:space="0" w:color="auto"/>
        <w:right w:val="none" w:sz="0" w:space="0" w:color="auto"/>
      </w:divBdr>
    </w:div>
    <w:div w:id="1278416176">
      <w:bodyDiv w:val="1"/>
      <w:marLeft w:val="0"/>
      <w:marRight w:val="0"/>
      <w:marTop w:val="0"/>
      <w:marBottom w:val="0"/>
      <w:divBdr>
        <w:top w:val="none" w:sz="0" w:space="0" w:color="auto"/>
        <w:left w:val="none" w:sz="0" w:space="0" w:color="auto"/>
        <w:bottom w:val="none" w:sz="0" w:space="0" w:color="auto"/>
        <w:right w:val="none" w:sz="0" w:space="0" w:color="auto"/>
      </w:divBdr>
    </w:div>
    <w:div w:id="1482040230">
      <w:bodyDiv w:val="1"/>
      <w:marLeft w:val="0"/>
      <w:marRight w:val="0"/>
      <w:marTop w:val="0"/>
      <w:marBottom w:val="0"/>
      <w:divBdr>
        <w:top w:val="none" w:sz="0" w:space="0" w:color="auto"/>
        <w:left w:val="none" w:sz="0" w:space="0" w:color="auto"/>
        <w:bottom w:val="none" w:sz="0" w:space="0" w:color="auto"/>
        <w:right w:val="none" w:sz="0" w:space="0" w:color="auto"/>
      </w:divBdr>
    </w:div>
    <w:div w:id="1820072871">
      <w:bodyDiv w:val="1"/>
      <w:marLeft w:val="0"/>
      <w:marRight w:val="0"/>
      <w:marTop w:val="0"/>
      <w:marBottom w:val="0"/>
      <w:divBdr>
        <w:top w:val="none" w:sz="0" w:space="0" w:color="auto"/>
        <w:left w:val="none" w:sz="0" w:space="0" w:color="auto"/>
        <w:bottom w:val="none" w:sz="0" w:space="0" w:color="auto"/>
        <w:right w:val="none" w:sz="0" w:space="0" w:color="auto"/>
      </w:divBdr>
    </w:div>
    <w:div w:id="1924148284">
      <w:bodyDiv w:val="1"/>
      <w:marLeft w:val="0"/>
      <w:marRight w:val="0"/>
      <w:marTop w:val="0"/>
      <w:marBottom w:val="0"/>
      <w:divBdr>
        <w:top w:val="none" w:sz="0" w:space="0" w:color="auto"/>
        <w:left w:val="none" w:sz="0" w:space="0" w:color="auto"/>
        <w:bottom w:val="none" w:sz="0" w:space="0" w:color="auto"/>
        <w:right w:val="none" w:sz="0" w:space="0" w:color="auto"/>
      </w:divBdr>
    </w:div>
    <w:div w:id="19864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scheda-libro/claudio-consolo/spiegazioni-di-diritto-processuale-civile-9788892130128-675901.html" TargetMode="External"/><Relationship Id="rId18" Type="http://schemas.openxmlformats.org/officeDocument/2006/relationships/hyperlink" Target="https://librerie.unicatt.it/scheda-libro/crisanto-mandrioli-antonio-carratta/diritto-processuale-civile-9788892130432-678652.html" TargetMode="External"/><Relationship Id="rId3" Type="http://schemas.openxmlformats.org/officeDocument/2006/relationships/customXml" Target="../customXml/item3.xml"/><Relationship Id="rId21" Type="http://schemas.openxmlformats.org/officeDocument/2006/relationships/hyperlink" Target="https://librerie.unicatt.it/scheda-libro/claudio-consolo/spiegazioni-di-diritto-processuale-civile-9788892130203-675986.html" TargetMode="External"/><Relationship Id="rId7" Type="http://schemas.openxmlformats.org/officeDocument/2006/relationships/settings" Target="settings.xml"/><Relationship Id="rId12" Type="http://schemas.openxmlformats.org/officeDocument/2006/relationships/hyperlink" Target="https://librerie.unicatt.it/scheda-libro/crisanto-mandrioli-antonio-carratta/diritto-processuale-civile-9788892130449-679173.html" TargetMode="External"/><Relationship Id="rId17" Type="http://schemas.openxmlformats.org/officeDocument/2006/relationships/hyperlink" Target="https://librerie.unicatt.it/scheda-libro/crisanto-mandrioli-antonio-carratta/diritto-processuale-civile-9788892130425-678508.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erie.unicatt.it/scheda-libro/crisanto-mandrioli-antonio-carratta/diritto-processuale-civile-9788892130418-678116.html" TargetMode="External"/><Relationship Id="rId20" Type="http://schemas.openxmlformats.org/officeDocument/2006/relationships/hyperlink" Target="https://librerie.unicatt.it/scheda-libro/claudio-consolo/spiegazioni-di-diritto-processuale-civile-9788892130128-675901.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ibrerie.unicatt.it/scheda-libro/crisanto-mandrioli-antonio-carratta/diritto-processuale-civile-9788892130432-678652.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ibrerie.unicatt.it/scheda-libro/biavati-paolo-cavallini-daniela-orlandi-renzo/assetti-della-giustizia-civile-e-penale-in-italia-9788815260741-234955.html" TargetMode="External"/><Relationship Id="rId23" Type="http://schemas.openxmlformats.org/officeDocument/2006/relationships/hyperlink" Target="http://docenti.unicatt.it/ita/antonino_barletta/" TargetMode="External"/><Relationship Id="rId10" Type="http://schemas.openxmlformats.org/officeDocument/2006/relationships/endnotes" Target="endnotes.xml"/><Relationship Id="rId19" Type="http://schemas.openxmlformats.org/officeDocument/2006/relationships/hyperlink" Target="https://librerie.unicatt.it/scheda-libro/crisanto-mandrioli-antonio-carratta/diritto-processuale-civile-9788892130449-67917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erie.unicatt.it/scheda-libro/crisanto-mandrioli-antonio-carratta/diritto-processuale-civile-9788892130432-678652.html" TargetMode="External"/><Relationship Id="rId22" Type="http://schemas.openxmlformats.org/officeDocument/2006/relationships/hyperlink" Target="https://librerie.unicatt.it/scheda-libro/crisanto-mandrioli-antonio-carratta/diritto-processuale-civile-9788892130432-6786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B6C1-C077-493B-95C9-6E749A454F58}">
  <ds:schemaRefs>
    <ds:schemaRef ds:uri="http://schemas.microsoft.com/sharepoint/v3/contenttype/forms"/>
  </ds:schemaRefs>
</ds:datastoreItem>
</file>

<file path=customXml/itemProps2.xml><?xml version="1.0" encoding="utf-8"?>
<ds:datastoreItem xmlns:ds="http://schemas.openxmlformats.org/officeDocument/2006/customXml" ds:itemID="{4357ECE5-8DCE-4B99-AFED-4339913C0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64CBB-ABD1-4579-BC39-4A2B2BF95D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42F460-C5BD-4A78-B033-B9E03506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140</TotalTime>
  <Pages>4</Pages>
  <Words>1254</Words>
  <Characters>9797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Locci Amedeo</cp:lastModifiedBy>
  <cp:revision>19</cp:revision>
  <cp:lastPrinted>2010-06-01T10:25:00Z</cp:lastPrinted>
  <dcterms:created xsi:type="dcterms:W3CDTF">2020-05-11T21:41:00Z</dcterms:created>
  <dcterms:modified xsi:type="dcterms:W3CDTF">2021-08-25T13:20:00Z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