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8F014" w14:textId="77777777" w:rsidR="001C2AB1" w:rsidRDefault="001C2AB1" w:rsidP="00B51855">
      <w:pPr>
        <w:jc w:val="both"/>
        <w:rPr>
          <w:rFonts w:ascii="Times" w:hAnsi="Times" w:cs="Times"/>
          <w:b/>
        </w:rPr>
      </w:pPr>
    </w:p>
    <w:p w14:paraId="4A22C744" w14:textId="77777777" w:rsidR="001C2AB1" w:rsidRDefault="001C2AB1" w:rsidP="00B51855">
      <w:pPr>
        <w:jc w:val="both"/>
        <w:rPr>
          <w:rFonts w:ascii="Times" w:hAnsi="Times" w:cs="Times"/>
          <w:b/>
        </w:rPr>
      </w:pPr>
    </w:p>
    <w:p w14:paraId="2CB70AD6" w14:textId="6E12F96B" w:rsidR="003912A7" w:rsidRPr="003912A7" w:rsidRDefault="003912A7" w:rsidP="003912A7">
      <w:pPr>
        <w:jc w:val="both"/>
        <w:rPr>
          <w:rFonts w:ascii="Times" w:hAnsi="Times" w:cs="Times"/>
          <w:b/>
          <w:bCs/>
          <w:sz w:val="24"/>
          <w:szCs w:val="24"/>
        </w:rPr>
      </w:pPr>
      <w:r w:rsidRPr="003912A7">
        <w:rPr>
          <w:rFonts w:ascii="Times" w:hAnsi="Times" w:cs="Times"/>
          <w:b/>
          <w:sz w:val="24"/>
          <w:szCs w:val="24"/>
        </w:rPr>
        <w:t xml:space="preserve">Insegnamento: </w:t>
      </w:r>
      <w:r w:rsidRPr="003912A7">
        <w:rPr>
          <w:rFonts w:ascii="Times" w:hAnsi="Times" w:cs="Times"/>
          <w:b/>
          <w:bCs/>
          <w:sz w:val="24"/>
          <w:szCs w:val="24"/>
        </w:rPr>
        <w:t>IMPIANTI DELL'INDUSTRIA ALIMENTARE (OPERAZIONI UNITARIE)</w:t>
      </w:r>
    </w:p>
    <w:p w14:paraId="6209263F" w14:textId="6F1C3513" w:rsidR="00B51855" w:rsidRPr="003912A7" w:rsidRDefault="00D43DFE" w:rsidP="003912A7">
      <w:pPr>
        <w:jc w:val="both"/>
        <w:rPr>
          <w:rFonts w:ascii="Times" w:hAnsi="Times" w:cs="Times"/>
          <w:b/>
          <w:sz w:val="24"/>
          <w:szCs w:val="24"/>
        </w:rPr>
      </w:pPr>
      <w:r>
        <w:rPr>
          <w:rFonts w:ascii="Times" w:hAnsi="Times" w:cs="Times"/>
          <w:b/>
          <w:sz w:val="24"/>
          <w:szCs w:val="24"/>
        </w:rPr>
        <w:t>a.a. 2021/2022</w:t>
      </w:r>
    </w:p>
    <w:p w14:paraId="44917B13" w14:textId="77777777" w:rsidR="003912A7" w:rsidRDefault="003912A7" w:rsidP="00B51855">
      <w:pPr>
        <w:jc w:val="both"/>
        <w:rPr>
          <w:rFonts w:ascii="Times" w:hAnsi="Times" w:cs="Times"/>
          <w:b/>
          <w:smallCaps/>
          <w:sz w:val="18"/>
        </w:rPr>
      </w:pPr>
    </w:p>
    <w:p w14:paraId="140D1B34" w14:textId="08D6C71C" w:rsidR="00B51855" w:rsidRPr="00401FA7" w:rsidRDefault="00B51855" w:rsidP="00B51855">
      <w:pPr>
        <w:jc w:val="both"/>
        <w:rPr>
          <w:rFonts w:ascii="Times" w:hAnsi="Times" w:cs="Times"/>
          <w:b/>
          <w:smallCaps/>
          <w:sz w:val="18"/>
          <w:u w:val="single"/>
        </w:rPr>
      </w:pPr>
      <w:r w:rsidRPr="00401FA7">
        <w:rPr>
          <w:rFonts w:ascii="Times" w:hAnsi="Times" w:cs="Times"/>
          <w:b/>
          <w:smallCaps/>
          <w:sz w:val="18"/>
        </w:rPr>
        <w:t xml:space="preserve">Prof. </w:t>
      </w:r>
      <w:r w:rsidR="003912A7">
        <w:rPr>
          <w:rFonts w:ascii="Times" w:hAnsi="Times" w:cs="Times"/>
          <w:b/>
          <w:smallCaps/>
          <w:sz w:val="18"/>
        </w:rPr>
        <w:t>Andrea Bassani</w:t>
      </w:r>
    </w:p>
    <w:p w14:paraId="55D944F9" w14:textId="776010CC" w:rsidR="00B51855" w:rsidRPr="00401FA7" w:rsidRDefault="00B51855" w:rsidP="00B51855">
      <w:pPr>
        <w:pStyle w:val="Titolo3"/>
        <w:spacing w:before="240" w:after="120"/>
        <w:rPr>
          <w:rFonts w:cs="Times"/>
          <w:b/>
          <w:i/>
          <w:caps/>
          <w:sz w:val="18"/>
          <w:u w:val="none"/>
        </w:rPr>
      </w:pPr>
      <w:r w:rsidRPr="00401FA7">
        <w:rPr>
          <w:rFonts w:cs="Times"/>
          <w:b/>
          <w:i/>
          <w:caps/>
          <w:sz w:val="18"/>
          <w:u w:val="none"/>
        </w:rPr>
        <w:t>Obiettivo del corso</w:t>
      </w:r>
      <w:r w:rsidR="00C56810">
        <w:rPr>
          <w:rFonts w:cs="Times"/>
          <w:b/>
          <w:i/>
          <w:caps/>
          <w:sz w:val="18"/>
          <w:u w:val="none"/>
        </w:rPr>
        <w:t xml:space="preserve"> </w:t>
      </w:r>
      <w:r w:rsidR="00C56810" w:rsidRPr="00C56810">
        <w:rPr>
          <w:rFonts w:cs="Times"/>
          <w:b/>
          <w:i/>
          <w:caps/>
          <w:sz w:val="18"/>
          <w:u w:val="none"/>
        </w:rPr>
        <w:t>e risultati di apprendimento attesi</w:t>
      </w:r>
    </w:p>
    <w:p w14:paraId="7A68EDCB" w14:textId="77777777" w:rsidR="00162069" w:rsidRDefault="009D6D3A" w:rsidP="00A21D3F">
      <w:pPr>
        <w:ind w:firstLine="284"/>
        <w:jc w:val="both"/>
        <w:rPr>
          <w:rFonts w:ascii="Times" w:hAnsi="Times" w:cs="Times"/>
        </w:rPr>
      </w:pPr>
      <w:r>
        <w:rPr>
          <w:rFonts w:ascii="Times" w:hAnsi="Times" w:cs="Times"/>
        </w:rPr>
        <w:t xml:space="preserve">Lo scopo di questo insegnamento è quello di introdurre </w:t>
      </w:r>
      <w:r w:rsidR="00B51855" w:rsidRPr="00FF376A">
        <w:rPr>
          <w:rFonts w:ascii="Times" w:hAnsi="Times" w:cs="Times"/>
        </w:rPr>
        <w:t>agli studenti gli strumenti necessari per lo studio</w:t>
      </w:r>
      <w:r w:rsidR="00E31CAF" w:rsidRPr="00FF376A">
        <w:rPr>
          <w:rFonts w:ascii="Times" w:hAnsi="Times" w:cs="Times"/>
        </w:rPr>
        <w:t xml:space="preserve"> e la comprensione</w:t>
      </w:r>
      <w:r w:rsidR="00B51855" w:rsidRPr="00FF376A">
        <w:rPr>
          <w:rFonts w:ascii="Times" w:hAnsi="Times" w:cs="Times"/>
        </w:rPr>
        <w:t xml:space="preserve"> dei fenomeni che avvengono nelle operazioni unitarie previste nelle industrie alimentari. </w:t>
      </w:r>
      <w:r w:rsidR="00C57850">
        <w:rPr>
          <w:rFonts w:ascii="Times" w:hAnsi="Times" w:cs="Times"/>
        </w:rPr>
        <w:t>Nella prima parte</w:t>
      </w:r>
      <w:r w:rsidR="0067072E">
        <w:rPr>
          <w:rFonts w:ascii="Times" w:hAnsi="Times" w:cs="Times"/>
        </w:rPr>
        <w:t xml:space="preserve"> del corso</w:t>
      </w:r>
      <w:r w:rsidR="00C57850">
        <w:rPr>
          <w:rFonts w:ascii="Times" w:hAnsi="Times" w:cs="Times"/>
        </w:rPr>
        <w:t xml:space="preserve"> vengono </w:t>
      </w:r>
      <w:r w:rsidR="001240A8">
        <w:rPr>
          <w:rFonts w:ascii="Times" w:hAnsi="Times" w:cs="Times"/>
        </w:rPr>
        <w:t xml:space="preserve">trattati i </w:t>
      </w:r>
      <w:r w:rsidR="00B51855" w:rsidRPr="00401FA7">
        <w:rPr>
          <w:rFonts w:ascii="Times" w:hAnsi="Times" w:cs="Times"/>
        </w:rPr>
        <w:t xml:space="preserve">modelli fisico-matematici per descrivere i fenomeni di trasporto (di massa, energia e quantità di moto) e i bilanci (di massa e di energia) che costituiscono la base dei processi di lavorazione degli alimenti. </w:t>
      </w:r>
      <w:r w:rsidR="001240A8">
        <w:rPr>
          <w:rFonts w:ascii="Times" w:hAnsi="Times" w:cs="Times"/>
        </w:rPr>
        <w:t>Ne</w:t>
      </w:r>
      <w:r w:rsidR="00B51855" w:rsidRPr="00401FA7">
        <w:rPr>
          <w:rFonts w:ascii="Times" w:hAnsi="Times" w:cs="Times"/>
        </w:rPr>
        <w:t>lla seconda parte saranno approfondite le conoscenze pratiche necessarie per la progettazione e la conduzione dei processi dell’industria alimentare, attraverso un sistematico studio delle operazioni unitarie p</w:t>
      </w:r>
      <w:r w:rsidR="0067072E">
        <w:rPr>
          <w:rFonts w:ascii="Times" w:hAnsi="Times" w:cs="Times"/>
        </w:rPr>
        <w:t>rincipali</w:t>
      </w:r>
      <w:r w:rsidR="00B51855" w:rsidRPr="00401FA7">
        <w:rPr>
          <w:rFonts w:ascii="Times" w:hAnsi="Times" w:cs="Times"/>
        </w:rPr>
        <w:t>.</w:t>
      </w:r>
      <w:r w:rsidR="001240A8">
        <w:rPr>
          <w:rFonts w:ascii="Times" w:hAnsi="Times" w:cs="Times"/>
        </w:rPr>
        <w:t xml:space="preserve"> </w:t>
      </w:r>
      <w:r w:rsidR="00D7304B" w:rsidRPr="00D7304B">
        <w:rPr>
          <w:rFonts w:ascii="Times" w:hAnsi="Times" w:cs="Times"/>
        </w:rPr>
        <w:t>La capacità di applicare conoscenza e comprensione è sviluppata essenzialmente con esercitazioni di calcolo numerico</w:t>
      </w:r>
      <w:r w:rsidR="00C16D17">
        <w:rPr>
          <w:rFonts w:ascii="Times" w:hAnsi="Times" w:cs="Times"/>
        </w:rPr>
        <w:t>.</w:t>
      </w:r>
      <w:r w:rsidR="001240A8">
        <w:rPr>
          <w:rFonts w:ascii="Times" w:hAnsi="Times" w:cs="Times"/>
        </w:rPr>
        <w:t xml:space="preserve"> </w:t>
      </w:r>
    </w:p>
    <w:p w14:paraId="75E005FF" w14:textId="3F78051D" w:rsidR="00A21D3F" w:rsidRDefault="000D6469" w:rsidP="00A21D3F">
      <w:pPr>
        <w:ind w:firstLine="284"/>
        <w:jc w:val="both"/>
        <w:rPr>
          <w:rFonts w:ascii="Times" w:hAnsi="Times" w:cs="Times"/>
        </w:rPr>
      </w:pPr>
      <w:r w:rsidRPr="000D6469">
        <w:rPr>
          <w:rFonts w:ascii="Times" w:hAnsi="Times" w:cs="Times"/>
        </w:rPr>
        <w:t xml:space="preserve">Al termine dell’insegnamento, lo studente </w:t>
      </w:r>
      <w:r w:rsidR="001240A8">
        <w:rPr>
          <w:rFonts w:ascii="Times" w:hAnsi="Times" w:cs="Times"/>
        </w:rPr>
        <w:t>sarà a conoscenza dei</w:t>
      </w:r>
      <w:r w:rsidR="00A21D3F" w:rsidRPr="00A21D3F">
        <w:rPr>
          <w:rFonts w:ascii="Times" w:hAnsi="Times" w:cs="Times"/>
        </w:rPr>
        <w:t xml:space="preserve"> principi della conservazione e del trasporto di quantità di moto, energia e materia e </w:t>
      </w:r>
      <w:r w:rsidR="00F01A51">
        <w:rPr>
          <w:rFonts w:ascii="Times" w:hAnsi="Times" w:cs="Times"/>
        </w:rPr>
        <w:t xml:space="preserve">sarà in grado di </w:t>
      </w:r>
      <w:r w:rsidR="00A21D3F" w:rsidRPr="00A21D3F">
        <w:rPr>
          <w:rFonts w:ascii="Times" w:hAnsi="Times" w:cs="Times"/>
        </w:rPr>
        <w:t>comprende</w:t>
      </w:r>
      <w:r w:rsidR="00F01A51">
        <w:rPr>
          <w:rFonts w:ascii="Times" w:hAnsi="Times" w:cs="Times"/>
        </w:rPr>
        <w:t>re</w:t>
      </w:r>
      <w:r w:rsidR="00A21D3F" w:rsidRPr="00A21D3F">
        <w:rPr>
          <w:rFonts w:ascii="Times" w:hAnsi="Times" w:cs="Times"/>
        </w:rPr>
        <w:t xml:space="preserve"> a fondo i nessi logici e matematici tra le grandezze che vi compaiono. In particolare</w:t>
      </w:r>
      <w:r w:rsidR="008331A7">
        <w:rPr>
          <w:rFonts w:ascii="Times" w:hAnsi="Times" w:cs="Times"/>
        </w:rPr>
        <w:t>, lo studente</w:t>
      </w:r>
      <w:r w:rsidR="00364CFE">
        <w:rPr>
          <w:rFonts w:ascii="Times" w:hAnsi="Times" w:cs="Times"/>
        </w:rPr>
        <w:t xml:space="preserve"> sarà in</w:t>
      </w:r>
      <w:r w:rsidR="00A21D3F" w:rsidRPr="00A21D3F">
        <w:rPr>
          <w:rFonts w:ascii="Times" w:hAnsi="Times" w:cs="Times"/>
        </w:rPr>
        <w:t xml:space="preserve"> grado di individuare le limitazioni cui sono soggetti i processi reali e di descrivere qualitativamente </w:t>
      </w:r>
      <w:r w:rsidR="00514595">
        <w:rPr>
          <w:rFonts w:ascii="Times" w:hAnsi="Times" w:cs="Times"/>
        </w:rPr>
        <w:t>ed</w:t>
      </w:r>
      <w:r w:rsidR="00A21D3F" w:rsidRPr="00A21D3F">
        <w:rPr>
          <w:rFonts w:ascii="Times" w:hAnsi="Times" w:cs="Times"/>
        </w:rPr>
        <w:t xml:space="preserve"> in forma matematica </w:t>
      </w:r>
      <w:r w:rsidR="00065444">
        <w:rPr>
          <w:rFonts w:ascii="Times" w:hAnsi="Times" w:cs="Times"/>
        </w:rPr>
        <w:t xml:space="preserve">sia </w:t>
      </w:r>
      <w:r w:rsidR="00A21D3F" w:rsidRPr="00A21D3F">
        <w:rPr>
          <w:rFonts w:ascii="Times" w:hAnsi="Times" w:cs="Times"/>
        </w:rPr>
        <w:t>gli aspetti di base del trasporto di quantità di moto, energia e materia</w:t>
      </w:r>
      <w:r w:rsidR="00065444">
        <w:rPr>
          <w:rFonts w:ascii="Times" w:hAnsi="Times" w:cs="Times"/>
        </w:rPr>
        <w:t xml:space="preserve"> sia</w:t>
      </w:r>
      <w:r w:rsidR="00A21D3F" w:rsidRPr="00A21D3F">
        <w:rPr>
          <w:rFonts w:ascii="Times" w:hAnsi="Times" w:cs="Times"/>
        </w:rPr>
        <w:t xml:space="preserve"> il principio di funzionamento di apparecchiature tipiche dei processi </w:t>
      </w:r>
      <w:r w:rsidR="007407FF">
        <w:rPr>
          <w:rFonts w:ascii="Times" w:hAnsi="Times" w:cs="Times"/>
        </w:rPr>
        <w:t>alimentari.</w:t>
      </w:r>
    </w:p>
    <w:p w14:paraId="7BE45DEC" w14:textId="77777777" w:rsidR="00B51855" w:rsidRPr="00401FA7" w:rsidRDefault="00B51855" w:rsidP="00B51855">
      <w:pPr>
        <w:pStyle w:val="Titolo3"/>
        <w:spacing w:before="240" w:after="120"/>
        <w:rPr>
          <w:rFonts w:cs="Times"/>
          <w:b/>
          <w:i/>
          <w:caps/>
          <w:sz w:val="18"/>
          <w:u w:val="none"/>
        </w:rPr>
      </w:pPr>
      <w:r w:rsidRPr="00401FA7">
        <w:rPr>
          <w:rFonts w:cs="Times"/>
          <w:b/>
          <w:i/>
          <w:caps/>
          <w:sz w:val="18"/>
          <w:u w:val="none"/>
        </w:rPr>
        <w:t>Programma del corso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5"/>
        <w:gridCol w:w="1274"/>
      </w:tblGrid>
      <w:tr w:rsidR="00B51855" w:rsidRPr="00401FA7" w14:paraId="33805783" w14:textId="77777777" w:rsidTr="004F1DE7">
        <w:tc>
          <w:tcPr>
            <w:tcW w:w="6996" w:type="dxa"/>
            <w:shd w:val="clear" w:color="auto" w:fill="auto"/>
          </w:tcPr>
          <w:p w14:paraId="02F417BB" w14:textId="77777777" w:rsidR="00B51855" w:rsidRPr="00401FA7" w:rsidRDefault="00B51855" w:rsidP="004F1DE7">
            <w:pPr>
              <w:jc w:val="both"/>
              <w:rPr>
                <w:rFonts w:ascii="Times" w:hAnsi="Times" w:cs="Times"/>
              </w:rPr>
            </w:pPr>
          </w:p>
        </w:tc>
        <w:tc>
          <w:tcPr>
            <w:tcW w:w="1299" w:type="dxa"/>
            <w:shd w:val="clear" w:color="auto" w:fill="auto"/>
          </w:tcPr>
          <w:p w14:paraId="693F111C" w14:textId="77777777" w:rsidR="00B51855" w:rsidRPr="00401FA7" w:rsidRDefault="00B51855" w:rsidP="004F1DE7">
            <w:pPr>
              <w:jc w:val="both"/>
              <w:rPr>
                <w:rFonts w:ascii="Times" w:hAnsi="Times" w:cs="Times"/>
              </w:rPr>
            </w:pPr>
            <w:r w:rsidRPr="00401FA7">
              <w:rPr>
                <w:rFonts w:ascii="Times" w:hAnsi="Times" w:cs="Times"/>
              </w:rPr>
              <w:t>CFU</w:t>
            </w:r>
          </w:p>
        </w:tc>
      </w:tr>
      <w:tr w:rsidR="00A4664F" w:rsidRPr="00401FA7" w14:paraId="5B7174B9" w14:textId="77777777" w:rsidTr="004F1DE7">
        <w:tc>
          <w:tcPr>
            <w:tcW w:w="6996" w:type="dxa"/>
            <w:shd w:val="clear" w:color="auto" w:fill="auto"/>
          </w:tcPr>
          <w:p w14:paraId="04B5AAC3" w14:textId="05B9CCB3" w:rsidR="00A4664F" w:rsidRPr="00BD5464" w:rsidRDefault="00BD5464" w:rsidP="00BD5464">
            <w:pPr>
              <w:jc w:val="center"/>
              <w:rPr>
                <w:rFonts w:ascii="Times" w:hAnsi="Times" w:cs="Times"/>
                <w:b/>
                <w:i/>
              </w:rPr>
            </w:pPr>
            <w:r w:rsidRPr="00BD5464">
              <w:rPr>
                <w:rFonts w:ascii="Times" w:hAnsi="Times" w:cs="Times"/>
                <w:b/>
                <w:i/>
              </w:rPr>
              <w:t>Parte 1: Fenomeni di Trasporto</w:t>
            </w:r>
          </w:p>
        </w:tc>
        <w:tc>
          <w:tcPr>
            <w:tcW w:w="1299" w:type="dxa"/>
            <w:shd w:val="clear" w:color="auto" w:fill="auto"/>
          </w:tcPr>
          <w:p w14:paraId="4864BB47" w14:textId="77777777" w:rsidR="00A4664F" w:rsidRPr="00401FA7" w:rsidRDefault="00A4664F" w:rsidP="004F1DE7">
            <w:pPr>
              <w:jc w:val="both"/>
              <w:rPr>
                <w:rFonts w:ascii="Times" w:hAnsi="Times" w:cs="Times"/>
              </w:rPr>
            </w:pPr>
          </w:p>
        </w:tc>
      </w:tr>
      <w:tr w:rsidR="00B51855" w:rsidRPr="00401FA7" w14:paraId="22762F9F" w14:textId="77777777" w:rsidTr="004F1DE7">
        <w:tc>
          <w:tcPr>
            <w:tcW w:w="6996" w:type="dxa"/>
            <w:shd w:val="clear" w:color="auto" w:fill="auto"/>
          </w:tcPr>
          <w:p w14:paraId="5DA9FC21" w14:textId="43EEB47C" w:rsidR="00B51855" w:rsidRPr="00401FA7" w:rsidRDefault="00B51855" w:rsidP="004F1DE7">
            <w:pPr>
              <w:ind w:left="180"/>
              <w:jc w:val="both"/>
              <w:rPr>
                <w:rFonts w:ascii="Times" w:hAnsi="Times" w:cs="Times"/>
              </w:rPr>
            </w:pPr>
            <w:r w:rsidRPr="00401FA7">
              <w:rPr>
                <w:rFonts w:ascii="Times" w:hAnsi="Times" w:cs="Times"/>
              </w:rPr>
              <w:t>Unità e dimensioni nel sistema internazionale di misura. Introduzione ai fenomeni di trasporto: trasporto di materia, calore e quantità di moto; applicazioni nell’industria alimentare. Bilanci di massa e di energia.</w:t>
            </w:r>
          </w:p>
        </w:tc>
        <w:tc>
          <w:tcPr>
            <w:tcW w:w="1299" w:type="dxa"/>
            <w:shd w:val="clear" w:color="auto" w:fill="auto"/>
          </w:tcPr>
          <w:p w14:paraId="5D3A5906" w14:textId="5A0D2926" w:rsidR="00B51855" w:rsidRPr="00401FA7" w:rsidRDefault="005C0E70" w:rsidP="004F1DE7">
            <w:pPr>
              <w:jc w:val="both"/>
              <w:rPr>
                <w:rFonts w:ascii="Times" w:hAnsi="Times" w:cs="Times"/>
              </w:rPr>
            </w:pPr>
            <w:r>
              <w:rPr>
                <w:rFonts w:ascii="Times" w:hAnsi="Times" w:cs="Times"/>
              </w:rPr>
              <w:t>1.0</w:t>
            </w:r>
          </w:p>
        </w:tc>
      </w:tr>
      <w:tr w:rsidR="00B51855" w:rsidRPr="00401FA7" w14:paraId="64D9C4AE" w14:textId="77777777" w:rsidTr="004F1DE7">
        <w:tc>
          <w:tcPr>
            <w:tcW w:w="6996" w:type="dxa"/>
            <w:shd w:val="clear" w:color="auto" w:fill="auto"/>
          </w:tcPr>
          <w:p w14:paraId="2B0DA494" w14:textId="51B912D0" w:rsidR="00B51855" w:rsidRPr="00401FA7" w:rsidRDefault="00B51855" w:rsidP="004F1DE7">
            <w:pPr>
              <w:ind w:left="180"/>
              <w:jc w:val="both"/>
              <w:rPr>
                <w:rFonts w:ascii="Times" w:hAnsi="Times" w:cs="Times"/>
              </w:rPr>
            </w:pPr>
            <w:r w:rsidRPr="00401FA7">
              <w:rPr>
                <w:rFonts w:ascii="Times" w:hAnsi="Times" w:cs="Times"/>
              </w:rPr>
              <w:t>Trasporto della quantità di moto: reologia di fluidi alimentari Newtoniani e non Newtoniani. Dinamica dei fluidi: flusso laminare e turbolento, equazione di Bernoulli, perdite di carico continue e localizzate, pompe, dimensionamento di circuiti fluido-dinamici.</w:t>
            </w:r>
          </w:p>
        </w:tc>
        <w:tc>
          <w:tcPr>
            <w:tcW w:w="1299" w:type="dxa"/>
            <w:shd w:val="clear" w:color="auto" w:fill="auto"/>
          </w:tcPr>
          <w:p w14:paraId="456F95FC" w14:textId="4592887E" w:rsidR="00B51855" w:rsidRPr="00401FA7" w:rsidRDefault="005C0E70" w:rsidP="004F1DE7">
            <w:pPr>
              <w:jc w:val="both"/>
              <w:rPr>
                <w:rFonts w:ascii="Times" w:hAnsi="Times" w:cs="Times"/>
              </w:rPr>
            </w:pPr>
            <w:r>
              <w:rPr>
                <w:rFonts w:ascii="Times" w:hAnsi="Times" w:cs="Times"/>
              </w:rPr>
              <w:t>1.0</w:t>
            </w:r>
          </w:p>
        </w:tc>
      </w:tr>
      <w:tr w:rsidR="00B51855" w:rsidRPr="00401FA7" w14:paraId="0FCE9C92" w14:textId="77777777" w:rsidTr="004F1DE7">
        <w:tc>
          <w:tcPr>
            <w:tcW w:w="6996" w:type="dxa"/>
            <w:shd w:val="clear" w:color="auto" w:fill="auto"/>
          </w:tcPr>
          <w:p w14:paraId="115B22C7" w14:textId="77777777" w:rsidR="00B51855" w:rsidRPr="00401FA7" w:rsidRDefault="00B51855" w:rsidP="004F1DE7">
            <w:pPr>
              <w:ind w:left="180"/>
              <w:jc w:val="both"/>
              <w:rPr>
                <w:rFonts w:ascii="Times" w:hAnsi="Times" w:cs="Times"/>
              </w:rPr>
            </w:pPr>
            <w:r w:rsidRPr="00401FA7">
              <w:rPr>
                <w:rFonts w:ascii="Times" w:hAnsi="Times" w:cs="Times"/>
              </w:rPr>
              <w:t>Trasferimento termico: conduzione, convezione e irraggiamento. Coefficienti di trasferimento termico attraverso pareti piane e cilindriche.</w:t>
            </w:r>
          </w:p>
        </w:tc>
        <w:tc>
          <w:tcPr>
            <w:tcW w:w="1299" w:type="dxa"/>
            <w:shd w:val="clear" w:color="auto" w:fill="auto"/>
          </w:tcPr>
          <w:p w14:paraId="7051DE6B"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20051CE4" w14:textId="77777777" w:rsidTr="004F1DE7">
        <w:tc>
          <w:tcPr>
            <w:tcW w:w="6996" w:type="dxa"/>
            <w:shd w:val="clear" w:color="auto" w:fill="auto"/>
          </w:tcPr>
          <w:p w14:paraId="04593D86" w14:textId="77777777" w:rsidR="00B51855" w:rsidRPr="00401FA7" w:rsidRDefault="00B51855" w:rsidP="004F1DE7">
            <w:pPr>
              <w:ind w:left="180"/>
              <w:jc w:val="both"/>
              <w:rPr>
                <w:rFonts w:ascii="Times" w:hAnsi="Times" w:cs="Times"/>
              </w:rPr>
            </w:pPr>
            <w:r w:rsidRPr="00401FA7">
              <w:rPr>
                <w:rFonts w:ascii="Times" w:hAnsi="Times" w:cs="Times"/>
              </w:rPr>
              <w:t>Scambiatori di calore: tipologie e aspetti meccanici, equazioni di progetto, specifiche tecniche.</w:t>
            </w:r>
          </w:p>
        </w:tc>
        <w:tc>
          <w:tcPr>
            <w:tcW w:w="1299" w:type="dxa"/>
            <w:shd w:val="clear" w:color="auto" w:fill="auto"/>
          </w:tcPr>
          <w:p w14:paraId="6E99DECC" w14:textId="2B21D2BB" w:rsidR="00B51855" w:rsidRPr="00401FA7" w:rsidRDefault="00C23396" w:rsidP="004F1DE7">
            <w:pPr>
              <w:jc w:val="both"/>
              <w:rPr>
                <w:rFonts w:ascii="Times" w:hAnsi="Times" w:cs="Times"/>
              </w:rPr>
            </w:pPr>
            <w:r>
              <w:rPr>
                <w:rFonts w:ascii="Times" w:hAnsi="Times" w:cs="Times"/>
              </w:rPr>
              <w:t>1.0</w:t>
            </w:r>
          </w:p>
        </w:tc>
      </w:tr>
      <w:tr w:rsidR="00B51855" w:rsidRPr="00401FA7" w14:paraId="6B6194D7" w14:textId="77777777" w:rsidTr="004F1DE7">
        <w:tc>
          <w:tcPr>
            <w:tcW w:w="6996" w:type="dxa"/>
            <w:shd w:val="clear" w:color="auto" w:fill="auto"/>
          </w:tcPr>
          <w:p w14:paraId="7F321624" w14:textId="7129498F" w:rsidR="00B51855" w:rsidRPr="00401FA7" w:rsidRDefault="00B51855" w:rsidP="004F1DE7">
            <w:pPr>
              <w:ind w:left="180"/>
              <w:jc w:val="both"/>
              <w:rPr>
                <w:rFonts w:ascii="Times" w:hAnsi="Times" w:cs="Times"/>
              </w:rPr>
            </w:pPr>
            <w:r w:rsidRPr="00401FA7">
              <w:rPr>
                <w:rFonts w:ascii="Times" w:hAnsi="Times" w:cs="Times"/>
              </w:rPr>
              <w:t>Esercitazioni</w:t>
            </w:r>
            <w:r w:rsidR="00C2060E">
              <w:rPr>
                <w:rFonts w:ascii="Times" w:hAnsi="Times" w:cs="Times"/>
              </w:rPr>
              <w:t xml:space="preserve"> </w:t>
            </w:r>
          </w:p>
        </w:tc>
        <w:tc>
          <w:tcPr>
            <w:tcW w:w="1299" w:type="dxa"/>
            <w:shd w:val="clear" w:color="auto" w:fill="auto"/>
          </w:tcPr>
          <w:p w14:paraId="3F884F93" w14:textId="77777777" w:rsidR="00B51855" w:rsidRPr="00401FA7" w:rsidRDefault="00B51855" w:rsidP="004F1DE7">
            <w:pPr>
              <w:jc w:val="both"/>
              <w:rPr>
                <w:rFonts w:ascii="Times" w:hAnsi="Times" w:cs="Times"/>
              </w:rPr>
            </w:pPr>
            <w:r w:rsidRPr="00401FA7">
              <w:rPr>
                <w:rFonts w:ascii="Times" w:hAnsi="Times" w:cs="Times"/>
              </w:rPr>
              <w:t>1.0</w:t>
            </w:r>
          </w:p>
        </w:tc>
      </w:tr>
      <w:tr w:rsidR="00BD5464" w:rsidRPr="00401FA7" w14:paraId="62E140F5" w14:textId="77777777" w:rsidTr="004F1DE7">
        <w:tc>
          <w:tcPr>
            <w:tcW w:w="6996" w:type="dxa"/>
            <w:shd w:val="clear" w:color="auto" w:fill="auto"/>
          </w:tcPr>
          <w:p w14:paraId="211694F4" w14:textId="1AC375B7" w:rsidR="00BD5464" w:rsidRPr="00BD5464" w:rsidRDefault="00BD5464" w:rsidP="00BD5464">
            <w:pPr>
              <w:ind w:left="180"/>
              <w:jc w:val="center"/>
              <w:rPr>
                <w:rFonts w:ascii="Times" w:hAnsi="Times" w:cs="Times"/>
                <w:i/>
              </w:rPr>
            </w:pPr>
            <w:r w:rsidRPr="00BD5464">
              <w:rPr>
                <w:rFonts w:ascii="Times" w:hAnsi="Times" w:cs="Times"/>
                <w:b/>
                <w:i/>
              </w:rPr>
              <w:t>Parte 2: Operazioni Unitarie dell’Industria Alimentare</w:t>
            </w:r>
          </w:p>
        </w:tc>
        <w:tc>
          <w:tcPr>
            <w:tcW w:w="1299" w:type="dxa"/>
            <w:shd w:val="clear" w:color="auto" w:fill="auto"/>
          </w:tcPr>
          <w:p w14:paraId="7A5D2855" w14:textId="77777777" w:rsidR="00BD5464" w:rsidRPr="00401FA7" w:rsidRDefault="00BD5464" w:rsidP="004F1DE7">
            <w:pPr>
              <w:jc w:val="both"/>
              <w:rPr>
                <w:rFonts w:ascii="Times" w:hAnsi="Times" w:cs="Times"/>
              </w:rPr>
            </w:pPr>
          </w:p>
        </w:tc>
      </w:tr>
      <w:tr w:rsidR="00B51855" w:rsidRPr="00401FA7" w14:paraId="5C67D22C" w14:textId="77777777" w:rsidTr="004F1DE7">
        <w:tc>
          <w:tcPr>
            <w:tcW w:w="6996" w:type="dxa"/>
            <w:shd w:val="clear" w:color="auto" w:fill="auto"/>
          </w:tcPr>
          <w:p w14:paraId="1997DF2A" w14:textId="14FDD095" w:rsidR="00B51855" w:rsidRPr="00401FA7" w:rsidRDefault="00B51855" w:rsidP="004F1DE7">
            <w:pPr>
              <w:ind w:left="180"/>
              <w:jc w:val="both"/>
              <w:rPr>
                <w:rFonts w:ascii="Times" w:hAnsi="Times" w:cs="Times"/>
              </w:rPr>
            </w:pPr>
            <w:r w:rsidRPr="00401FA7">
              <w:rPr>
                <w:rFonts w:ascii="Times" w:hAnsi="Times" w:cs="Times"/>
              </w:rPr>
              <w:t>Concentrazione (evaporazione semplice e multiplo effetto, compressione termica e meccanica).</w:t>
            </w:r>
          </w:p>
        </w:tc>
        <w:tc>
          <w:tcPr>
            <w:tcW w:w="1299" w:type="dxa"/>
            <w:shd w:val="clear" w:color="auto" w:fill="auto"/>
          </w:tcPr>
          <w:p w14:paraId="725906D3"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1F77660F" w14:textId="77777777" w:rsidTr="004F1DE7">
        <w:tc>
          <w:tcPr>
            <w:tcW w:w="6996" w:type="dxa"/>
            <w:shd w:val="clear" w:color="auto" w:fill="auto"/>
          </w:tcPr>
          <w:p w14:paraId="15F6D633" w14:textId="77777777" w:rsidR="00B51855" w:rsidRPr="00401FA7" w:rsidRDefault="00B51855" w:rsidP="004F1DE7">
            <w:pPr>
              <w:ind w:left="180"/>
              <w:jc w:val="both"/>
              <w:rPr>
                <w:rFonts w:ascii="Times" w:hAnsi="Times" w:cs="Times"/>
              </w:rPr>
            </w:pPr>
            <w:r w:rsidRPr="00401FA7">
              <w:rPr>
                <w:rFonts w:ascii="Times" w:hAnsi="Times" w:cs="Times"/>
              </w:rPr>
              <w:t>Igrometria ed essiccamento.</w:t>
            </w:r>
          </w:p>
        </w:tc>
        <w:tc>
          <w:tcPr>
            <w:tcW w:w="1299" w:type="dxa"/>
            <w:shd w:val="clear" w:color="auto" w:fill="auto"/>
          </w:tcPr>
          <w:p w14:paraId="398431CD"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2DBCCA6A" w14:textId="77777777" w:rsidTr="004F1DE7">
        <w:tc>
          <w:tcPr>
            <w:tcW w:w="6996" w:type="dxa"/>
            <w:shd w:val="clear" w:color="auto" w:fill="auto"/>
          </w:tcPr>
          <w:p w14:paraId="42930618" w14:textId="77777777" w:rsidR="00B51855" w:rsidRPr="00401FA7" w:rsidRDefault="00B51855" w:rsidP="004F1DE7">
            <w:pPr>
              <w:ind w:left="180"/>
              <w:jc w:val="both"/>
              <w:rPr>
                <w:rFonts w:ascii="Times" w:hAnsi="Times" w:cs="Times"/>
              </w:rPr>
            </w:pPr>
            <w:r w:rsidRPr="00401FA7">
              <w:rPr>
                <w:rFonts w:ascii="Times" w:hAnsi="Times" w:cs="Times"/>
              </w:rPr>
              <w:t>Estrazione con solvente.</w:t>
            </w:r>
          </w:p>
        </w:tc>
        <w:tc>
          <w:tcPr>
            <w:tcW w:w="1299" w:type="dxa"/>
            <w:shd w:val="clear" w:color="auto" w:fill="auto"/>
          </w:tcPr>
          <w:p w14:paraId="1D5DACD9" w14:textId="77777777" w:rsidR="00B51855" w:rsidRPr="00401FA7" w:rsidRDefault="00B51855" w:rsidP="004F1DE7">
            <w:pPr>
              <w:jc w:val="both"/>
              <w:rPr>
                <w:rFonts w:ascii="Times" w:hAnsi="Times" w:cs="Times"/>
              </w:rPr>
            </w:pPr>
            <w:r w:rsidRPr="00401FA7">
              <w:rPr>
                <w:rFonts w:ascii="Times" w:hAnsi="Times" w:cs="Times"/>
              </w:rPr>
              <w:t>0.5</w:t>
            </w:r>
          </w:p>
        </w:tc>
      </w:tr>
      <w:tr w:rsidR="00B51855" w:rsidRPr="00401FA7" w14:paraId="45C7E4F6" w14:textId="77777777" w:rsidTr="004F1DE7">
        <w:tc>
          <w:tcPr>
            <w:tcW w:w="6996" w:type="dxa"/>
            <w:shd w:val="clear" w:color="auto" w:fill="auto"/>
          </w:tcPr>
          <w:p w14:paraId="3EAE0638" w14:textId="77777777" w:rsidR="00B51855" w:rsidRPr="00401FA7" w:rsidRDefault="00B51855" w:rsidP="004F1DE7">
            <w:pPr>
              <w:ind w:left="180"/>
              <w:jc w:val="both"/>
              <w:rPr>
                <w:rFonts w:ascii="Times" w:hAnsi="Times" w:cs="Times"/>
              </w:rPr>
            </w:pPr>
            <w:r w:rsidRPr="00401FA7">
              <w:rPr>
                <w:rFonts w:ascii="Times" w:hAnsi="Times" w:cs="Times"/>
              </w:rPr>
              <w:t>Tecniche di separazione solido/liquido.</w:t>
            </w:r>
          </w:p>
        </w:tc>
        <w:tc>
          <w:tcPr>
            <w:tcW w:w="1299" w:type="dxa"/>
            <w:shd w:val="clear" w:color="auto" w:fill="auto"/>
          </w:tcPr>
          <w:p w14:paraId="353177A6" w14:textId="77777777" w:rsidR="00B51855" w:rsidRPr="00401FA7" w:rsidRDefault="00B51855" w:rsidP="004F1DE7">
            <w:pPr>
              <w:jc w:val="both"/>
              <w:rPr>
                <w:rFonts w:ascii="Times" w:hAnsi="Times" w:cs="Times"/>
              </w:rPr>
            </w:pPr>
            <w:r w:rsidRPr="00401FA7">
              <w:rPr>
                <w:rFonts w:ascii="Times" w:hAnsi="Times" w:cs="Times"/>
              </w:rPr>
              <w:t>1.0</w:t>
            </w:r>
          </w:p>
        </w:tc>
      </w:tr>
      <w:tr w:rsidR="00B51855" w:rsidRPr="00401FA7" w14:paraId="6BB54186" w14:textId="77777777" w:rsidTr="004F1DE7">
        <w:tc>
          <w:tcPr>
            <w:tcW w:w="6996" w:type="dxa"/>
            <w:shd w:val="clear" w:color="auto" w:fill="auto"/>
          </w:tcPr>
          <w:p w14:paraId="20A77A0D" w14:textId="53E2B3F8" w:rsidR="00B51855" w:rsidRPr="00401FA7" w:rsidRDefault="00B51855" w:rsidP="004F1DE7">
            <w:pPr>
              <w:ind w:left="180"/>
              <w:jc w:val="both"/>
              <w:rPr>
                <w:rFonts w:ascii="Times" w:hAnsi="Times" w:cs="Times"/>
              </w:rPr>
            </w:pPr>
            <w:r w:rsidRPr="00401FA7">
              <w:rPr>
                <w:rFonts w:ascii="Times" w:hAnsi="Times" w:cs="Times"/>
              </w:rPr>
              <w:t>Tecnologie innovative nell’industria alimentare</w:t>
            </w:r>
            <w:r w:rsidR="00460264">
              <w:rPr>
                <w:rFonts w:ascii="Times" w:hAnsi="Times" w:cs="Times"/>
              </w:rPr>
              <w:t>.</w:t>
            </w:r>
          </w:p>
        </w:tc>
        <w:tc>
          <w:tcPr>
            <w:tcW w:w="1299" w:type="dxa"/>
            <w:shd w:val="clear" w:color="auto" w:fill="auto"/>
          </w:tcPr>
          <w:p w14:paraId="5401FF8A" w14:textId="77777777" w:rsidR="00B51855" w:rsidRPr="00401FA7" w:rsidRDefault="00B51855" w:rsidP="004F1DE7">
            <w:pPr>
              <w:jc w:val="both"/>
              <w:rPr>
                <w:rFonts w:ascii="Times" w:hAnsi="Times" w:cs="Times"/>
              </w:rPr>
            </w:pPr>
            <w:r w:rsidRPr="00401FA7">
              <w:rPr>
                <w:rFonts w:ascii="Times" w:hAnsi="Times" w:cs="Times"/>
              </w:rPr>
              <w:t>0.5</w:t>
            </w:r>
          </w:p>
        </w:tc>
      </w:tr>
      <w:tr w:rsidR="00B51855" w:rsidRPr="00401FA7" w14:paraId="7241C75D" w14:textId="77777777" w:rsidTr="004F1DE7">
        <w:tc>
          <w:tcPr>
            <w:tcW w:w="6996" w:type="dxa"/>
            <w:shd w:val="clear" w:color="auto" w:fill="auto"/>
          </w:tcPr>
          <w:p w14:paraId="239F9D34" w14:textId="77777777" w:rsidR="00B51855" w:rsidRPr="00663725" w:rsidRDefault="00B51855" w:rsidP="004F1DE7">
            <w:pPr>
              <w:ind w:left="180"/>
              <w:jc w:val="both"/>
              <w:rPr>
                <w:rFonts w:ascii="Times" w:hAnsi="Times" w:cs="Times"/>
                <w:smallCaps/>
              </w:rPr>
            </w:pPr>
            <w:r w:rsidRPr="00663725">
              <w:rPr>
                <w:rFonts w:ascii="Times" w:hAnsi="Times" w:cs="Times"/>
                <w:smallCaps/>
              </w:rPr>
              <w:t>Esercitazioni</w:t>
            </w:r>
          </w:p>
        </w:tc>
        <w:tc>
          <w:tcPr>
            <w:tcW w:w="1299" w:type="dxa"/>
            <w:shd w:val="clear" w:color="auto" w:fill="auto"/>
          </w:tcPr>
          <w:p w14:paraId="3D5EA08B" w14:textId="77777777" w:rsidR="00B51855" w:rsidRPr="00401FA7" w:rsidRDefault="00B51855" w:rsidP="004F1DE7">
            <w:pPr>
              <w:jc w:val="both"/>
              <w:rPr>
                <w:rFonts w:ascii="Times" w:hAnsi="Times" w:cs="Times"/>
              </w:rPr>
            </w:pPr>
            <w:r w:rsidRPr="00401FA7">
              <w:rPr>
                <w:rFonts w:ascii="Times" w:hAnsi="Times" w:cs="Times"/>
              </w:rPr>
              <w:t>1.0</w:t>
            </w:r>
          </w:p>
        </w:tc>
      </w:tr>
    </w:tbl>
    <w:p w14:paraId="608A36F1" w14:textId="77777777" w:rsidR="00B51855" w:rsidRPr="00334DA3" w:rsidRDefault="00B51855" w:rsidP="00B51855">
      <w:pPr>
        <w:spacing w:before="240" w:after="120"/>
        <w:ind w:left="2835" w:hanging="2835"/>
        <w:jc w:val="both"/>
        <w:rPr>
          <w:rFonts w:ascii="Times" w:hAnsi="Times" w:cs="Times"/>
          <w:b/>
          <w:i/>
          <w:caps/>
          <w:spacing w:val="-10"/>
          <w:sz w:val="18"/>
          <w:lang w:val="en-US"/>
        </w:rPr>
      </w:pPr>
      <w:r w:rsidRPr="00334DA3">
        <w:rPr>
          <w:rFonts w:ascii="Times" w:hAnsi="Times" w:cs="Times"/>
          <w:b/>
          <w:i/>
          <w:caps/>
          <w:sz w:val="18"/>
          <w:lang w:val="en-US"/>
        </w:rPr>
        <w:t xml:space="preserve">Bibliografia </w:t>
      </w:r>
    </w:p>
    <w:p w14:paraId="316A94A4" w14:textId="4FBB6EBE" w:rsidR="00B51855"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R.P. Singh-D.R. Heldman</w:t>
      </w:r>
      <w:r w:rsidRPr="00663725">
        <w:rPr>
          <w:rFonts w:ascii="Times" w:hAnsi="Times" w:cs="Times"/>
          <w:sz w:val="16"/>
          <w:szCs w:val="16"/>
          <w:lang w:val="en-US"/>
        </w:rPr>
        <w:t>,</w:t>
      </w:r>
      <w:r w:rsidRPr="00401FA7">
        <w:rPr>
          <w:rFonts w:ascii="Times" w:hAnsi="Times" w:cs="Times"/>
          <w:sz w:val="18"/>
          <w:szCs w:val="18"/>
          <w:lang w:val="en-US"/>
        </w:rPr>
        <w:t xml:space="preserve"> </w:t>
      </w:r>
      <w:r w:rsidRPr="00401FA7">
        <w:rPr>
          <w:rFonts w:ascii="Times" w:hAnsi="Times" w:cs="Times"/>
          <w:i/>
          <w:sz w:val="18"/>
          <w:szCs w:val="18"/>
          <w:lang w:val="en-US"/>
        </w:rPr>
        <w:t>Introduction to Food Engineering</w:t>
      </w:r>
      <w:r>
        <w:rPr>
          <w:rFonts w:ascii="Times" w:hAnsi="Times" w:cs="Times"/>
          <w:i/>
          <w:sz w:val="18"/>
          <w:szCs w:val="18"/>
          <w:lang w:val="en-US"/>
        </w:rPr>
        <w:t>,</w:t>
      </w:r>
      <w:r w:rsidRPr="00401FA7">
        <w:rPr>
          <w:rFonts w:ascii="Times" w:hAnsi="Times" w:cs="Times"/>
          <w:sz w:val="18"/>
          <w:szCs w:val="18"/>
          <w:lang w:val="en-US"/>
        </w:rPr>
        <w:t xml:space="preserve"> 4th edition, Academic Press Elsevier, 2009.</w:t>
      </w:r>
    </w:p>
    <w:p w14:paraId="13E78106" w14:textId="5672022B" w:rsidR="005D6826" w:rsidRPr="00C3359C" w:rsidRDefault="005D6826" w:rsidP="005D6826">
      <w:pPr>
        <w:tabs>
          <w:tab w:val="left" w:pos="1560"/>
        </w:tabs>
        <w:jc w:val="both"/>
        <w:rPr>
          <w:rFonts w:ascii="Times" w:hAnsi="Times" w:cs="Times"/>
          <w:sz w:val="18"/>
          <w:szCs w:val="18"/>
        </w:rPr>
      </w:pPr>
      <w:r w:rsidRPr="00C3359C">
        <w:rPr>
          <w:rFonts w:ascii="Times" w:hAnsi="Times" w:cs="Times"/>
          <w:smallCaps/>
          <w:sz w:val="16"/>
          <w:szCs w:val="16"/>
        </w:rPr>
        <w:t>R.P. Singh-D.R. Heldman</w:t>
      </w:r>
      <w:r w:rsidRPr="00C3359C">
        <w:rPr>
          <w:rFonts w:ascii="Times" w:hAnsi="Times" w:cs="Times"/>
          <w:sz w:val="16"/>
          <w:szCs w:val="16"/>
        </w:rPr>
        <w:t>,</w:t>
      </w:r>
      <w:r w:rsidRPr="00C3359C">
        <w:rPr>
          <w:rFonts w:ascii="Times" w:hAnsi="Times" w:cs="Times"/>
          <w:sz w:val="18"/>
          <w:szCs w:val="18"/>
        </w:rPr>
        <w:t xml:space="preserve"> </w:t>
      </w:r>
      <w:r w:rsidRPr="00C3359C">
        <w:rPr>
          <w:rFonts w:ascii="Times" w:hAnsi="Times" w:cs="Times"/>
          <w:i/>
          <w:sz w:val="18"/>
          <w:szCs w:val="18"/>
        </w:rPr>
        <w:t>Prin</w:t>
      </w:r>
      <w:r w:rsidR="00C3359C" w:rsidRPr="00C3359C">
        <w:rPr>
          <w:rFonts w:ascii="Times" w:hAnsi="Times" w:cs="Times"/>
          <w:i/>
          <w:sz w:val="18"/>
          <w:szCs w:val="18"/>
        </w:rPr>
        <w:t>cipi di Tecnologia Alimentare</w:t>
      </w:r>
      <w:r w:rsidRPr="00C3359C">
        <w:rPr>
          <w:rFonts w:ascii="Times" w:hAnsi="Times" w:cs="Times"/>
          <w:i/>
          <w:sz w:val="18"/>
          <w:szCs w:val="18"/>
        </w:rPr>
        <w:t>,</w:t>
      </w:r>
      <w:r w:rsidR="005E56F1">
        <w:rPr>
          <w:rFonts w:ascii="Times" w:hAnsi="Times" w:cs="Times"/>
          <w:sz w:val="18"/>
          <w:szCs w:val="18"/>
        </w:rPr>
        <w:t xml:space="preserve"> Prima Edizione</w:t>
      </w:r>
      <w:r w:rsidRPr="00C3359C">
        <w:rPr>
          <w:rFonts w:ascii="Times" w:hAnsi="Times" w:cs="Times"/>
          <w:sz w:val="18"/>
          <w:szCs w:val="18"/>
        </w:rPr>
        <w:t xml:space="preserve">, </w:t>
      </w:r>
      <w:r w:rsidR="00C3359C" w:rsidRPr="00C3359C">
        <w:rPr>
          <w:rFonts w:ascii="Times" w:hAnsi="Times" w:cs="Times"/>
          <w:sz w:val="18"/>
          <w:szCs w:val="18"/>
        </w:rPr>
        <w:t>C</w:t>
      </w:r>
      <w:r w:rsidR="00C3359C">
        <w:rPr>
          <w:rFonts w:ascii="Times" w:hAnsi="Times" w:cs="Times"/>
          <w:sz w:val="18"/>
          <w:szCs w:val="18"/>
        </w:rPr>
        <w:t>asa Editrice Ambrosiana</w:t>
      </w:r>
      <w:r w:rsidRPr="00C3359C">
        <w:rPr>
          <w:rFonts w:ascii="Times" w:hAnsi="Times" w:cs="Times"/>
          <w:sz w:val="18"/>
          <w:szCs w:val="18"/>
        </w:rPr>
        <w:t>, 2</w:t>
      </w:r>
      <w:r w:rsidR="005C7C39">
        <w:rPr>
          <w:rFonts w:ascii="Times" w:hAnsi="Times" w:cs="Times"/>
          <w:sz w:val="18"/>
          <w:szCs w:val="18"/>
        </w:rPr>
        <w:t>015</w:t>
      </w:r>
      <w:r w:rsidRPr="00C3359C">
        <w:rPr>
          <w:rFonts w:ascii="Times" w:hAnsi="Times" w:cs="Times"/>
          <w:sz w:val="18"/>
          <w:szCs w:val="18"/>
        </w:rPr>
        <w:t>.</w:t>
      </w:r>
    </w:p>
    <w:p w14:paraId="60D5304B"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A. Ibarz-G.V. Barbosa</w:t>
      </w:r>
      <w:r w:rsidRPr="00E150B8">
        <w:rPr>
          <w:rFonts w:ascii="Times" w:hAnsi="Times" w:cs="Times"/>
          <w:smallCaps/>
          <w:sz w:val="18"/>
          <w:szCs w:val="18"/>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Engineering</w:t>
      </w:r>
      <w:r w:rsidRPr="00401FA7">
        <w:rPr>
          <w:rFonts w:ascii="Times" w:hAnsi="Times" w:cs="Times"/>
          <w:sz w:val="18"/>
          <w:szCs w:val="18"/>
          <w:lang w:val="en-US"/>
        </w:rPr>
        <w:t>, CRC Press, 2003</w:t>
      </w:r>
      <w:r>
        <w:rPr>
          <w:rFonts w:ascii="Times" w:hAnsi="Times" w:cs="Times"/>
          <w:sz w:val="18"/>
          <w:szCs w:val="18"/>
          <w:lang w:val="en-US"/>
        </w:rPr>
        <w:t>.</w:t>
      </w:r>
    </w:p>
    <w:p w14:paraId="6DAA897B"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K.J. Valentas-E. Rotstein-R.P. Singh</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Handbook of Food Engineering Practice</w:t>
      </w:r>
      <w:r w:rsidRPr="00401FA7">
        <w:rPr>
          <w:rFonts w:ascii="Times" w:hAnsi="Times" w:cs="Times"/>
          <w:sz w:val="18"/>
          <w:szCs w:val="18"/>
          <w:lang w:val="en-US"/>
        </w:rPr>
        <w:t>, CRC Press, New York, 1997.</w:t>
      </w:r>
    </w:p>
    <w:p w14:paraId="42692487"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W.L. Mccabe-J.C. Smith-P. Harriot</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of Chemical Engineering</w:t>
      </w:r>
      <w:r w:rsidRPr="00401FA7">
        <w:rPr>
          <w:rFonts w:ascii="Times" w:hAnsi="Times" w:cs="Times"/>
          <w:sz w:val="18"/>
          <w:szCs w:val="18"/>
          <w:lang w:val="en-US"/>
        </w:rPr>
        <w:t>, McGraw-Hill, New York, 1993.</w:t>
      </w:r>
    </w:p>
    <w:p w14:paraId="56AB17CC"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D.R. Heldman-R.W. Hartel</w:t>
      </w:r>
      <w:r w:rsidRPr="00401FA7">
        <w:rPr>
          <w:rFonts w:ascii="Times" w:hAnsi="Times" w:cs="Times"/>
          <w:sz w:val="18"/>
          <w:szCs w:val="18"/>
          <w:lang w:val="en-US"/>
        </w:rPr>
        <w:t xml:space="preserve">, </w:t>
      </w:r>
      <w:r w:rsidRPr="00E150B8">
        <w:rPr>
          <w:rFonts w:ascii="Times" w:hAnsi="Times" w:cs="Times"/>
          <w:i/>
          <w:sz w:val="18"/>
          <w:szCs w:val="18"/>
          <w:lang w:val="en-US"/>
        </w:rPr>
        <w:t>Principles of Food Processing</w:t>
      </w:r>
      <w:r w:rsidRPr="00401FA7">
        <w:rPr>
          <w:rFonts w:ascii="Times" w:hAnsi="Times" w:cs="Times"/>
          <w:sz w:val="18"/>
          <w:szCs w:val="18"/>
          <w:lang w:val="en-US"/>
        </w:rPr>
        <w:t>, Int. Thomson Publishing, New York, 1997.</w:t>
      </w:r>
    </w:p>
    <w:p w14:paraId="7CBCD542" w14:textId="77777777" w:rsidR="00B51855" w:rsidRPr="00401FA7" w:rsidRDefault="00B51855" w:rsidP="00B51855">
      <w:pPr>
        <w:tabs>
          <w:tab w:val="left" w:pos="1560"/>
        </w:tabs>
        <w:jc w:val="both"/>
        <w:rPr>
          <w:rFonts w:ascii="Times" w:hAnsi="Times" w:cs="Times"/>
          <w:sz w:val="18"/>
          <w:szCs w:val="18"/>
          <w:lang w:val="en-US"/>
        </w:rPr>
      </w:pPr>
      <w:r w:rsidRPr="00663725">
        <w:rPr>
          <w:rFonts w:ascii="Times" w:hAnsi="Times" w:cs="Times"/>
          <w:smallCaps/>
          <w:sz w:val="16"/>
          <w:szCs w:val="16"/>
          <w:lang w:val="en-US"/>
        </w:rPr>
        <w:t>R.L. Earle</w:t>
      </w:r>
      <w:r w:rsidRPr="00663725">
        <w:rPr>
          <w:rFonts w:ascii="Times" w:hAnsi="Times" w:cs="Times"/>
          <w:sz w:val="16"/>
          <w:szCs w:val="16"/>
          <w:lang w:val="en-US"/>
        </w:rPr>
        <w:t>,</w:t>
      </w:r>
      <w:r w:rsidRPr="00401FA7">
        <w:rPr>
          <w:rFonts w:ascii="Times" w:hAnsi="Times" w:cs="Times"/>
          <w:sz w:val="18"/>
          <w:szCs w:val="18"/>
          <w:lang w:val="en-US"/>
        </w:rPr>
        <w:t xml:space="preserve"> </w:t>
      </w:r>
      <w:r w:rsidRPr="00E150B8">
        <w:rPr>
          <w:rFonts w:ascii="Times" w:hAnsi="Times" w:cs="Times"/>
          <w:i/>
          <w:sz w:val="18"/>
          <w:szCs w:val="18"/>
          <w:lang w:val="en-US"/>
        </w:rPr>
        <w:t>Unit Operations in Food Processing</w:t>
      </w:r>
      <w:r w:rsidRPr="00401FA7">
        <w:rPr>
          <w:rFonts w:ascii="Times" w:hAnsi="Times" w:cs="Times"/>
          <w:sz w:val="18"/>
          <w:szCs w:val="18"/>
          <w:lang w:val="en-US"/>
        </w:rPr>
        <w:t xml:space="preserve">, free downloadable from http://www.nzifst.org.nz/unitoperations/. </w:t>
      </w:r>
    </w:p>
    <w:p w14:paraId="734E313F" w14:textId="77777777" w:rsidR="00B51855" w:rsidRPr="00401FA7" w:rsidRDefault="00B51855" w:rsidP="00B51855">
      <w:pPr>
        <w:tabs>
          <w:tab w:val="left" w:pos="1560"/>
        </w:tabs>
        <w:jc w:val="both"/>
        <w:rPr>
          <w:rFonts w:ascii="Times" w:hAnsi="Times" w:cs="Times"/>
          <w:sz w:val="18"/>
          <w:szCs w:val="18"/>
        </w:rPr>
      </w:pPr>
      <w:r w:rsidRPr="00663725">
        <w:rPr>
          <w:rFonts w:ascii="Times" w:hAnsi="Times" w:cs="Times"/>
          <w:smallCaps/>
          <w:sz w:val="16"/>
          <w:szCs w:val="16"/>
        </w:rPr>
        <w:t>C. Peri-B. Zanoni</w:t>
      </w:r>
      <w:r w:rsidRPr="00663725">
        <w:rPr>
          <w:rFonts w:ascii="Times" w:hAnsi="Times" w:cs="Times"/>
          <w:sz w:val="16"/>
          <w:szCs w:val="16"/>
        </w:rPr>
        <w:t>,</w:t>
      </w:r>
      <w:r w:rsidRPr="00401FA7">
        <w:rPr>
          <w:rFonts w:ascii="Times" w:hAnsi="Times" w:cs="Times"/>
          <w:sz w:val="18"/>
          <w:szCs w:val="18"/>
        </w:rPr>
        <w:t xml:space="preserve"> </w:t>
      </w:r>
      <w:r w:rsidRPr="00E150B8">
        <w:rPr>
          <w:rFonts w:ascii="Times" w:hAnsi="Times" w:cs="Times"/>
          <w:i/>
          <w:sz w:val="18"/>
          <w:szCs w:val="18"/>
        </w:rPr>
        <w:t>Manuale di Tecnologie Alimentari</w:t>
      </w:r>
      <w:r w:rsidRPr="00401FA7">
        <w:rPr>
          <w:rFonts w:ascii="Times" w:hAnsi="Times" w:cs="Times"/>
          <w:sz w:val="18"/>
          <w:szCs w:val="18"/>
        </w:rPr>
        <w:t>, CUSL, Milano, 1999.</w:t>
      </w:r>
    </w:p>
    <w:p w14:paraId="19DB4E2E" w14:textId="4A0E0E32" w:rsidR="00F458FC" w:rsidRDefault="00B51855" w:rsidP="00B51855">
      <w:pPr>
        <w:tabs>
          <w:tab w:val="left" w:pos="1560"/>
        </w:tabs>
        <w:jc w:val="both"/>
        <w:rPr>
          <w:rFonts w:ascii="Times" w:hAnsi="Times" w:cs="Times"/>
          <w:sz w:val="18"/>
          <w:szCs w:val="18"/>
        </w:rPr>
      </w:pPr>
      <w:r w:rsidRPr="00663725">
        <w:rPr>
          <w:rFonts w:ascii="Times" w:hAnsi="Times" w:cs="Times"/>
          <w:smallCaps/>
          <w:sz w:val="16"/>
          <w:szCs w:val="16"/>
        </w:rPr>
        <w:lastRenderedPageBreak/>
        <w:t>D. Friso-M. Niero</w:t>
      </w:r>
      <w:r w:rsidRPr="00401FA7">
        <w:rPr>
          <w:rFonts w:ascii="Times" w:hAnsi="Times" w:cs="Times"/>
          <w:sz w:val="18"/>
          <w:szCs w:val="18"/>
        </w:rPr>
        <w:t xml:space="preserve">, </w:t>
      </w:r>
      <w:r w:rsidRPr="00E150B8">
        <w:rPr>
          <w:rFonts w:ascii="Times" w:hAnsi="Times" w:cs="Times"/>
          <w:i/>
          <w:sz w:val="18"/>
          <w:szCs w:val="18"/>
        </w:rPr>
        <w:t>Operazioni unitarie dell’ingegneria alimentare,</w:t>
      </w:r>
      <w:r w:rsidRPr="00401FA7">
        <w:rPr>
          <w:rFonts w:ascii="Times" w:hAnsi="Times" w:cs="Times"/>
          <w:sz w:val="18"/>
          <w:szCs w:val="18"/>
        </w:rPr>
        <w:t xml:space="preserve"> ed. Cleup, Padova, 2010.</w:t>
      </w:r>
    </w:p>
    <w:p w14:paraId="707AD007" w14:textId="32052A0F" w:rsidR="0004608A" w:rsidRDefault="0004608A" w:rsidP="0004608A">
      <w:pPr>
        <w:tabs>
          <w:tab w:val="left" w:pos="1560"/>
        </w:tabs>
        <w:jc w:val="both"/>
        <w:rPr>
          <w:rFonts w:ascii="Times" w:hAnsi="Times" w:cs="Times"/>
          <w:sz w:val="18"/>
          <w:szCs w:val="18"/>
        </w:rPr>
      </w:pPr>
      <w:r>
        <w:rPr>
          <w:rFonts w:ascii="Times" w:hAnsi="Times" w:cs="Times"/>
          <w:smallCaps/>
          <w:sz w:val="16"/>
          <w:szCs w:val="16"/>
        </w:rPr>
        <w:t>P</w:t>
      </w:r>
      <w:r w:rsidR="00812F75">
        <w:rPr>
          <w:rFonts w:ascii="Times" w:hAnsi="Times" w:cs="Times"/>
          <w:smallCaps/>
          <w:sz w:val="16"/>
          <w:szCs w:val="16"/>
        </w:rPr>
        <w:t>. Masi,</w:t>
      </w:r>
      <w:r w:rsidRPr="00401FA7">
        <w:rPr>
          <w:rFonts w:ascii="Times" w:hAnsi="Times" w:cs="Times"/>
          <w:sz w:val="18"/>
          <w:szCs w:val="18"/>
        </w:rPr>
        <w:t xml:space="preserve"> </w:t>
      </w:r>
      <w:r w:rsidR="00593EDB" w:rsidRPr="00B53D9C">
        <w:rPr>
          <w:rFonts w:ascii="Times" w:hAnsi="Times" w:cs="Times"/>
          <w:i/>
          <w:sz w:val="18"/>
          <w:szCs w:val="18"/>
        </w:rPr>
        <w:t>Ingegneria Alimentar</w:t>
      </w:r>
      <w:r w:rsidR="00B53D9C" w:rsidRPr="00B53D9C">
        <w:rPr>
          <w:rFonts w:ascii="Times" w:hAnsi="Times" w:cs="Times"/>
          <w:i/>
          <w:sz w:val="18"/>
          <w:szCs w:val="18"/>
        </w:rPr>
        <w:t>e</w:t>
      </w:r>
      <w:r w:rsidR="00593EDB" w:rsidRPr="00B53D9C">
        <w:rPr>
          <w:rFonts w:ascii="Times" w:hAnsi="Times" w:cs="Times"/>
          <w:i/>
          <w:sz w:val="18"/>
          <w:szCs w:val="18"/>
        </w:rPr>
        <w:t xml:space="preserve">, </w:t>
      </w:r>
      <w:r w:rsidR="00B53D9C" w:rsidRPr="00B53D9C">
        <w:rPr>
          <w:rFonts w:ascii="Times" w:hAnsi="Times" w:cs="Times"/>
          <w:i/>
          <w:sz w:val="18"/>
          <w:szCs w:val="18"/>
        </w:rPr>
        <w:t>modelli predittivi della tecnologia alimentare</w:t>
      </w:r>
      <w:r w:rsidRPr="00E150B8">
        <w:rPr>
          <w:rFonts w:ascii="Times" w:hAnsi="Times" w:cs="Times"/>
          <w:i/>
          <w:sz w:val="18"/>
          <w:szCs w:val="18"/>
        </w:rPr>
        <w:t>,</w:t>
      </w:r>
      <w:r w:rsidRPr="00401FA7">
        <w:rPr>
          <w:rFonts w:ascii="Times" w:hAnsi="Times" w:cs="Times"/>
          <w:sz w:val="18"/>
          <w:szCs w:val="18"/>
        </w:rPr>
        <w:t xml:space="preserve"> </w:t>
      </w:r>
      <w:r w:rsidR="00DC390D">
        <w:rPr>
          <w:rFonts w:ascii="Times" w:hAnsi="Times" w:cs="Times"/>
          <w:sz w:val="18"/>
          <w:szCs w:val="18"/>
        </w:rPr>
        <w:t>Prima Edizione</w:t>
      </w:r>
      <w:r w:rsidR="00EC6323">
        <w:rPr>
          <w:rFonts w:ascii="Times" w:hAnsi="Times" w:cs="Times"/>
          <w:sz w:val="18"/>
          <w:szCs w:val="18"/>
        </w:rPr>
        <w:t>, Doppia</w:t>
      </w:r>
      <w:r w:rsidR="009D4BF0">
        <w:rPr>
          <w:rFonts w:ascii="Times" w:hAnsi="Times" w:cs="Times"/>
          <w:sz w:val="18"/>
          <w:szCs w:val="18"/>
        </w:rPr>
        <w:t>voce Napoli, 2018</w:t>
      </w:r>
      <w:r w:rsidRPr="00401FA7">
        <w:rPr>
          <w:rFonts w:ascii="Times" w:hAnsi="Times" w:cs="Times"/>
          <w:sz w:val="18"/>
          <w:szCs w:val="18"/>
        </w:rPr>
        <w:t>.</w:t>
      </w:r>
    </w:p>
    <w:p w14:paraId="16DEB423" w14:textId="4766BD75" w:rsidR="00F17EEF" w:rsidRDefault="00F17EEF" w:rsidP="00F17EEF">
      <w:pPr>
        <w:tabs>
          <w:tab w:val="left" w:pos="1560"/>
        </w:tabs>
        <w:jc w:val="both"/>
        <w:rPr>
          <w:rFonts w:ascii="Times" w:hAnsi="Times" w:cs="Times"/>
          <w:sz w:val="18"/>
          <w:szCs w:val="18"/>
        </w:rPr>
      </w:pPr>
      <w:r>
        <w:rPr>
          <w:rFonts w:ascii="Times" w:hAnsi="Times" w:cs="Times"/>
          <w:smallCaps/>
          <w:sz w:val="16"/>
          <w:szCs w:val="16"/>
        </w:rPr>
        <w:t>P. Masi,</w:t>
      </w:r>
      <w:r w:rsidRPr="00401FA7">
        <w:rPr>
          <w:rFonts w:ascii="Times" w:hAnsi="Times" w:cs="Times"/>
          <w:sz w:val="18"/>
          <w:szCs w:val="18"/>
        </w:rPr>
        <w:t xml:space="preserve"> </w:t>
      </w:r>
      <w:r w:rsidRPr="00F17EEF">
        <w:rPr>
          <w:rFonts w:ascii="Times" w:hAnsi="Times" w:cs="Times"/>
          <w:i/>
          <w:sz w:val="18"/>
          <w:szCs w:val="18"/>
        </w:rPr>
        <w:t>Esercitazion</w:t>
      </w:r>
      <w:r w:rsidR="009267F4">
        <w:rPr>
          <w:rFonts w:ascii="Times" w:hAnsi="Times" w:cs="Times"/>
          <w:i/>
          <w:sz w:val="18"/>
          <w:szCs w:val="18"/>
        </w:rPr>
        <w:t>i</w:t>
      </w:r>
      <w:r w:rsidRPr="00F17EEF">
        <w:rPr>
          <w:rFonts w:ascii="Times" w:hAnsi="Times" w:cs="Times"/>
          <w:i/>
          <w:sz w:val="18"/>
          <w:szCs w:val="18"/>
        </w:rPr>
        <w:t xml:space="preserve"> di Ingegneria Alimentare</w:t>
      </w:r>
      <w:r w:rsidRPr="00B53D9C">
        <w:rPr>
          <w:rFonts w:ascii="Times" w:hAnsi="Times" w:cs="Times"/>
          <w:i/>
          <w:sz w:val="18"/>
          <w:szCs w:val="18"/>
        </w:rPr>
        <w:t xml:space="preserve">, </w:t>
      </w:r>
      <w:r>
        <w:rPr>
          <w:rFonts w:ascii="Times" w:hAnsi="Times" w:cs="Times"/>
          <w:i/>
          <w:sz w:val="18"/>
          <w:szCs w:val="18"/>
        </w:rPr>
        <w:t>guida alla risoluzione dei problemi</w:t>
      </w:r>
      <w:r w:rsidRPr="00E150B8">
        <w:rPr>
          <w:rFonts w:ascii="Times" w:hAnsi="Times" w:cs="Times"/>
          <w:i/>
          <w:sz w:val="18"/>
          <w:szCs w:val="18"/>
        </w:rPr>
        <w:t>,</w:t>
      </w:r>
      <w:r w:rsidRPr="00401FA7">
        <w:rPr>
          <w:rFonts w:ascii="Times" w:hAnsi="Times" w:cs="Times"/>
          <w:sz w:val="18"/>
          <w:szCs w:val="18"/>
        </w:rPr>
        <w:t xml:space="preserve"> </w:t>
      </w:r>
      <w:r>
        <w:rPr>
          <w:rFonts w:ascii="Times" w:hAnsi="Times" w:cs="Times"/>
          <w:sz w:val="18"/>
          <w:szCs w:val="18"/>
        </w:rPr>
        <w:t>Prima Edizione, Doppiavoce Napoli, 2018</w:t>
      </w:r>
      <w:r w:rsidRPr="00401FA7">
        <w:rPr>
          <w:rFonts w:ascii="Times" w:hAnsi="Times" w:cs="Times"/>
          <w:sz w:val="18"/>
          <w:szCs w:val="18"/>
        </w:rPr>
        <w:t>.</w:t>
      </w:r>
    </w:p>
    <w:p w14:paraId="0B2B4ABC" w14:textId="77777777" w:rsidR="00F17EEF" w:rsidRDefault="00F17EEF" w:rsidP="0004608A">
      <w:pPr>
        <w:tabs>
          <w:tab w:val="left" w:pos="1560"/>
        </w:tabs>
        <w:jc w:val="both"/>
        <w:rPr>
          <w:rFonts w:ascii="Times" w:hAnsi="Times" w:cs="Times"/>
          <w:sz w:val="18"/>
          <w:szCs w:val="18"/>
        </w:rPr>
      </w:pPr>
    </w:p>
    <w:p w14:paraId="1586AD06" w14:textId="77777777" w:rsidR="00B51855" w:rsidRPr="00E150B8" w:rsidRDefault="00B51855" w:rsidP="00B51855">
      <w:pPr>
        <w:tabs>
          <w:tab w:val="left" w:pos="1560"/>
        </w:tabs>
        <w:spacing w:before="240" w:after="120"/>
        <w:jc w:val="both"/>
        <w:rPr>
          <w:rFonts w:ascii="Times" w:hAnsi="Times" w:cs="Times"/>
          <w:b/>
          <w:i/>
          <w:caps/>
          <w:sz w:val="18"/>
        </w:rPr>
      </w:pPr>
      <w:r w:rsidRPr="00E150B8">
        <w:rPr>
          <w:rFonts w:ascii="Times" w:hAnsi="Times" w:cs="Times"/>
          <w:b/>
          <w:i/>
          <w:caps/>
          <w:sz w:val="18"/>
        </w:rPr>
        <w:t xml:space="preserve">Didattica del corso </w:t>
      </w:r>
    </w:p>
    <w:p w14:paraId="6AA87952" w14:textId="53D00226" w:rsidR="00B51855" w:rsidRPr="008211E4" w:rsidRDefault="008211E4" w:rsidP="008211E4">
      <w:pPr>
        <w:pStyle w:val="Paragrafoelenco"/>
        <w:numPr>
          <w:ilvl w:val="0"/>
          <w:numId w:val="3"/>
        </w:numPr>
        <w:jc w:val="both"/>
        <w:rPr>
          <w:rFonts w:ascii="Times" w:hAnsi="Times" w:cs="Times"/>
        </w:rPr>
      </w:pPr>
      <w:r>
        <w:t>Lezioni frontali e dialogate di tipo teorico in cui vengono esposti i concetti, le regole di calcolo ed i metodi di risoluzione di esercizi e problemi. La trattazione teorica è sempre corredata da esempi applicativi.</w:t>
      </w:r>
    </w:p>
    <w:p w14:paraId="6DEF3D19" w14:textId="5322D224" w:rsidR="008211E4" w:rsidRPr="008211E4" w:rsidRDefault="008211E4" w:rsidP="008211E4">
      <w:pPr>
        <w:pStyle w:val="Paragrafoelenco"/>
        <w:numPr>
          <w:ilvl w:val="0"/>
          <w:numId w:val="3"/>
        </w:numPr>
        <w:jc w:val="both"/>
        <w:rPr>
          <w:rFonts w:ascii="Times" w:hAnsi="Times" w:cs="Times"/>
        </w:rPr>
      </w:pPr>
      <w:r>
        <w:t xml:space="preserve">Esercitazioni frontali durante le quali si risolvono esercizi e problemi con i metodi visti a lezione. </w:t>
      </w:r>
    </w:p>
    <w:p w14:paraId="79E484B8" w14:textId="6C0ACEA4" w:rsidR="008211E4" w:rsidRPr="008211E4" w:rsidRDefault="008211E4" w:rsidP="008211E4">
      <w:pPr>
        <w:pStyle w:val="Paragrafoelenco"/>
        <w:numPr>
          <w:ilvl w:val="0"/>
          <w:numId w:val="3"/>
        </w:numPr>
        <w:jc w:val="both"/>
        <w:rPr>
          <w:rFonts w:ascii="Times" w:hAnsi="Times" w:cs="Times"/>
        </w:rPr>
      </w:pPr>
      <w:r>
        <w:t>Esercitazioni proposte per lo studio individuale (compito a casa) che verranno successivamente discusse in aula. In queste attività è richiesta la partecipazione attiva degli studenti che espongono l’elaborazione del compito.</w:t>
      </w:r>
    </w:p>
    <w:p w14:paraId="75A647AF" w14:textId="7A60C5E7" w:rsidR="008211E4" w:rsidRPr="008211E4" w:rsidRDefault="008211E4" w:rsidP="008211E4">
      <w:pPr>
        <w:pStyle w:val="Paragrafoelenco"/>
        <w:numPr>
          <w:ilvl w:val="0"/>
          <w:numId w:val="3"/>
        </w:numPr>
        <w:jc w:val="both"/>
        <w:rPr>
          <w:rFonts w:ascii="Times" w:hAnsi="Times" w:cs="Times"/>
        </w:rPr>
      </w:pPr>
      <w:r>
        <w:t>Eventuali seminari (in base alle disponibilità) di approfondimento tenuti da esperti del settore proventi sia dall’industria che dall’università.</w:t>
      </w:r>
    </w:p>
    <w:p w14:paraId="6D9529B9" w14:textId="267787CC" w:rsidR="008211E4" w:rsidRPr="008211E4" w:rsidRDefault="008211E4" w:rsidP="008211E4">
      <w:pPr>
        <w:pStyle w:val="Paragrafoelenco"/>
        <w:numPr>
          <w:ilvl w:val="0"/>
          <w:numId w:val="3"/>
        </w:numPr>
        <w:jc w:val="both"/>
        <w:rPr>
          <w:rFonts w:ascii="Times" w:hAnsi="Times" w:cs="Times"/>
        </w:rPr>
      </w:pPr>
      <w:r>
        <w:rPr>
          <w:rFonts w:ascii="Times" w:hAnsi="Times" w:cs="Times"/>
        </w:rPr>
        <w:t xml:space="preserve">I </w:t>
      </w:r>
      <w:r w:rsidRPr="008211E4">
        <w:rPr>
          <w:rFonts w:ascii="Times" w:hAnsi="Times" w:cs="Times"/>
        </w:rPr>
        <w:t xml:space="preserve">materiali didattici utilizzati durante le lezioni </w:t>
      </w:r>
      <w:r>
        <w:rPr>
          <w:rFonts w:ascii="Times" w:hAnsi="Times" w:cs="Times"/>
        </w:rPr>
        <w:t xml:space="preserve">saranno disponibili sulla </w:t>
      </w:r>
      <w:r w:rsidRPr="008211E4">
        <w:rPr>
          <w:rFonts w:ascii="Times" w:hAnsi="Times" w:cs="Times"/>
        </w:rPr>
        <w:t>piattaf</w:t>
      </w:r>
      <w:r>
        <w:rPr>
          <w:rFonts w:ascii="Times" w:hAnsi="Times" w:cs="Times"/>
        </w:rPr>
        <w:t>orma comune per gli studenti (i.e.</w:t>
      </w:r>
      <w:r w:rsidRPr="008211E4">
        <w:rPr>
          <w:rFonts w:ascii="Times" w:hAnsi="Times" w:cs="Times"/>
        </w:rPr>
        <w:t xml:space="preserve"> Blackboard</w:t>
      </w:r>
      <w:r>
        <w:rPr>
          <w:rFonts w:ascii="Times" w:hAnsi="Times" w:cs="Times"/>
        </w:rPr>
        <w:t>)</w:t>
      </w:r>
      <w:r w:rsidRPr="008211E4">
        <w:rPr>
          <w:rFonts w:ascii="Times" w:hAnsi="Times" w:cs="Times"/>
        </w:rPr>
        <w:t>.</w:t>
      </w:r>
      <w:r w:rsidR="00BC6CAA">
        <w:rPr>
          <w:rFonts w:ascii="Times" w:hAnsi="Times" w:cs="Times"/>
        </w:rPr>
        <w:t xml:space="preserve"> Le </w:t>
      </w:r>
      <w:r w:rsidR="00C23396">
        <w:rPr>
          <w:rFonts w:ascii="Times" w:hAnsi="Times" w:cs="Times"/>
        </w:rPr>
        <w:t>slide</w:t>
      </w:r>
      <w:r w:rsidR="00BC6CAA">
        <w:rPr>
          <w:rFonts w:ascii="Times" w:hAnsi="Times" w:cs="Times"/>
        </w:rPr>
        <w:t xml:space="preserve"> del corso sono da considerarsi</w:t>
      </w:r>
      <w:r w:rsidRPr="008211E4">
        <w:rPr>
          <w:rFonts w:ascii="Times" w:hAnsi="Times" w:cs="Times"/>
        </w:rPr>
        <w:t xml:space="preserve"> parte integrante della bibliografia di riferimento.</w:t>
      </w:r>
    </w:p>
    <w:p w14:paraId="5C433D31" w14:textId="0C1CC698" w:rsidR="00B51855" w:rsidRPr="00E150B8" w:rsidRDefault="00D3587D" w:rsidP="00B51855">
      <w:pPr>
        <w:spacing w:before="240" w:after="120"/>
        <w:jc w:val="both"/>
        <w:rPr>
          <w:rFonts w:ascii="Times" w:hAnsi="Times" w:cs="Times"/>
          <w:b/>
          <w:i/>
          <w:caps/>
          <w:sz w:val="18"/>
        </w:rPr>
      </w:pPr>
      <w:r w:rsidRPr="00D3587D">
        <w:rPr>
          <w:rFonts w:ascii="Times" w:hAnsi="Times" w:cs="Times"/>
          <w:b/>
          <w:i/>
          <w:caps/>
          <w:sz w:val="18"/>
        </w:rPr>
        <w:t>Metodo e criteri di valutazione</w:t>
      </w:r>
    </w:p>
    <w:p w14:paraId="716CA90E" w14:textId="64CE2C44" w:rsidR="0057583E" w:rsidRDefault="00575135" w:rsidP="00604173">
      <w:pPr>
        <w:spacing w:before="120"/>
        <w:ind w:firstLine="284"/>
        <w:jc w:val="both"/>
        <w:rPr>
          <w:rFonts w:ascii="Times" w:hAnsi="Times" w:cs="Times"/>
        </w:rPr>
      </w:pPr>
      <w:r w:rsidRPr="00575135">
        <w:rPr>
          <w:rFonts w:ascii="Times" w:hAnsi="Times" w:cs="Times"/>
        </w:rPr>
        <w:t>I</w:t>
      </w:r>
      <w:r>
        <w:rPr>
          <w:rFonts w:ascii="Times" w:hAnsi="Times" w:cs="Times"/>
        </w:rPr>
        <w:t>l</w:t>
      </w:r>
      <w:r w:rsidRPr="00575135">
        <w:rPr>
          <w:rFonts w:ascii="Times" w:hAnsi="Times" w:cs="Times"/>
        </w:rPr>
        <w:t xml:space="preserve"> metod</w:t>
      </w:r>
      <w:r>
        <w:rPr>
          <w:rFonts w:ascii="Times" w:hAnsi="Times" w:cs="Times"/>
        </w:rPr>
        <w:t>o</w:t>
      </w:r>
      <w:r w:rsidRPr="00575135">
        <w:rPr>
          <w:rFonts w:ascii="Times" w:hAnsi="Times" w:cs="Times"/>
        </w:rPr>
        <w:t xml:space="preserve"> previst</w:t>
      </w:r>
      <w:r>
        <w:rPr>
          <w:rFonts w:ascii="Times" w:hAnsi="Times" w:cs="Times"/>
        </w:rPr>
        <w:t>o</w:t>
      </w:r>
      <w:r w:rsidRPr="00575135">
        <w:rPr>
          <w:rFonts w:ascii="Times" w:hAnsi="Times" w:cs="Times"/>
        </w:rPr>
        <w:t xml:space="preserve"> </w:t>
      </w:r>
      <w:r>
        <w:rPr>
          <w:rFonts w:ascii="Times" w:hAnsi="Times" w:cs="Times"/>
        </w:rPr>
        <w:t>per</w:t>
      </w:r>
      <w:r w:rsidRPr="00575135">
        <w:rPr>
          <w:rFonts w:ascii="Times" w:hAnsi="Times" w:cs="Times"/>
        </w:rPr>
        <w:t xml:space="preserve"> </w:t>
      </w:r>
      <w:r>
        <w:rPr>
          <w:rFonts w:ascii="Times" w:hAnsi="Times" w:cs="Times"/>
        </w:rPr>
        <w:t>l’</w:t>
      </w:r>
      <w:r w:rsidRPr="00575135">
        <w:rPr>
          <w:rFonts w:ascii="Times" w:hAnsi="Times" w:cs="Times"/>
        </w:rPr>
        <w:t>accertamento delle conoscenze e competenze acquisite</w:t>
      </w:r>
      <w:r>
        <w:rPr>
          <w:rFonts w:ascii="Times" w:hAnsi="Times" w:cs="Times"/>
        </w:rPr>
        <w:t xml:space="preserve"> prevede</w:t>
      </w:r>
      <w:r w:rsidR="00604173">
        <w:rPr>
          <w:rFonts w:ascii="Times" w:hAnsi="Times" w:cs="Times"/>
        </w:rPr>
        <w:t xml:space="preserve"> una</w:t>
      </w:r>
      <w:r w:rsidR="0057583E">
        <w:rPr>
          <w:rFonts w:ascii="Times" w:hAnsi="Times" w:cs="Times"/>
        </w:rPr>
        <w:t xml:space="preserve"> prova </w:t>
      </w:r>
      <w:r w:rsidR="003B4A7B">
        <w:rPr>
          <w:rFonts w:ascii="Times" w:hAnsi="Times" w:cs="Times"/>
        </w:rPr>
        <w:t>scritta</w:t>
      </w:r>
      <w:r w:rsidR="000745F7">
        <w:rPr>
          <w:rFonts w:ascii="Times" w:hAnsi="Times" w:cs="Times"/>
        </w:rPr>
        <w:t xml:space="preserve"> della durata di </w:t>
      </w:r>
      <w:r w:rsidR="0057583E">
        <w:rPr>
          <w:rFonts w:ascii="Times" w:hAnsi="Times" w:cs="Times"/>
        </w:rPr>
        <w:t>2</w:t>
      </w:r>
      <w:r w:rsidR="000745F7">
        <w:rPr>
          <w:rFonts w:ascii="Times" w:hAnsi="Times" w:cs="Times"/>
        </w:rPr>
        <w:t xml:space="preserve"> ore</w:t>
      </w:r>
      <w:r w:rsidR="003B4A7B">
        <w:rPr>
          <w:rFonts w:ascii="Times" w:hAnsi="Times" w:cs="Times"/>
        </w:rPr>
        <w:t xml:space="preserve"> </w:t>
      </w:r>
      <w:r w:rsidR="0057583E">
        <w:rPr>
          <w:rFonts w:ascii="Times" w:hAnsi="Times" w:cs="Times"/>
        </w:rPr>
        <w:t xml:space="preserve">e una prova orale successiva </w:t>
      </w:r>
      <w:r w:rsidR="003B4A7B">
        <w:rPr>
          <w:rFonts w:ascii="Times" w:hAnsi="Times" w:cs="Times"/>
        </w:rPr>
        <w:t>sull</w:t>
      </w:r>
      <w:r w:rsidR="009B0B3F">
        <w:rPr>
          <w:rFonts w:ascii="Times" w:hAnsi="Times" w:cs="Times"/>
        </w:rPr>
        <w:t xml:space="preserve">’intero programma </w:t>
      </w:r>
      <w:r w:rsidR="00A44896" w:rsidRPr="00A44896">
        <w:rPr>
          <w:rFonts w:ascii="Times" w:hAnsi="Times" w:cs="Times"/>
        </w:rPr>
        <w:t>indicato nella guida del corso di laurea attenendosi alla bibliografia ivi indicata.</w:t>
      </w:r>
      <w:r w:rsidR="00B529F4">
        <w:rPr>
          <w:rFonts w:ascii="Times" w:hAnsi="Times" w:cs="Times"/>
        </w:rPr>
        <w:t xml:space="preserve"> La prova</w:t>
      </w:r>
      <w:r w:rsidR="0057583E">
        <w:rPr>
          <w:rFonts w:ascii="Times" w:hAnsi="Times" w:cs="Times"/>
        </w:rPr>
        <w:t xml:space="preserve"> scritta</w:t>
      </w:r>
      <w:r w:rsidR="00B529F4">
        <w:rPr>
          <w:rFonts w:ascii="Times" w:hAnsi="Times" w:cs="Times"/>
        </w:rPr>
        <w:t xml:space="preserve"> si </w:t>
      </w:r>
      <w:r w:rsidR="00B529F4" w:rsidRPr="00B529F4">
        <w:rPr>
          <w:rFonts w:ascii="Times" w:hAnsi="Times" w:cs="Times"/>
        </w:rPr>
        <w:t>bas</w:t>
      </w:r>
      <w:r w:rsidR="00B529F4">
        <w:rPr>
          <w:rFonts w:ascii="Times" w:hAnsi="Times" w:cs="Times"/>
        </w:rPr>
        <w:t>a</w:t>
      </w:r>
      <w:r w:rsidR="00B529F4" w:rsidRPr="00B529F4">
        <w:rPr>
          <w:rFonts w:ascii="Times" w:hAnsi="Times" w:cs="Times"/>
        </w:rPr>
        <w:t xml:space="preserve"> sullo svolgimento di </w:t>
      </w:r>
      <w:r w:rsidR="00104C42">
        <w:rPr>
          <w:rFonts w:ascii="Times" w:hAnsi="Times" w:cs="Times"/>
        </w:rPr>
        <w:t>due</w:t>
      </w:r>
      <w:r w:rsidR="00B529F4" w:rsidRPr="00B529F4">
        <w:rPr>
          <w:rFonts w:ascii="Times" w:hAnsi="Times" w:cs="Times"/>
        </w:rPr>
        <w:t xml:space="preserve"> esercizi numerici. </w:t>
      </w:r>
      <w:r w:rsidR="0057583E" w:rsidRPr="00B529F4">
        <w:rPr>
          <w:rFonts w:ascii="Times" w:hAnsi="Times" w:cs="Times"/>
        </w:rPr>
        <w:t xml:space="preserve">Ogni esercizio avrà un punteggio </w:t>
      </w:r>
      <w:r w:rsidR="0057583E">
        <w:rPr>
          <w:rFonts w:ascii="Times" w:hAnsi="Times" w:cs="Times"/>
        </w:rPr>
        <w:t>compreso fra i 10 e i 13 punti</w:t>
      </w:r>
      <w:r w:rsidR="00712F82">
        <w:rPr>
          <w:rFonts w:ascii="Times" w:hAnsi="Times" w:cs="Times"/>
        </w:rPr>
        <w:t xml:space="preserve"> (</w:t>
      </w:r>
      <w:r w:rsidR="0057583E">
        <w:rPr>
          <w:rFonts w:ascii="Times" w:hAnsi="Times" w:cs="Times"/>
        </w:rPr>
        <w:t>indicato nel testo della prova</w:t>
      </w:r>
      <w:r w:rsidR="00712F82">
        <w:rPr>
          <w:rFonts w:ascii="Times" w:hAnsi="Times" w:cs="Times"/>
        </w:rPr>
        <w:t>) per un totale massimo di 24 punti</w:t>
      </w:r>
      <w:r w:rsidR="0057583E">
        <w:rPr>
          <w:rFonts w:ascii="Times" w:hAnsi="Times" w:cs="Times"/>
        </w:rPr>
        <w:t>. 1 esercizio sarà inerente alla parte 1 del corso, mentre l’altro sarà inerente alla parte 2 del corso.</w:t>
      </w:r>
      <w:r w:rsidR="00712F82">
        <w:rPr>
          <w:rFonts w:ascii="Times" w:hAnsi="Times" w:cs="Times"/>
        </w:rPr>
        <w:t xml:space="preserve"> Sarà inoltre proposto un quesito aggiuntivo per il raggiungimento della lode.</w:t>
      </w:r>
      <w:r w:rsidR="0057583E">
        <w:rPr>
          <w:rFonts w:ascii="Times" w:hAnsi="Times" w:cs="Times"/>
        </w:rPr>
        <w:t xml:space="preserve"> </w:t>
      </w:r>
      <w:r w:rsidR="0057583E" w:rsidRPr="009B0B3F">
        <w:rPr>
          <w:rFonts w:ascii="Times" w:hAnsi="Times" w:cs="Times"/>
        </w:rPr>
        <w:t>Durante lo svolgimento degli esercizi non è concesso l’uso di appunti, manuali, computer e qualsiasi altro dispositivo elettronico eccettuata la calcolatrice non programmabile. Sarà tuttavia concesso l’utilizzo di un formulario comune fornito dal docente unitamente al testo degli esercizi, contenente le formule principali che si potrebbero dover utilizzare durante gli esercizi</w:t>
      </w:r>
      <w:r w:rsidR="0057583E">
        <w:rPr>
          <w:rFonts w:ascii="Times" w:hAnsi="Times" w:cs="Times"/>
        </w:rPr>
        <w:t>.</w:t>
      </w:r>
      <w:r w:rsidR="003470E6">
        <w:rPr>
          <w:rFonts w:ascii="Times" w:hAnsi="Times" w:cs="Times"/>
        </w:rPr>
        <w:t xml:space="preserve"> La prova orale si svolgerà nei giorni successivi alla prova scritta e avrà come punteggio massimo di 6 punti</w:t>
      </w:r>
      <w:r w:rsidR="00AE14BF">
        <w:rPr>
          <w:rFonts w:ascii="Times" w:hAnsi="Times" w:cs="Times"/>
        </w:rPr>
        <w:t>, da sommarsi al punteggio ottenuto nella prova scritta</w:t>
      </w:r>
      <w:r w:rsidR="003470E6">
        <w:rPr>
          <w:rFonts w:ascii="Times" w:hAnsi="Times" w:cs="Times"/>
        </w:rPr>
        <w:t>.</w:t>
      </w:r>
    </w:p>
    <w:p w14:paraId="0CAFE1F2" w14:textId="36BD54C6" w:rsidR="003D1BF0" w:rsidRPr="00E150B8" w:rsidRDefault="003D1BF0" w:rsidP="003D1BF0">
      <w:pPr>
        <w:spacing w:before="240" w:after="120"/>
        <w:jc w:val="both"/>
        <w:rPr>
          <w:rFonts w:ascii="Times" w:hAnsi="Times" w:cs="Times"/>
          <w:b/>
          <w:i/>
          <w:caps/>
          <w:sz w:val="18"/>
        </w:rPr>
      </w:pPr>
      <w:r w:rsidRPr="003D1BF0">
        <w:rPr>
          <w:rFonts w:ascii="Times" w:hAnsi="Times" w:cs="Times"/>
          <w:b/>
          <w:i/>
          <w:caps/>
          <w:sz w:val="18"/>
        </w:rPr>
        <w:t>Avvertenze e prerequisiti</w:t>
      </w:r>
    </w:p>
    <w:p w14:paraId="11142706" w14:textId="1FF454F8" w:rsidR="00B51855" w:rsidRDefault="00AC5BD7" w:rsidP="00933803">
      <w:pPr>
        <w:spacing w:before="120"/>
        <w:ind w:firstLine="284"/>
        <w:jc w:val="both"/>
        <w:rPr>
          <w:rFonts w:ascii="Times" w:hAnsi="Times" w:cs="Times"/>
        </w:rPr>
      </w:pPr>
      <w:r>
        <w:rPr>
          <w:rFonts w:ascii="Times" w:hAnsi="Times" w:cs="Times"/>
        </w:rPr>
        <w:t xml:space="preserve">Essendo un corso di carattere </w:t>
      </w:r>
      <w:r w:rsidR="00FF6F82">
        <w:rPr>
          <w:rFonts w:ascii="Times" w:hAnsi="Times" w:cs="Times"/>
        </w:rPr>
        <w:t>introd</w:t>
      </w:r>
      <w:r w:rsidR="004A5816">
        <w:rPr>
          <w:rFonts w:ascii="Times" w:hAnsi="Times" w:cs="Times"/>
        </w:rPr>
        <w:t>uttivo</w:t>
      </w:r>
      <w:r>
        <w:rPr>
          <w:rFonts w:ascii="Times" w:hAnsi="Times" w:cs="Times"/>
        </w:rPr>
        <w:t xml:space="preserve"> per la </w:t>
      </w:r>
      <w:r w:rsidR="00FF6F82">
        <w:rPr>
          <w:rFonts w:ascii="Times" w:hAnsi="Times" w:cs="Times"/>
        </w:rPr>
        <w:t>compressione</w:t>
      </w:r>
      <w:r>
        <w:rPr>
          <w:rFonts w:ascii="Times" w:hAnsi="Times" w:cs="Times"/>
        </w:rPr>
        <w:t xml:space="preserve"> dei fenomeni che avvengo negli impianti aliment</w:t>
      </w:r>
      <w:r w:rsidR="004A5816">
        <w:rPr>
          <w:rFonts w:ascii="Times" w:hAnsi="Times" w:cs="Times"/>
        </w:rPr>
        <w:t>ari</w:t>
      </w:r>
      <w:r>
        <w:rPr>
          <w:rFonts w:ascii="Times" w:hAnsi="Times" w:cs="Times"/>
        </w:rPr>
        <w:t xml:space="preserve"> e della loro successiva pro</w:t>
      </w:r>
      <w:r w:rsidR="00376230">
        <w:rPr>
          <w:rFonts w:ascii="Times" w:hAnsi="Times" w:cs="Times"/>
        </w:rPr>
        <w:t xml:space="preserve">gettazione, </w:t>
      </w:r>
      <w:r w:rsidR="00933803" w:rsidRPr="00933803">
        <w:rPr>
          <w:rFonts w:ascii="Times" w:hAnsi="Times" w:cs="Times"/>
        </w:rPr>
        <w:t xml:space="preserve">l’insegnamento non necessita di prerequisiti relativi ai contenuti. </w:t>
      </w:r>
      <w:r w:rsidR="00376230">
        <w:rPr>
          <w:rFonts w:ascii="Times" w:hAnsi="Times" w:cs="Times"/>
        </w:rPr>
        <w:t>Tuttavia</w:t>
      </w:r>
      <w:r w:rsidR="00D023E9">
        <w:rPr>
          <w:rFonts w:ascii="Times" w:hAnsi="Times" w:cs="Times"/>
        </w:rPr>
        <w:t>,</w:t>
      </w:r>
      <w:r w:rsidR="00376230">
        <w:rPr>
          <w:rFonts w:ascii="Times" w:hAnsi="Times" w:cs="Times"/>
        </w:rPr>
        <w:t xml:space="preserve"> si consiglia un ripasso delle principali </w:t>
      </w:r>
      <w:r w:rsidR="002E25B7">
        <w:rPr>
          <w:rFonts w:ascii="Times" w:hAnsi="Times" w:cs="Times"/>
        </w:rPr>
        <w:t xml:space="preserve">unità di misura del sistema internazionale e le relative </w:t>
      </w:r>
      <w:r w:rsidR="00AC1650">
        <w:rPr>
          <w:rFonts w:ascii="Times" w:hAnsi="Times" w:cs="Times"/>
        </w:rPr>
        <w:t xml:space="preserve">conversioni. </w:t>
      </w:r>
      <w:r w:rsidR="001533E9">
        <w:rPr>
          <w:rFonts w:ascii="Times" w:hAnsi="Times" w:cs="Times"/>
        </w:rPr>
        <w:t>Inoltre</w:t>
      </w:r>
      <w:r w:rsidR="006A4CD4">
        <w:rPr>
          <w:rFonts w:ascii="Times" w:hAnsi="Times" w:cs="Times"/>
        </w:rPr>
        <w:t>,</w:t>
      </w:r>
      <w:r w:rsidR="001533E9">
        <w:rPr>
          <w:rFonts w:ascii="Times" w:hAnsi="Times" w:cs="Times"/>
        </w:rPr>
        <w:t xml:space="preserve"> è suggerito </w:t>
      </w:r>
      <w:r w:rsidR="006253B4">
        <w:rPr>
          <w:rFonts w:ascii="Times" w:hAnsi="Times" w:cs="Times"/>
        </w:rPr>
        <w:t xml:space="preserve">il ripasso </w:t>
      </w:r>
      <w:r w:rsidR="00556AAE">
        <w:rPr>
          <w:rFonts w:ascii="Times" w:hAnsi="Times" w:cs="Times"/>
        </w:rPr>
        <w:t xml:space="preserve">delle nozioni di matematica e fisica con particolare riferimento ad equazioni, </w:t>
      </w:r>
      <w:r w:rsidR="00444FD0">
        <w:rPr>
          <w:rFonts w:ascii="Times" w:hAnsi="Times" w:cs="Times"/>
        </w:rPr>
        <w:t>poten</w:t>
      </w:r>
      <w:r w:rsidR="006253B4">
        <w:rPr>
          <w:rFonts w:ascii="Times" w:hAnsi="Times" w:cs="Times"/>
        </w:rPr>
        <w:t>ze</w:t>
      </w:r>
      <w:r w:rsidR="00444FD0">
        <w:rPr>
          <w:rFonts w:ascii="Times" w:hAnsi="Times" w:cs="Times"/>
        </w:rPr>
        <w:t>, funzioni esponenziali e logaritmiche con relative proprietà.</w:t>
      </w:r>
    </w:p>
    <w:p w14:paraId="092FA0F9" w14:textId="77777777" w:rsidR="007F6F61" w:rsidRPr="00C7563F" w:rsidRDefault="007F6F61" w:rsidP="007F6F61">
      <w:pPr>
        <w:spacing w:after="120"/>
        <w:rPr>
          <w:bCs/>
          <w:iCs/>
        </w:rPr>
      </w:pPr>
      <w:r w:rsidRPr="00C7563F">
        <w:rPr>
          <w:bCs/>
          <w:iCs/>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7B6C6A1C" w14:textId="77777777" w:rsidR="007F6F61" w:rsidRDefault="007F6F61" w:rsidP="00933803">
      <w:pPr>
        <w:spacing w:before="120"/>
        <w:ind w:firstLine="284"/>
        <w:jc w:val="both"/>
        <w:rPr>
          <w:rFonts w:ascii="Times" w:hAnsi="Times" w:cs="Times"/>
        </w:rPr>
      </w:pPr>
    </w:p>
    <w:p w14:paraId="2A70AD9A" w14:textId="3A755019" w:rsidR="003D1BF0" w:rsidRPr="00E150B8" w:rsidRDefault="0063579B" w:rsidP="003D1BF0">
      <w:pPr>
        <w:spacing w:before="240" w:after="120"/>
        <w:jc w:val="both"/>
        <w:rPr>
          <w:rFonts w:ascii="Times" w:hAnsi="Times" w:cs="Times"/>
          <w:b/>
          <w:i/>
          <w:caps/>
          <w:sz w:val="18"/>
        </w:rPr>
      </w:pPr>
      <w:r w:rsidRPr="0063579B">
        <w:rPr>
          <w:rFonts w:ascii="Times" w:hAnsi="Times" w:cs="Times"/>
          <w:b/>
          <w:i/>
          <w:caps/>
          <w:sz w:val="18"/>
        </w:rPr>
        <w:t>Orario e luogo di ricevimento degli studenti</w:t>
      </w:r>
    </w:p>
    <w:p w14:paraId="2DBF9981" w14:textId="1B3A8FD6" w:rsidR="003D1BF0" w:rsidRPr="00401FA7" w:rsidRDefault="0063579B" w:rsidP="00C777A5">
      <w:pPr>
        <w:spacing w:before="120"/>
        <w:ind w:firstLine="284"/>
        <w:jc w:val="both"/>
        <w:rPr>
          <w:rFonts w:ascii="Times" w:hAnsi="Times" w:cs="Times"/>
        </w:rPr>
      </w:pPr>
      <w:r w:rsidRPr="001E236B">
        <w:rPr>
          <w:rFonts w:ascii="Times" w:hAnsi="Times" w:cs="Times"/>
        </w:rPr>
        <w:t xml:space="preserve">Il Prof. </w:t>
      </w:r>
      <w:r>
        <w:rPr>
          <w:rFonts w:ascii="Times" w:hAnsi="Times" w:cs="Times"/>
        </w:rPr>
        <w:t xml:space="preserve">Andrea Bassani </w:t>
      </w:r>
      <w:r w:rsidRPr="001E236B">
        <w:rPr>
          <w:rFonts w:ascii="Times" w:hAnsi="Times" w:cs="Times"/>
        </w:rPr>
        <w:t xml:space="preserve">riceve gli studenti </w:t>
      </w:r>
      <w:r w:rsidRPr="00401FA7">
        <w:rPr>
          <w:rFonts w:ascii="Times" w:hAnsi="Times" w:cs="Times"/>
        </w:rPr>
        <w:t xml:space="preserve">a Piacenza presso </w:t>
      </w:r>
      <w:r w:rsidR="00385548">
        <w:rPr>
          <w:rFonts w:ascii="Times" w:hAnsi="Times" w:cs="Times"/>
        </w:rPr>
        <w:t>il dipartimento DISTAS</w:t>
      </w:r>
      <w:r w:rsidR="00C777A5">
        <w:rPr>
          <w:rFonts w:ascii="Times" w:hAnsi="Times" w:cs="Times"/>
        </w:rPr>
        <w:t xml:space="preserve"> - </w:t>
      </w:r>
      <w:r w:rsidR="00353D9B">
        <w:rPr>
          <w:rFonts w:ascii="Times" w:hAnsi="Times" w:cs="Times"/>
        </w:rPr>
        <w:t xml:space="preserve">area di </w:t>
      </w:r>
      <w:r w:rsidR="00870DC6">
        <w:rPr>
          <w:rFonts w:ascii="Times" w:hAnsi="Times" w:cs="Times"/>
        </w:rPr>
        <w:t>T</w:t>
      </w:r>
      <w:r w:rsidR="00353D9B">
        <w:rPr>
          <w:rFonts w:ascii="Times" w:hAnsi="Times" w:cs="Times"/>
        </w:rPr>
        <w:t>ecnol</w:t>
      </w:r>
      <w:r w:rsidR="00870DC6">
        <w:rPr>
          <w:rFonts w:ascii="Times" w:hAnsi="Times" w:cs="Times"/>
        </w:rPr>
        <w:t>o</w:t>
      </w:r>
      <w:r w:rsidR="00353D9B">
        <w:rPr>
          <w:rFonts w:ascii="Times" w:hAnsi="Times" w:cs="Times"/>
        </w:rPr>
        <w:t xml:space="preserve">gie </w:t>
      </w:r>
      <w:r w:rsidR="00870DC6">
        <w:rPr>
          <w:rFonts w:ascii="Times" w:hAnsi="Times" w:cs="Times"/>
        </w:rPr>
        <w:t>A</w:t>
      </w:r>
      <w:r w:rsidR="00353D9B">
        <w:rPr>
          <w:rFonts w:ascii="Times" w:hAnsi="Times" w:cs="Times"/>
        </w:rPr>
        <w:t xml:space="preserve">limentari, </w:t>
      </w:r>
      <w:r w:rsidR="00870DC6">
        <w:rPr>
          <w:rFonts w:ascii="Times" w:hAnsi="Times" w:cs="Times"/>
        </w:rPr>
        <w:t>E</w:t>
      </w:r>
      <w:r w:rsidR="00353D9B">
        <w:rPr>
          <w:rFonts w:ascii="Times" w:hAnsi="Times" w:cs="Times"/>
        </w:rPr>
        <w:t xml:space="preserve">nologia e </w:t>
      </w:r>
      <w:r w:rsidR="00870DC6">
        <w:rPr>
          <w:rFonts w:ascii="Times" w:hAnsi="Times" w:cs="Times"/>
        </w:rPr>
        <w:t>A</w:t>
      </w:r>
      <w:r w:rsidR="00353D9B">
        <w:rPr>
          <w:rFonts w:ascii="Times" w:hAnsi="Times" w:cs="Times"/>
        </w:rPr>
        <w:t>m</w:t>
      </w:r>
      <w:r w:rsidR="00870DC6">
        <w:rPr>
          <w:rFonts w:ascii="Times" w:hAnsi="Times" w:cs="Times"/>
        </w:rPr>
        <w:t>biente</w:t>
      </w:r>
      <w:r w:rsidR="00D33501">
        <w:rPr>
          <w:rFonts w:ascii="Times" w:hAnsi="Times" w:cs="Times"/>
        </w:rPr>
        <w:t xml:space="preserve">. Si consiglia di </w:t>
      </w:r>
      <w:r w:rsidR="009663A9">
        <w:rPr>
          <w:rFonts w:ascii="Times" w:hAnsi="Times" w:cs="Times"/>
        </w:rPr>
        <w:t>scrivere un</w:t>
      </w:r>
      <w:r w:rsidR="00A34486">
        <w:rPr>
          <w:rFonts w:ascii="Times" w:hAnsi="Times" w:cs="Times"/>
        </w:rPr>
        <w:t>a</w:t>
      </w:r>
      <w:r w:rsidR="009663A9">
        <w:rPr>
          <w:rFonts w:ascii="Times" w:hAnsi="Times" w:cs="Times"/>
        </w:rPr>
        <w:t xml:space="preserve"> e-mail</w:t>
      </w:r>
      <w:r w:rsidR="00A34486">
        <w:rPr>
          <w:rFonts w:ascii="Times" w:hAnsi="Times" w:cs="Times"/>
        </w:rPr>
        <w:t xml:space="preserve"> (andrea.bassani@unicatt.it)</w:t>
      </w:r>
      <w:r w:rsidR="009663A9">
        <w:rPr>
          <w:rFonts w:ascii="Times" w:hAnsi="Times" w:cs="Times"/>
        </w:rPr>
        <w:t xml:space="preserve"> al fine di accordarsi </w:t>
      </w:r>
      <w:r w:rsidR="00647020">
        <w:rPr>
          <w:rFonts w:ascii="Times" w:hAnsi="Times" w:cs="Times"/>
        </w:rPr>
        <w:t>giorno e orario</w:t>
      </w:r>
      <w:r w:rsidR="009663A9">
        <w:rPr>
          <w:rFonts w:ascii="Times" w:hAnsi="Times" w:cs="Times"/>
        </w:rPr>
        <w:t xml:space="preserve"> di ricevimento. </w:t>
      </w:r>
    </w:p>
    <w:p w14:paraId="4D29BB4A" w14:textId="77777777" w:rsidR="00B51855" w:rsidRPr="00401FA7" w:rsidRDefault="00B51855" w:rsidP="00B51855">
      <w:pPr>
        <w:spacing w:before="120"/>
        <w:jc w:val="both"/>
        <w:rPr>
          <w:rFonts w:ascii="Times" w:hAnsi="Times" w:cs="Times"/>
        </w:rPr>
      </w:pPr>
      <w:bookmarkStart w:id="0" w:name="_GoBack"/>
      <w:bookmarkEnd w:id="0"/>
    </w:p>
    <w:p w14:paraId="5502E2DE" w14:textId="77777777" w:rsidR="00B51855" w:rsidRPr="00401FA7" w:rsidRDefault="00B51855" w:rsidP="00B51855">
      <w:pPr>
        <w:jc w:val="both"/>
        <w:rPr>
          <w:rFonts w:ascii="Times" w:hAnsi="Times" w:cs="Times"/>
          <w:b/>
          <w:i/>
        </w:rPr>
      </w:pPr>
    </w:p>
    <w:p w14:paraId="3A7D4198" w14:textId="77777777" w:rsidR="00753ED1" w:rsidRDefault="00753ED1"/>
    <w:sectPr w:rsidR="00753ED1">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7F30"/>
    <w:multiLevelType w:val="hybridMultilevel"/>
    <w:tmpl w:val="54C463F8"/>
    <w:lvl w:ilvl="0" w:tplc="6D0E4C76">
      <w:numFmt w:val="bullet"/>
      <w:lvlText w:val="-"/>
      <w:lvlJc w:val="left"/>
      <w:pPr>
        <w:ind w:left="1004" w:hanging="360"/>
      </w:pPr>
      <w:rPr>
        <w:rFonts w:ascii="Times" w:eastAsia="Times New Roman"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98C485D"/>
    <w:multiLevelType w:val="hybridMultilevel"/>
    <w:tmpl w:val="D0D2A17A"/>
    <w:lvl w:ilvl="0" w:tplc="6D0E4C7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1E1C10"/>
    <w:multiLevelType w:val="hybridMultilevel"/>
    <w:tmpl w:val="8DC660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0MzE1MDc3NbQ0NjdQ0lEKTi0uzszPAykwqgUACYRERiwAAAA="/>
  </w:docVars>
  <w:rsids>
    <w:rsidRoot w:val="00492175"/>
    <w:rsid w:val="00002626"/>
    <w:rsid w:val="0002418C"/>
    <w:rsid w:val="00035EAE"/>
    <w:rsid w:val="0004608A"/>
    <w:rsid w:val="00065444"/>
    <w:rsid w:val="0006721C"/>
    <w:rsid w:val="000745F7"/>
    <w:rsid w:val="00081E1E"/>
    <w:rsid w:val="000C4333"/>
    <w:rsid w:val="000C49FC"/>
    <w:rsid w:val="000D6469"/>
    <w:rsid w:val="000E5A01"/>
    <w:rsid w:val="00102461"/>
    <w:rsid w:val="00104C42"/>
    <w:rsid w:val="001240A8"/>
    <w:rsid w:val="001306EC"/>
    <w:rsid w:val="001533E9"/>
    <w:rsid w:val="00162069"/>
    <w:rsid w:val="00183319"/>
    <w:rsid w:val="001C2AB1"/>
    <w:rsid w:val="001D0244"/>
    <w:rsid w:val="001E18E4"/>
    <w:rsid w:val="00207011"/>
    <w:rsid w:val="0021244B"/>
    <w:rsid w:val="00220AB1"/>
    <w:rsid w:val="00236929"/>
    <w:rsid w:val="00245D00"/>
    <w:rsid w:val="002504EC"/>
    <w:rsid w:val="00254CBC"/>
    <w:rsid w:val="00255502"/>
    <w:rsid w:val="00260E6A"/>
    <w:rsid w:val="002664FF"/>
    <w:rsid w:val="002D2B17"/>
    <w:rsid w:val="002E25B7"/>
    <w:rsid w:val="002F4235"/>
    <w:rsid w:val="0031038E"/>
    <w:rsid w:val="003136D6"/>
    <w:rsid w:val="00335908"/>
    <w:rsid w:val="003470E6"/>
    <w:rsid w:val="00353D9B"/>
    <w:rsid w:val="00364CFE"/>
    <w:rsid w:val="00376230"/>
    <w:rsid w:val="00385548"/>
    <w:rsid w:val="003912A7"/>
    <w:rsid w:val="00391341"/>
    <w:rsid w:val="00391E1B"/>
    <w:rsid w:val="003B4A7B"/>
    <w:rsid w:val="003D1BF0"/>
    <w:rsid w:val="003F3C73"/>
    <w:rsid w:val="003F4EE8"/>
    <w:rsid w:val="00414278"/>
    <w:rsid w:val="00414EB0"/>
    <w:rsid w:val="00430064"/>
    <w:rsid w:val="00444DDD"/>
    <w:rsid w:val="00444FD0"/>
    <w:rsid w:val="004503D0"/>
    <w:rsid w:val="00451FBE"/>
    <w:rsid w:val="004560E9"/>
    <w:rsid w:val="00460264"/>
    <w:rsid w:val="00470B96"/>
    <w:rsid w:val="0048757E"/>
    <w:rsid w:val="00492175"/>
    <w:rsid w:val="00493D82"/>
    <w:rsid w:val="004A5816"/>
    <w:rsid w:val="00514595"/>
    <w:rsid w:val="005158BF"/>
    <w:rsid w:val="00554371"/>
    <w:rsid w:val="00556AAE"/>
    <w:rsid w:val="005573E6"/>
    <w:rsid w:val="0057281C"/>
    <w:rsid w:val="0057442E"/>
    <w:rsid w:val="00575135"/>
    <w:rsid w:val="0057583E"/>
    <w:rsid w:val="00587D08"/>
    <w:rsid w:val="00593EDB"/>
    <w:rsid w:val="0059641D"/>
    <w:rsid w:val="005A75C6"/>
    <w:rsid w:val="005B1B3F"/>
    <w:rsid w:val="005C0E70"/>
    <w:rsid w:val="005C7C39"/>
    <w:rsid w:val="005D36B0"/>
    <w:rsid w:val="005D6826"/>
    <w:rsid w:val="005E56F1"/>
    <w:rsid w:val="005E6DE2"/>
    <w:rsid w:val="005F01EF"/>
    <w:rsid w:val="00604173"/>
    <w:rsid w:val="00616C45"/>
    <w:rsid w:val="006253B4"/>
    <w:rsid w:val="0063579B"/>
    <w:rsid w:val="00647020"/>
    <w:rsid w:val="00666D41"/>
    <w:rsid w:val="00667EF2"/>
    <w:rsid w:val="0067072E"/>
    <w:rsid w:val="00670D81"/>
    <w:rsid w:val="00697BBB"/>
    <w:rsid w:val="006A4CD4"/>
    <w:rsid w:val="006D18AE"/>
    <w:rsid w:val="006E3B26"/>
    <w:rsid w:val="00701A90"/>
    <w:rsid w:val="00710925"/>
    <w:rsid w:val="00712F82"/>
    <w:rsid w:val="007407FF"/>
    <w:rsid w:val="0075262E"/>
    <w:rsid w:val="00753964"/>
    <w:rsid w:val="00753ED1"/>
    <w:rsid w:val="007A1E90"/>
    <w:rsid w:val="007A425F"/>
    <w:rsid w:val="007A66E9"/>
    <w:rsid w:val="007D04A2"/>
    <w:rsid w:val="007D08C4"/>
    <w:rsid w:val="007F6F61"/>
    <w:rsid w:val="00803667"/>
    <w:rsid w:val="00812F75"/>
    <w:rsid w:val="008211E4"/>
    <w:rsid w:val="00824D75"/>
    <w:rsid w:val="008331A7"/>
    <w:rsid w:val="00865D2F"/>
    <w:rsid w:val="00870DC6"/>
    <w:rsid w:val="008730BC"/>
    <w:rsid w:val="00887C47"/>
    <w:rsid w:val="008A6B30"/>
    <w:rsid w:val="009046D8"/>
    <w:rsid w:val="009267F4"/>
    <w:rsid w:val="00933803"/>
    <w:rsid w:val="009443A2"/>
    <w:rsid w:val="00951A30"/>
    <w:rsid w:val="009663A9"/>
    <w:rsid w:val="00986099"/>
    <w:rsid w:val="00987811"/>
    <w:rsid w:val="0099736E"/>
    <w:rsid w:val="009B0B3F"/>
    <w:rsid w:val="009C3D0F"/>
    <w:rsid w:val="009D069B"/>
    <w:rsid w:val="009D2915"/>
    <w:rsid w:val="009D4BF0"/>
    <w:rsid w:val="009D6D3A"/>
    <w:rsid w:val="009F090B"/>
    <w:rsid w:val="00A17AF5"/>
    <w:rsid w:val="00A21D3F"/>
    <w:rsid w:val="00A34486"/>
    <w:rsid w:val="00A44896"/>
    <w:rsid w:val="00A4664F"/>
    <w:rsid w:val="00A71856"/>
    <w:rsid w:val="00A86AA8"/>
    <w:rsid w:val="00AA1588"/>
    <w:rsid w:val="00AC074C"/>
    <w:rsid w:val="00AC1650"/>
    <w:rsid w:val="00AC5BD7"/>
    <w:rsid w:val="00AE14BF"/>
    <w:rsid w:val="00B2171F"/>
    <w:rsid w:val="00B4270C"/>
    <w:rsid w:val="00B51855"/>
    <w:rsid w:val="00B529F4"/>
    <w:rsid w:val="00B53D9C"/>
    <w:rsid w:val="00B7784F"/>
    <w:rsid w:val="00B83C2F"/>
    <w:rsid w:val="00BA2FD3"/>
    <w:rsid w:val="00BC14A6"/>
    <w:rsid w:val="00BC6CAA"/>
    <w:rsid w:val="00BD0D58"/>
    <w:rsid w:val="00BD5464"/>
    <w:rsid w:val="00BE762F"/>
    <w:rsid w:val="00C16D17"/>
    <w:rsid w:val="00C2060E"/>
    <w:rsid w:val="00C23396"/>
    <w:rsid w:val="00C2500B"/>
    <w:rsid w:val="00C3359C"/>
    <w:rsid w:val="00C46FEA"/>
    <w:rsid w:val="00C51126"/>
    <w:rsid w:val="00C56810"/>
    <w:rsid w:val="00C57850"/>
    <w:rsid w:val="00C71FC4"/>
    <w:rsid w:val="00C723D1"/>
    <w:rsid w:val="00C76E9A"/>
    <w:rsid w:val="00C777A5"/>
    <w:rsid w:val="00C92145"/>
    <w:rsid w:val="00CA67CA"/>
    <w:rsid w:val="00CC0054"/>
    <w:rsid w:val="00CF3386"/>
    <w:rsid w:val="00D023E9"/>
    <w:rsid w:val="00D15F4A"/>
    <w:rsid w:val="00D216DD"/>
    <w:rsid w:val="00D25301"/>
    <w:rsid w:val="00D32951"/>
    <w:rsid w:val="00D33501"/>
    <w:rsid w:val="00D338A7"/>
    <w:rsid w:val="00D3587D"/>
    <w:rsid w:val="00D43DFE"/>
    <w:rsid w:val="00D50479"/>
    <w:rsid w:val="00D7304B"/>
    <w:rsid w:val="00DA6C0C"/>
    <w:rsid w:val="00DB1425"/>
    <w:rsid w:val="00DC1D82"/>
    <w:rsid w:val="00DC390D"/>
    <w:rsid w:val="00DD2CE9"/>
    <w:rsid w:val="00DF58F9"/>
    <w:rsid w:val="00E01BF9"/>
    <w:rsid w:val="00E07A0D"/>
    <w:rsid w:val="00E31CAF"/>
    <w:rsid w:val="00E34A93"/>
    <w:rsid w:val="00E5409E"/>
    <w:rsid w:val="00E74ABF"/>
    <w:rsid w:val="00EC3475"/>
    <w:rsid w:val="00EC6323"/>
    <w:rsid w:val="00ED312C"/>
    <w:rsid w:val="00ED3625"/>
    <w:rsid w:val="00F01A51"/>
    <w:rsid w:val="00F05848"/>
    <w:rsid w:val="00F17EEF"/>
    <w:rsid w:val="00F3298E"/>
    <w:rsid w:val="00F458FC"/>
    <w:rsid w:val="00F87153"/>
    <w:rsid w:val="00F90208"/>
    <w:rsid w:val="00F93DAA"/>
    <w:rsid w:val="00FA1FFD"/>
    <w:rsid w:val="00FA5365"/>
    <w:rsid w:val="00FB0EBB"/>
    <w:rsid w:val="00FE076A"/>
    <w:rsid w:val="00FF242D"/>
    <w:rsid w:val="00FF376A"/>
    <w:rsid w:val="00FF5090"/>
    <w:rsid w:val="00FF6F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B29BF"/>
  <w15:chartTrackingRefBased/>
  <w15:docId w15:val="{3AF60AB5-607D-4FEE-AFC1-AD24C0CE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1855"/>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B51855"/>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B51855"/>
    <w:rPr>
      <w:rFonts w:ascii="Times" w:eastAsia="Times New Roman" w:hAnsi="Times" w:cs="Times New Roman"/>
      <w:sz w:val="26"/>
      <w:szCs w:val="20"/>
      <w:u w:val="single"/>
      <w:lang w:eastAsia="it-IT"/>
    </w:rPr>
  </w:style>
  <w:style w:type="paragraph" w:styleId="Paragrafoelenco">
    <w:name w:val="List Paragraph"/>
    <w:basedOn w:val="Normale"/>
    <w:uiPriority w:val="34"/>
    <w:qFormat/>
    <w:rsid w:val="00B51855"/>
    <w:pPr>
      <w:ind w:left="720"/>
      <w:contextualSpacing/>
    </w:pPr>
  </w:style>
  <w:style w:type="character" w:styleId="Rimandocommento">
    <w:name w:val="annotation reference"/>
    <w:basedOn w:val="Carpredefinitoparagrafo"/>
    <w:uiPriority w:val="99"/>
    <w:semiHidden/>
    <w:unhideWhenUsed/>
    <w:rsid w:val="00865D2F"/>
    <w:rPr>
      <w:sz w:val="16"/>
      <w:szCs w:val="16"/>
    </w:rPr>
  </w:style>
  <w:style w:type="paragraph" w:styleId="Testocommento">
    <w:name w:val="annotation text"/>
    <w:basedOn w:val="Normale"/>
    <w:link w:val="TestocommentoCarattere"/>
    <w:uiPriority w:val="99"/>
    <w:semiHidden/>
    <w:unhideWhenUsed/>
    <w:rsid w:val="00865D2F"/>
  </w:style>
  <w:style w:type="character" w:customStyle="1" w:styleId="TestocommentoCarattere">
    <w:name w:val="Testo commento Carattere"/>
    <w:basedOn w:val="Carpredefinitoparagrafo"/>
    <w:link w:val="Testocommento"/>
    <w:uiPriority w:val="99"/>
    <w:semiHidden/>
    <w:rsid w:val="00865D2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65D2F"/>
    <w:rPr>
      <w:b/>
      <w:bCs/>
    </w:rPr>
  </w:style>
  <w:style w:type="character" w:customStyle="1" w:styleId="SoggettocommentoCarattere">
    <w:name w:val="Soggetto commento Carattere"/>
    <w:basedOn w:val="TestocommentoCarattere"/>
    <w:link w:val="Soggettocommento"/>
    <w:uiPriority w:val="99"/>
    <w:semiHidden/>
    <w:rsid w:val="00865D2F"/>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865D2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65D2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41E9-7EC7-4B91-B88D-29431BE9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Bassani Andrea</dc:creator>
  <cp:keywords/>
  <dc:description/>
  <cp:lastModifiedBy>Bassani Andrea (andrea.bassani)</cp:lastModifiedBy>
  <cp:revision>8</cp:revision>
  <dcterms:created xsi:type="dcterms:W3CDTF">2020-07-03T14:20:00Z</dcterms:created>
  <dcterms:modified xsi:type="dcterms:W3CDTF">2021-05-20T10:29:00Z</dcterms:modified>
</cp:coreProperties>
</file>