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64F4" w14:textId="77777777" w:rsidR="000B1026" w:rsidRPr="000B1026" w:rsidRDefault="000B1026" w:rsidP="000B1026">
      <w:pPr>
        <w:tabs>
          <w:tab w:val="clear" w:pos="284"/>
        </w:tabs>
        <w:spacing w:before="480"/>
        <w:jc w:val="left"/>
        <w:outlineLvl w:val="0"/>
        <w:rPr>
          <w:b/>
          <w:lang w:val="en-GB"/>
        </w:rPr>
      </w:pPr>
      <w:bookmarkStart w:id="0" w:name="_GoBack"/>
      <w:bookmarkEnd w:id="0"/>
      <w:r w:rsidRPr="000B1026">
        <w:rPr>
          <w:b/>
          <w:lang w:val="en-GB"/>
        </w:rPr>
        <w:t>Logistics and Supply Chain Management</w:t>
      </w:r>
    </w:p>
    <w:p w14:paraId="6B9CEA4F" w14:textId="77777777" w:rsidR="000B1026" w:rsidRPr="000B1026" w:rsidRDefault="000B1026" w:rsidP="000B1026">
      <w:pPr>
        <w:tabs>
          <w:tab w:val="clear" w:pos="284"/>
        </w:tabs>
        <w:jc w:val="left"/>
        <w:outlineLvl w:val="1"/>
        <w:rPr>
          <w:smallCaps/>
          <w:sz w:val="18"/>
          <w:lang w:val="en-GB"/>
        </w:rPr>
      </w:pPr>
      <w:proofErr w:type="spellStart"/>
      <w:r w:rsidRPr="000B1026">
        <w:rPr>
          <w:smallCaps/>
          <w:sz w:val="18"/>
          <w:lang w:val="en-GB"/>
        </w:rPr>
        <w:t>Prof.</w:t>
      </w:r>
      <w:proofErr w:type="spellEnd"/>
      <w:r w:rsidRPr="000B1026">
        <w:rPr>
          <w:smallCaps/>
          <w:sz w:val="18"/>
          <w:lang w:val="en-GB"/>
        </w:rPr>
        <w:t xml:space="preserve"> Luca Lanini</w:t>
      </w:r>
    </w:p>
    <w:p w14:paraId="7DD5DAB2" w14:textId="77777777" w:rsidR="000B1026" w:rsidRPr="000B1026" w:rsidRDefault="000B1026" w:rsidP="000B1026">
      <w:pPr>
        <w:spacing w:before="240" w:after="120"/>
        <w:rPr>
          <w:b/>
          <w:sz w:val="18"/>
          <w:lang w:val="en-GB"/>
        </w:rPr>
      </w:pPr>
      <w:r w:rsidRPr="000B1026">
        <w:rPr>
          <w:b/>
          <w:i/>
          <w:sz w:val="18"/>
          <w:lang w:val="en-GB"/>
        </w:rPr>
        <w:t>COURSE AIMS AND INTENDED LEARNING OUTCOMES</w:t>
      </w:r>
    </w:p>
    <w:p w14:paraId="1033E490" w14:textId="77777777" w:rsidR="000B1026" w:rsidRPr="000B1026" w:rsidRDefault="000B1026" w:rsidP="000B1026">
      <w:pPr>
        <w:spacing w:after="120"/>
        <w:rPr>
          <w:lang w:val="en-GB"/>
        </w:rPr>
      </w:pPr>
      <w:r w:rsidRPr="000B1026">
        <w:rPr>
          <w:lang w:val="en-GB"/>
        </w:rPr>
        <w:t xml:space="preserve">The course aims to illustrate the characteristics and opportunities of integrated supply chain management in the economic system by referencing the paradigm of sustainability and environmental impact minimisation. The analysis </w:t>
      </w:r>
      <w:proofErr w:type="gramStart"/>
      <w:r w:rsidRPr="000B1026">
        <w:rPr>
          <w:lang w:val="en-GB"/>
        </w:rPr>
        <w:t>is focused</w:t>
      </w:r>
      <w:proofErr w:type="gramEnd"/>
      <w:r w:rsidRPr="000B1026">
        <w:rPr>
          <w:lang w:val="en-GB"/>
        </w:rPr>
        <w:t xml:space="preserve"> on the production, commercial and distribution management of goods, and allows us to highlight the development of logistical outsourcing and the strategic role assumed by third-party logistics operators. The methodological approach followed is that of "supply chain management" and distribution channels (commercial and logistical), where the company </w:t>
      </w:r>
      <w:proofErr w:type="gramStart"/>
      <w:r w:rsidRPr="000B1026">
        <w:rPr>
          <w:lang w:val="en-GB"/>
        </w:rPr>
        <w:t>is positioned</w:t>
      </w:r>
      <w:proofErr w:type="gramEnd"/>
      <w:r w:rsidRPr="000B1026">
        <w:rPr>
          <w:lang w:val="en-GB"/>
        </w:rPr>
        <w:t xml:space="preserve"> within a system of upstream and downstream production, commercial and distribution relationships. The object of study will therefore be customer/supplier relationships, the commercial and logistical network (distribution channels), stakeholder strategies, and optimisation and management techniques of both physical (goods) and information (ICT) flows. Using a "case study" approach, a number of excellent business cases and organisational models </w:t>
      </w:r>
      <w:proofErr w:type="gramStart"/>
      <w:r w:rsidRPr="000B1026">
        <w:rPr>
          <w:lang w:val="en-GB"/>
        </w:rPr>
        <w:t>will be presented</w:t>
      </w:r>
      <w:proofErr w:type="gramEnd"/>
      <w:r w:rsidRPr="000B1026">
        <w:rPr>
          <w:lang w:val="en-GB"/>
        </w:rPr>
        <w:t xml:space="preserve"> (including at least one study visit to a company). </w:t>
      </w:r>
    </w:p>
    <w:p w14:paraId="31D43291" w14:textId="77777777" w:rsidR="000B1026" w:rsidRPr="000B1026" w:rsidRDefault="000B1026" w:rsidP="000B1026">
      <w:pPr>
        <w:spacing w:after="120"/>
        <w:rPr>
          <w:lang w:val="en-GB"/>
        </w:rPr>
      </w:pPr>
    </w:p>
    <w:p w14:paraId="34A4BEBE" w14:textId="77777777" w:rsidR="000B1026" w:rsidRPr="000B1026" w:rsidRDefault="000B1026" w:rsidP="000B1026">
      <w:pPr>
        <w:spacing w:after="120"/>
        <w:rPr>
          <w:lang w:val="en-GB"/>
        </w:rPr>
      </w:pPr>
      <w:r w:rsidRPr="000B1026">
        <w:rPr>
          <w:lang w:val="en-GB"/>
        </w:rPr>
        <w:t>At the end of the course, students will be able to:</w:t>
      </w:r>
    </w:p>
    <w:p w14:paraId="2F363F3D" w14:textId="77777777" w:rsidR="000B1026" w:rsidRPr="000B1026" w:rsidRDefault="000B1026" w:rsidP="000B1026">
      <w:pPr>
        <w:numPr>
          <w:ilvl w:val="0"/>
          <w:numId w:val="16"/>
        </w:numPr>
        <w:spacing w:after="120"/>
        <w:ind w:left="714" w:hanging="357"/>
        <w:rPr>
          <w:lang w:val="en-GB"/>
        </w:rPr>
      </w:pPr>
      <w:r w:rsidRPr="000B1026">
        <w:rPr>
          <w:lang w:val="en-GB"/>
        </w:rPr>
        <w:t>Interpret the current reorganisation processes within economic systems in light of the upstream and downstream relationships between customers and suppliers;</w:t>
      </w:r>
    </w:p>
    <w:p w14:paraId="4F24D430" w14:textId="77777777" w:rsidR="000B1026" w:rsidRPr="000B1026" w:rsidRDefault="000B1026" w:rsidP="000B1026">
      <w:pPr>
        <w:numPr>
          <w:ilvl w:val="0"/>
          <w:numId w:val="16"/>
        </w:numPr>
        <w:spacing w:after="120"/>
        <w:ind w:left="714" w:hanging="357"/>
        <w:rPr>
          <w:lang w:val="en-GB"/>
        </w:rPr>
      </w:pPr>
      <w:r w:rsidRPr="000B1026">
        <w:rPr>
          <w:lang w:val="en-GB"/>
        </w:rPr>
        <w:t>Synergistically analyse the relationships between the various links in the production, marketing and distribution of goods;</w:t>
      </w:r>
    </w:p>
    <w:p w14:paraId="52ED04C9" w14:textId="77777777" w:rsidR="000B1026" w:rsidRPr="000B1026" w:rsidRDefault="000B1026" w:rsidP="000B1026">
      <w:pPr>
        <w:numPr>
          <w:ilvl w:val="0"/>
          <w:numId w:val="16"/>
        </w:numPr>
        <w:spacing w:after="120"/>
        <w:ind w:left="714" w:hanging="357"/>
        <w:rPr>
          <w:lang w:val="en-GB"/>
        </w:rPr>
      </w:pPr>
      <w:r w:rsidRPr="000B1026">
        <w:rPr>
          <w:lang w:val="en-GB"/>
        </w:rPr>
        <w:t>Optimally interface with courses in business economics, marketing and international economics;</w:t>
      </w:r>
    </w:p>
    <w:p w14:paraId="69DD7A91" w14:textId="77777777" w:rsidR="000B1026" w:rsidRPr="000B1026" w:rsidRDefault="000B1026" w:rsidP="000B1026">
      <w:pPr>
        <w:numPr>
          <w:ilvl w:val="0"/>
          <w:numId w:val="16"/>
        </w:numPr>
        <w:spacing w:after="120"/>
        <w:ind w:left="714" w:hanging="357"/>
        <w:rPr>
          <w:lang w:val="en-GB"/>
        </w:rPr>
      </w:pPr>
      <w:r w:rsidRPr="000B1026">
        <w:rPr>
          <w:lang w:val="en-GB"/>
        </w:rPr>
        <w:t xml:space="preserve">Assess the impacts of </w:t>
      </w:r>
      <w:r w:rsidRPr="000B1026">
        <w:rPr>
          <w:i/>
          <w:iCs/>
          <w:lang w:val="en-GB"/>
        </w:rPr>
        <w:t>supply chain</w:t>
      </w:r>
      <w:r w:rsidRPr="000B1026">
        <w:rPr>
          <w:lang w:val="en-GB"/>
        </w:rPr>
        <w:t xml:space="preserve"> management on the environment, and identify green logistics solutions.</w:t>
      </w:r>
    </w:p>
    <w:p w14:paraId="70B40DED" w14:textId="77777777" w:rsidR="000B1026" w:rsidRPr="000B1026" w:rsidRDefault="000B1026" w:rsidP="000B1026">
      <w:pPr>
        <w:rPr>
          <w:lang w:val="en-GB"/>
        </w:rPr>
      </w:pPr>
    </w:p>
    <w:p w14:paraId="46872399" w14:textId="77777777" w:rsidR="000B1026" w:rsidRPr="000B1026" w:rsidRDefault="000B1026" w:rsidP="000B1026">
      <w:pPr>
        <w:rPr>
          <w:lang w:val="en-GB"/>
        </w:rPr>
      </w:pPr>
    </w:p>
    <w:p w14:paraId="496D9101" w14:textId="77777777" w:rsidR="000B1026" w:rsidRPr="000B1026" w:rsidRDefault="000B1026" w:rsidP="000B1026">
      <w:pPr>
        <w:rPr>
          <w:lang w:val="en-GB"/>
        </w:rPr>
      </w:pPr>
    </w:p>
    <w:p w14:paraId="0B60A6D6" w14:textId="77777777" w:rsidR="000B1026" w:rsidRPr="000B1026" w:rsidRDefault="000B1026" w:rsidP="000B1026">
      <w:pPr>
        <w:spacing w:before="240" w:after="120"/>
        <w:rPr>
          <w:b/>
          <w:i/>
          <w:sz w:val="18"/>
          <w:lang w:val="en-GB"/>
        </w:rPr>
      </w:pPr>
      <w:r w:rsidRPr="000B1026">
        <w:rPr>
          <w:b/>
          <w:i/>
          <w:sz w:val="18"/>
          <w:lang w:val="en-GB"/>
        </w:rPr>
        <w:lastRenderedPageBreak/>
        <w:t>COURSE CONTENT</w:t>
      </w:r>
    </w:p>
    <w:p w14:paraId="15ED208F" w14:textId="77777777" w:rsidR="000B1026" w:rsidRPr="000B1026" w:rsidRDefault="000B1026" w:rsidP="000B1026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en-GB"/>
        </w:rPr>
      </w:pPr>
      <w:r w:rsidRPr="000B1026">
        <w:rPr>
          <w:u w:val="single"/>
          <w:lang w:val="en-GB"/>
        </w:rPr>
        <w:t>Fundamentals of logistics, Supply Chain Management and "green logistics"</w:t>
      </w:r>
      <w:r w:rsidRPr="000B1026">
        <w:rPr>
          <w:lang w:val="en-GB"/>
        </w:rPr>
        <w:t>: concepts, definitions, evolution and methodology for the analysis of SCM and logistics, management of physical and information flows (ICT), internationalisation and localisation processes, in relation to competitive scenarios;</w:t>
      </w:r>
    </w:p>
    <w:p w14:paraId="4506C5FF" w14:textId="77777777" w:rsidR="000B1026" w:rsidRPr="000B1026" w:rsidRDefault="000B1026" w:rsidP="000B1026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en-GB"/>
        </w:rPr>
      </w:pPr>
      <w:r w:rsidRPr="000B1026">
        <w:rPr>
          <w:u w:val="single"/>
          <w:lang w:val="en-GB"/>
        </w:rPr>
        <w:t>Marketing channels</w:t>
      </w:r>
      <w:r w:rsidRPr="000B1026">
        <w:rPr>
          <w:lang w:val="en-GB"/>
        </w:rPr>
        <w:t>: nature and relationships of channels, forms of distribution, marketing management, nature and evolution of customer/supplier contractual relationships (vertical relationships);</w:t>
      </w:r>
    </w:p>
    <w:p w14:paraId="2FE69C62" w14:textId="77777777" w:rsidR="000B1026" w:rsidRPr="000B1026" w:rsidRDefault="000B1026" w:rsidP="000B1026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en-GB"/>
        </w:rPr>
      </w:pPr>
      <w:r w:rsidRPr="000B1026">
        <w:rPr>
          <w:u w:val="single"/>
          <w:lang w:val="en-GB"/>
        </w:rPr>
        <w:t>Logistical channels</w:t>
      </w:r>
      <w:r w:rsidRPr="000B1026">
        <w:rPr>
          <w:lang w:val="en-GB"/>
        </w:rPr>
        <w:t>: the physical structure of the supply network, logistics platforms and warehouses, inventory management, analysis of the logistics management of industrial and commercial companies (with a focus on modern large-scale distribution);</w:t>
      </w:r>
    </w:p>
    <w:p w14:paraId="3D0A1FC9" w14:textId="77777777" w:rsidR="000B1026" w:rsidRPr="000B1026" w:rsidRDefault="000B1026" w:rsidP="000B1026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en-GB"/>
        </w:rPr>
      </w:pPr>
      <w:r w:rsidRPr="000B1026">
        <w:rPr>
          <w:u w:val="single"/>
          <w:lang w:val="en-GB"/>
        </w:rPr>
        <w:t xml:space="preserve">Green logistics: </w:t>
      </w:r>
      <w:r w:rsidRPr="000B1026">
        <w:rPr>
          <w:lang w:val="en-GB"/>
        </w:rPr>
        <w:t>environmental impact of the different modes of transport; sustainable transport and mobility (new fuels, electricity); green impact on packaging; urban freight logistics and e-commerce; reverse or return logistics and logistics of returned products; recovery, reuse, waste management, recycling chains, WEEE;</w:t>
      </w:r>
    </w:p>
    <w:p w14:paraId="48724719" w14:textId="77777777" w:rsidR="000B1026" w:rsidRPr="000B1026" w:rsidRDefault="000B1026" w:rsidP="000B1026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  <w:rPr>
          <w:lang w:val="en-GB"/>
        </w:rPr>
      </w:pPr>
      <w:r w:rsidRPr="000B1026">
        <w:rPr>
          <w:u w:val="single"/>
          <w:lang w:val="en-GB"/>
        </w:rPr>
        <w:t>Case studies</w:t>
      </w:r>
      <w:r w:rsidRPr="000B1026">
        <w:rPr>
          <w:lang w:val="en-GB"/>
        </w:rPr>
        <w:t xml:space="preserve">: presentation of some cases of excellence in the effective and sustainable management of </w:t>
      </w:r>
      <w:r w:rsidRPr="000B1026">
        <w:rPr>
          <w:i/>
          <w:iCs/>
          <w:lang w:val="en-GB"/>
        </w:rPr>
        <w:t>supply chain</w:t>
      </w:r>
      <w:r w:rsidRPr="000B1026">
        <w:rPr>
          <w:lang w:val="en-GB"/>
        </w:rPr>
        <w:t xml:space="preserve"> and logistics, through a focus on important Italian companies in the production, commercial and logistics fields.</w:t>
      </w:r>
    </w:p>
    <w:p w14:paraId="631E6531" w14:textId="77777777" w:rsidR="000B1026" w:rsidRPr="000B1026" w:rsidRDefault="000B1026" w:rsidP="000B1026">
      <w:pPr>
        <w:ind w:left="284"/>
        <w:rPr>
          <w:lang w:val="en-GB"/>
        </w:rPr>
      </w:pPr>
    </w:p>
    <w:p w14:paraId="201D0436" w14:textId="77777777" w:rsidR="000B1026" w:rsidRPr="000B1026" w:rsidRDefault="000B1026" w:rsidP="000B1026">
      <w:pPr>
        <w:keepNext/>
        <w:spacing w:before="240" w:after="120"/>
        <w:rPr>
          <w:rFonts w:ascii="Times New Roman" w:hAnsi="Times New Roman"/>
          <w:b/>
          <w:i/>
          <w:lang w:val="en-GB"/>
        </w:rPr>
      </w:pPr>
      <w:r w:rsidRPr="000B1026">
        <w:rPr>
          <w:rFonts w:ascii="Times New Roman" w:hAnsi="Times New Roman"/>
          <w:b/>
          <w:i/>
          <w:lang w:val="en-GB"/>
        </w:rPr>
        <w:t>READING LIST</w:t>
      </w:r>
      <w:r w:rsidRPr="000B1026">
        <w:rPr>
          <w:rFonts w:ascii="Times New Roman" w:hAnsi="Times New Roman"/>
          <w:b/>
          <w:i/>
          <w:vertAlign w:val="superscript"/>
          <w:lang w:val="en-GB"/>
        </w:rPr>
        <w:footnoteReference w:id="1"/>
      </w:r>
    </w:p>
    <w:p w14:paraId="14374551" w14:textId="77777777" w:rsidR="000B1026" w:rsidRPr="000B1026" w:rsidRDefault="000B1026" w:rsidP="000B1026">
      <w:pPr>
        <w:tabs>
          <w:tab w:val="clear" w:pos="284"/>
        </w:tabs>
        <w:spacing w:after="120" w:line="240" w:lineRule="auto"/>
        <w:rPr>
          <w:rFonts w:cs="Times"/>
          <w:lang w:val="en-GB"/>
        </w:rPr>
      </w:pPr>
      <w:r w:rsidRPr="000B1026">
        <w:rPr>
          <w:rFonts w:cs="Times"/>
          <w:lang w:val="en-GB"/>
        </w:rPr>
        <w:t xml:space="preserve">Lecture notes and the review of articles by the lecturer, which </w:t>
      </w:r>
      <w:proofErr w:type="gramStart"/>
      <w:r w:rsidRPr="000B1026">
        <w:rPr>
          <w:rFonts w:cs="Times"/>
          <w:lang w:val="en-GB"/>
        </w:rPr>
        <w:t>will be made</w:t>
      </w:r>
      <w:proofErr w:type="gramEnd"/>
      <w:r w:rsidRPr="000B1026">
        <w:rPr>
          <w:rFonts w:cs="Times"/>
          <w:lang w:val="en-GB"/>
        </w:rPr>
        <w:t xml:space="preserve"> available on Blackboard.</w:t>
      </w:r>
    </w:p>
    <w:p w14:paraId="276AE2A9" w14:textId="77777777" w:rsidR="000B1026" w:rsidRPr="000B1026" w:rsidRDefault="000B1026" w:rsidP="000B1026">
      <w:pPr>
        <w:tabs>
          <w:tab w:val="clear" w:pos="284"/>
        </w:tabs>
        <w:spacing w:after="120" w:line="240" w:lineRule="auto"/>
        <w:rPr>
          <w:rFonts w:cs="Times"/>
          <w:lang w:val="en-GB"/>
        </w:rPr>
      </w:pPr>
      <w:r w:rsidRPr="000B1026">
        <w:rPr>
          <w:rFonts w:cs="Times"/>
          <w:lang w:val="en-GB"/>
        </w:rPr>
        <w:t>Preferred texts:</w:t>
      </w:r>
    </w:p>
    <w:p w14:paraId="4A8623A4" w14:textId="77777777" w:rsidR="000B1026" w:rsidRPr="000B1026" w:rsidRDefault="000B1026" w:rsidP="000B1026">
      <w:pPr>
        <w:numPr>
          <w:ilvl w:val="0"/>
          <w:numId w:val="17"/>
        </w:numPr>
        <w:tabs>
          <w:tab w:val="clear" w:pos="284"/>
        </w:tabs>
        <w:spacing w:after="120" w:line="240" w:lineRule="auto"/>
        <w:ind w:left="426"/>
        <w:rPr>
          <w:rFonts w:cs="Times"/>
        </w:rPr>
      </w:pPr>
      <w:r w:rsidRPr="000B1026">
        <w:rPr>
          <w:rFonts w:cs="Times"/>
        </w:rPr>
        <w:t xml:space="preserve">F. </w:t>
      </w:r>
      <w:proofErr w:type="spellStart"/>
      <w:r w:rsidRPr="000B1026">
        <w:rPr>
          <w:rFonts w:cs="Times"/>
        </w:rPr>
        <w:t>Dallari</w:t>
      </w:r>
      <w:proofErr w:type="spellEnd"/>
      <w:r w:rsidRPr="000B1026">
        <w:rPr>
          <w:rFonts w:cs="Times"/>
        </w:rPr>
        <w:t>, Corso di logistica e trasporti, Hoepli, 2015.</w:t>
      </w:r>
    </w:p>
    <w:p w14:paraId="171237E7" w14:textId="77777777" w:rsidR="000B1026" w:rsidRPr="000B1026" w:rsidRDefault="000B1026" w:rsidP="000B1026">
      <w:pPr>
        <w:numPr>
          <w:ilvl w:val="0"/>
          <w:numId w:val="17"/>
        </w:numPr>
        <w:tabs>
          <w:tab w:val="clear" w:pos="284"/>
        </w:tabs>
        <w:spacing w:after="120" w:line="240" w:lineRule="auto"/>
        <w:ind w:left="426"/>
        <w:rPr>
          <w:rFonts w:cs="Times"/>
        </w:rPr>
      </w:pPr>
      <w:r w:rsidRPr="000B1026">
        <w:rPr>
          <w:rFonts w:cs="Times"/>
        </w:rPr>
        <w:t xml:space="preserve">S. </w:t>
      </w:r>
      <w:proofErr w:type="spellStart"/>
      <w:r w:rsidRPr="000B1026">
        <w:rPr>
          <w:rFonts w:cs="Times"/>
        </w:rPr>
        <w:t>Cavalieri-</w:t>
      </w:r>
      <w:proofErr w:type="gramStart"/>
      <w:r w:rsidRPr="000B1026">
        <w:rPr>
          <w:rFonts w:cs="Times"/>
        </w:rPr>
        <w:t>R.Pinto</w:t>
      </w:r>
      <w:proofErr w:type="spellEnd"/>
      <w:proofErr w:type="gramEnd"/>
      <w:r w:rsidRPr="000B1026">
        <w:rPr>
          <w:rFonts w:cs="Times"/>
        </w:rPr>
        <w:t xml:space="preserve">, Orientare al Successo la Supply Chain, 2°ed, </w:t>
      </w:r>
      <w:proofErr w:type="spellStart"/>
      <w:r w:rsidRPr="000B1026">
        <w:rPr>
          <w:rFonts w:cs="Times"/>
        </w:rPr>
        <w:t>Isedi</w:t>
      </w:r>
      <w:proofErr w:type="spellEnd"/>
      <w:r w:rsidRPr="000B1026">
        <w:rPr>
          <w:rFonts w:cs="Times"/>
        </w:rPr>
        <w:t>, 2015.</w:t>
      </w:r>
    </w:p>
    <w:p w14:paraId="30F74CEB" w14:textId="77777777" w:rsidR="000B1026" w:rsidRPr="000B1026" w:rsidRDefault="000B1026" w:rsidP="000B1026">
      <w:pPr>
        <w:numPr>
          <w:ilvl w:val="0"/>
          <w:numId w:val="17"/>
        </w:numPr>
        <w:tabs>
          <w:tab w:val="clear" w:pos="284"/>
        </w:tabs>
        <w:spacing w:after="120" w:line="240" w:lineRule="auto"/>
        <w:ind w:left="426"/>
        <w:rPr>
          <w:rFonts w:cs="Times"/>
        </w:rPr>
      </w:pPr>
      <w:r w:rsidRPr="000B1026">
        <w:rPr>
          <w:rFonts w:cs="Times"/>
        </w:rPr>
        <w:lastRenderedPageBreak/>
        <w:t xml:space="preserve">ECR - GS1 </w:t>
      </w:r>
      <w:proofErr w:type="spellStart"/>
      <w:r w:rsidRPr="000B1026">
        <w:rPr>
          <w:rFonts w:cs="Times"/>
        </w:rPr>
        <w:t>Italy</w:t>
      </w:r>
      <w:proofErr w:type="spellEnd"/>
      <w:r w:rsidRPr="000B1026">
        <w:rPr>
          <w:rFonts w:cs="Times"/>
        </w:rPr>
        <w:t>, Logistica sostenibile: soluzioni e casi virtuosi dal largo consumo, settembre 2018 (</w:t>
      </w:r>
      <w:proofErr w:type="spellStart"/>
      <w:r w:rsidRPr="000B1026">
        <w:rPr>
          <w:rFonts w:cs="Times"/>
        </w:rPr>
        <w:t>downloadable</w:t>
      </w:r>
      <w:proofErr w:type="spellEnd"/>
      <w:r w:rsidRPr="000B1026">
        <w:rPr>
          <w:rFonts w:cs="Times"/>
        </w:rPr>
        <w:t xml:space="preserve"> from the website </w:t>
      </w:r>
      <w:hyperlink r:id="rId11" w:history="1">
        <w:r w:rsidRPr="000B1026">
          <w:rPr>
            <w:rFonts w:cs="Times"/>
            <w:color w:val="0000FF"/>
            <w:u w:val="single"/>
          </w:rPr>
          <w:t>www.gs1it.org</w:t>
        </w:r>
      </w:hyperlink>
      <w:r w:rsidRPr="000B1026">
        <w:rPr>
          <w:rFonts w:cs="Times"/>
        </w:rPr>
        <w:t>).</w:t>
      </w:r>
    </w:p>
    <w:p w14:paraId="1A4EAF76" w14:textId="77777777" w:rsidR="000B1026" w:rsidRPr="000B1026" w:rsidRDefault="000B1026" w:rsidP="000B1026">
      <w:pPr>
        <w:spacing w:before="240" w:after="120" w:line="220" w:lineRule="exact"/>
        <w:rPr>
          <w:rFonts w:ascii="Times New Roman" w:hAnsi="Times New Roman"/>
          <w:b/>
          <w:i/>
        </w:rPr>
      </w:pPr>
    </w:p>
    <w:p w14:paraId="57ADFE68" w14:textId="77777777" w:rsidR="000B1026" w:rsidRPr="000B1026" w:rsidRDefault="000B1026" w:rsidP="000B1026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0B1026">
        <w:rPr>
          <w:rFonts w:ascii="Times New Roman" w:hAnsi="Times New Roman"/>
          <w:b/>
          <w:i/>
          <w:lang w:val="en-GB"/>
        </w:rPr>
        <w:t>TEACHING METHOD</w:t>
      </w:r>
    </w:p>
    <w:p w14:paraId="4905D2FE" w14:textId="77777777" w:rsidR="000B1026" w:rsidRPr="000B1026" w:rsidRDefault="000B1026" w:rsidP="000B1026">
      <w:pPr>
        <w:tabs>
          <w:tab w:val="clear" w:pos="284"/>
        </w:tabs>
        <w:spacing w:after="120" w:line="240" w:lineRule="auto"/>
        <w:rPr>
          <w:rFonts w:cs="Times"/>
          <w:lang w:val="en-GB"/>
        </w:rPr>
      </w:pPr>
      <w:r w:rsidRPr="000B1026">
        <w:rPr>
          <w:rFonts w:cs="Times"/>
          <w:lang w:val="en-GB"/>
        </w:rPr>
        <w:t>Lectures, with the support of the video projector (Word, Excel, PowerPoint documents).</w:t>
      </w:r>
    </w:p>
    <w:p w14:paraId="7F7C33BC" w14:textId="77777777" w:rsidR="000B1026" w:rsidRPr="000B1026" w:rsidRDefault="000B1026" w:rsidP="000B1026">
      <w:pPr>
        <w:tabs>
          <w:tab w:val="clear" w:pos="284"/>
        </w:tabs>
        <w:spacing w:after="120" w:line="240" w:lineRule="auto"/>
        <w:rPr>
          <w:rFonts w:cs="Times"/>
          <w:lang w:val="en-GB"/>
        </w:rPr>
      </w:pPr>
      <w:r w:rsidRPr="000B1026">
        <w:rPr>
          <w:rFonts w:cs="Times"/>
          <w:lang w:val="en-GB"/>
        </w:rPr>
        <w:t>The course includes the involvement of managers for a total of four hours of tuition.</w:t>
      </w:r>
    </w:p>
    <w:p w14:paraId="5AD9AEDA" w14:textId="77777777" w:rsidR="000B1026" w:rsidRPr="000B1026" w:rsidRDefault="000B1026" w:rsidP="000B1026">
      <w:pPr>
        <w:tabs>
          <w:tab w:val="clear" w:pos="284"/>
        </w:tabs>
        <w:spacing w:after="120" w:line="240" w:lineRule="auto"/>
        <w:rPr>
          <w:rFonts w:cs="Times"/>
          <w:lang w:val="en-GB"/>
        </w:rPr>
      </w:pPr>
      <w:r w:rsidRPr="000B1026">
        <w:rPr>
          <w:rFonts w:cs="Times"/>
          <w:lang w:val="en-GB"/>
        </w:rPr>
        <w:t xml:space="preserve">During the </w:t>
      </w:r>
      <w:proofErr w:type="gramStart"/>
      <w:r w:rsidRPr="000B1026">
        <w:rPr>
          <w:rFonts w:cs="Times"/>
          <w:lang w:val="en-GB"/>
        </w:rPr>
        <w:t>course</w:t>
      </w:r>
      <w:proofErr w:type="gramEnd"/>
      <w:r w:rsidRPr="000B1026">
        <w:rPr>
          <w:rFonts w:cs="Times"/>
          <w:lang w:val="en-GB"/>
        </w:rPr>
        <w:t xml:space="preserve"> a number of business cases will be presented.</w:t>
      </w:r>
    </w:p>
    <w:p w14:paraId="6C15CF43" w14:textId="77777777" w:rsidR="000B1026" w:rsidRPr="000B1026" w:rsidRDefault="000B1026" w:rsidP="000B1026">
      <w:pPr>
        <w:tabs>
          <w:tab w:val="clear" w:pos="284"/>
        </w:tabs>
        <w:spacing w:after="120" w:line="240" w:lineRule="auto"/>
        <w:rPr>
          <w:rFonts w:cs="Times"/>
          <w:lang w:val="en-GB"/>
        </w:rPr>
      </w:pPr>
      <w:r w:rsidRPr="000B1026">
        <w:rPr>
          <w:rFonts w:cs="Times"/>
          <w:lang w:val="en-GB"/>
        </w:rPr>
        <w:t>The course does not include any computer tuition or practical classes.</w:t>
      </w:r>
    </w:p>
    <w:p w14:paraId="1BBD3707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</w:p>
    <w:p w14:paraId="44F4BA6B" w14:textId="77777777" w:rsidR="000B1026" w:rsidRPr="000B1026" w:rsidRDefault="000B1026" w:rsidP="000B1026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0B1026">
        <w:rPr>
          <w:rFonts w:ascii="Times New Roman" w:hAnsi="Times New Roman"/>
          <w:b/>
          <w:i/>
          <w:lang w:val="en-GB"/>
        </w:rPr>
        <w:t>ASSESSMENT METHOD AND CRITERIA</w:t>
      </w:r>
    </w:p>
    <w:p w14:paraId="7BA08185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  <w:r w:rsidRPr="000B1026">
        <w:rPr>
          <w:rFonts w:ascii="Times New Roman" w:hAnsi="Times New Roman"/>
          <w:lang w:val="en-GB"/>
        </w:rPr>
        <w:t xml:space="preserve">Final written exam with 21 open-ended questions each worth 1.5 marks for </w:t>
      </w:r>
      <w:proofErr w:type="gramStart"/>
      <w:r w:rsidRPr="000B1026">
        <w:rPr>
          <w:rFonts w:ascii="Times New Roman" w:hAnsi="Times New Roman"/>
          <w:lang w:val="en-GB"/>
        </w:rPr>
        <w:t>a total of 31</w:t>
      </w:r>
      <w:proofErr w:type="gramEnd"/>
      <w:r w:rsidRPr="000B1026">
        <w:rPr>
          <w:rFonts w:ascii="Times New Roman" w:hAnsi="Times New Roman"/>
          <w:lang w:val="en-GB"/>
        </w:rPr>
        <w:t xml:space="preserve"> marks.</w:t>
      </w:r>
    </w:p>
    <w:p w14:paraId="5795C5AC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</w:p>
    <w:p w14:paraId="27CD4927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</w:p>
    <w:p w14:paraId="097C25B4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</w:p>
    <w:p w14:paraId="7ABF1745" w14:textId="77777777" w:rsidR="000B1026" w:rsidRPr="000B1026" w:rsidRDefault="000B1026" w:rsidP="000B1026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0B1026">
        <w:rPr>
          <w:rFonts w:ascii="Times New Roman" w:hAnsi="Times New Roman"/>
          <w:b/>
          <w:i/>
          <w:lang w:val="en-GB"/>
        </w:rPr>
        <w:t>NOTES AND PREREQUISITES</w:t>
      </w:r>
    </w:p>
    <w:p w14:paraId="0FECAAB4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  <w:r w:rsidRPr="000B1026">
        <w:rPr>
          <w:rFonts w:ascii="Times New Roman" w:hAnsi="Times New Roman"/>
          <w:lang w:val="en-GB"/>
        </w:rPr>
        <w:t xml:space="preserve">The study and in-depth exploration of the course topics relates to only some parts of the texts listed above, which </w:t>
      </w:r>
      <w:proofErr w:type="gramStart"/>
      <w:r w:rsidRPr="000B1026">
        <w:rPr>
          <w:rFonts w:ascii="Times New Roman" w:hAnsi="Times New Roman"/>
          <w:lang w:val="en-GB"/>
        </w:rPr>
        <w:t>will be indicated</w:t>
      </w:r>
      <w:proofErr w:type="gramEnd"/>
      <w:r w:rsidRPr="000B1026">
        <w:rPr>
          <w:rFonts w:ascii="Times New Roman" w:hAnsi="Times New Roman"/>
          <w:lang w:val="en-GB"/>
        </w:rPr>
        <w:t xml:space="preserve"> during lectures. </w:t>
      </w:r>
    </w:p>
    <w:p w14:paraId="055D7FF4" w14:textId="77777777" w:rsidR="000B1026" w:rsidRPr="000B1026" w:rsidRDefault="000B1026" w:rsidP="000B1026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</w:p>
    <w:p w14:paraId="6F026ED5" w14:textId="77777777" w:rsidR="000B1026" w:rsidRPr="000B1026" w:rsidRDefault="000B1026" w:rsidP="000B1026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lang w:val="en-GB"/>
        </w:rPr>
      </w:pPr>
      <w:r w:rsidRPr="000B1026">
        <w:rPr>
          <w:rFonts w:cs="Times"/>
          <w:lang w:val="en-GB"/>
        </w:rPr>
        <w:t>Prerequisites: students are required to have taken the economics and marketing courses included in the study programme when signing up to this course.</w:t>
      </w:r>
    </w:p>
    <w:p w14:paraId="4B62CE40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  <w:r w:rsidRPr="000B1026">
        <w:rPr>
          <w:rFonts w:ascii="Times New Roman" w:hAnsi="Times New Roman"/>
          <w:lang w:val="en-GB"/>
        </w:rPr>
        <w:t xml:space="preserve">For any useful information, students </w:t>
      </w:r>
      <w:proofErr w:type="gramStart"/>
      <w:r w:rsidRPr="000B1026">
        <w:rPr>
          <w:rFonts w:ascii="Times New Roman" w:hAnsi="Times New Roman"/>
          <w:lang w:val="en-GB"/>
        </w:rPr>
        <w:t>are invited</w:t>
      </w:r>
      <w:proofErr w:type="gramEnd"/>
      <w:r w:rsidRPr="000B1026">
        <w:rPr>
          <w:rFonts w:ascii="Times New Roman" w:hAnsi="Times New Roman"/>
          <w:lang w:val="en-GB"/>
        </w:rPr>
        <w:t xml:space="preserve"> to consult the lecturer's personal page on the University website.</w:t>
      </w:r>
    </w:p>
    <w:p w14:paraId="288F443E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</w:p>
    <w:p w14:paraId="1B39D3F2" w14:textId="77777777" w:rsidR="000B1026" w:rsidRPr="000B1026" w:rsidRDefault="000B1026" w:rsidP="000B1026">
      <w:pPr>
        <w:tabs>
          <w:tab w:val="clear" w:pos="284"/>
        </w:tabs>
        <w:spacing w:line="220" w:lineRule="exact"/>
        <w:rPr>
          <w:rFonts w:ascii="Times New Roman" w:hAnsi="Times New Roman"/>
          <w:lang w:val="en-GB"/>
        </w:rPr>
      </w:pPr>
    </w:p>
    <w:p w14:paraId="1484A117" w14:textId="77777777" w:rsidR="000B1026" w:rsidRPr="000B1026" w:rsidRDefault="000B1026" w:rsidP="000B1026">
      <w:pPr>
        <w:tabs>
          <w:tab w:val="clear" w:pos="284"/>
        </w:tabs>
        <w:spacing w:before="120" w:line="220" w:lineRule="exact"/>
        <w:ind w:left="284" w:right="27"/>
        <w:rPr>
          <w:color w:val="000000" w:themeColor="text1"/>
          <w:lang w:val="en-GB"/>
        </w:rPr>
      </w:pPr>
      <w:r w:rsidRPr="000B1026">
        <w:rPr>
          <w:color w:val="000000" w:themeColor="text1"/>
          <w:lang w:val="en-GB"/>
        </w:rPr>
        <w:t xml:space="preserve">Information on office hours available on the teacher's personal page at </w:t>
      </w:r>
      <w:hyperlink r:id="rId12" w:history="1">
        <w:r w:rsidRPr="000B1026">
          <w:rPr>
            <w:color w:val="0000FF"/>
            <w:u w:val="single"/>
            <w:lang w:val="en-GB"/>
          </w:rPr>
          <w:t>http://docenti.unicatt.it/</w:t>
        </w:r>
      </w:hyperlink>
      <w:r w:rsidRPr="000B1026">
        <w:rPr>
          <w:color w:val="000000" w:themeColor="text1"/>
          <w:lang w:val="en-GB"/>
        </w:rPr>
        <w:t>.</w:t>
      </w:r>
    </w:p>
    <w:p w14:paraId="3F24AF58" w14:textId="77777777" w:rsidR="000B1026" w:rsidRPr="000B1026" w:rsidRDefault="000B1026" w:rsidP="000B1026">
      <w:pPr>
        <w:tabs>
          <w:tab w:val="clear" w:pos="284"/>
        </w:tabs>
        <w:jc w:val="left"/>
        <w:outlineLvl w:val="1"/>
        <w:rPr>
          <w:smallCaps/>
          <w:sz w:val="18"/>
          <w:lang w:val="en-GB"/>
        </w:rPr>
      </w:pPr>
    </w:p>
    <w:p w14:paraId="4C057E2F" w14:textId="77777777" w:rsidR="00224453" w:rsidRPr="000B1026" w:rsidRDefault="00224453" w:rsidP="000B1026"/>
    <w:sectPr w:rsidR="00224453" w:rsidRPr="000B102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A892" w14:textId="77777777" w:rsidR="000B1026" w:rsidRDefault="000B1026" w:rsidP="000B1026">
      <w:pPr>
        <w:spacing w:line="240" w:lineRule="auto"/>
      </w:pPr>
      <w:r>
        <w:separator/>
      </w:r>
    </w:p>
  </w:endnote>
  <w:endnote w:type="continuationSeparator" w:id="0">
    <w:p w14:paraId="399B7B3B" w14:textId="77777777" w:rsidR="000B1026" w:rsidRDefault="000B1026" w:rsidP="000B1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BDA5" w14:textId="77777777" w:rsidR="000B1026" w:rsidRDefault="000B1026" w:rsidP="000B1026">
      <w:pPr>
        <w:spacing w:line="240" w:lineRule="auto"/>
      </w:pPr>
      <w:r>
        <w:separator/>
      </w:r>
    </w:p>
  </w:footnote>
  <w:footnote w:type="continuationSeparator" w:id="0">
    <w:p w14:paraId="6A2CB2AD" w14:textId="77777777" w:rsidR="000B1026" w:rsidRDefault="000B1026" w:rsidP="000B1026">
      <w:pPr>
        <w:spacing w:line="240" w:lineRule="auto"/>
      </w:pPr>
      <w:r>
        <w:continuationSeparator/>
      </w:r>
    </w:p>
  </w:footnote>
  <w:footnote w:id="1">
    <w:p w14:paraId="7D67A173" w14:textId="77777777" w:rsidR="000B1026" w:rsidRPr="00BF7F06" w:rsidRDefault="000B1026" w:rsidP="000B102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F7F06">
        <w:rPr>
          <w:lang w:val="it-IT"/>
        </w:rPr>
        <w:t xml:space="preserve"> </w:t>
      </w:r>
      <w:r w:rsidRPr="00BF7F06">
        <w:rPr>
          <w:rFonts w:ascii="Times New Roman" w:hAnsi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C6AFD"/>
    <w:multiLevelType w:val="hybridMultilevel"/>
    <w:tmpl w:val="6DE0BBF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A15E7D"/>
    <w:multiLevelType w:val="hybridMultilevel"/>
    <w:tmpl w:val="704EF68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C43814"/>
    <w:multiLevelType w:val="hybridMultilevel"/>
    <w:tmpl w:val="1C241AF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72333B"/>
    <w:multiLevelType w:val="multilevel"/>
    <w:tmpl w:val="B1CEC04A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CD77BA"/>
    <w:multiLevelType w:val="hybridMultilevel"/>
    <w:tmpl w:val="CCC4328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32"/>
    <w:multiLevelType w:val="hybridMultilevel"/>
    <w:tmpl w:val="6BBA2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A24"/>
    <w:multiLevelType w:val="multilevel"/>
    <w:tmpl w:val="45B24CDC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E441528"/>
    <w:multiLevelType w:val="hybridMultilevel"/>
    <w:tmpl w:val="B1CEC04A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6352C6"/>
    <w:multiLevelType w:val="hybridMultilevel"/>
    <w:tmpl w:val="91EEF9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EC7864"/>
    <w:multiLevelType w:val="hybridMultilevel"/>
    <w:tmpl w:val="D85CB95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7E16252"/>
    <w:multiLevelType w:val="hybridMultilevel"/>
    <w:tmpl w:val="45B24CDC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20631DE"/>
    <w:multiLevelType w:val="hybridMultilevel"/>
    <w:tmpl w:val="487AF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0235"/>
    <w:multiLevelType w:val="singleLevel"/>
    <w:tmpl w:val="BB9831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CE7786D"/>
    <w:multiLevelType w:val="hybridMultilevel"/>
    <w:tmpl w:val="948EA57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B90112"/>
    <w:multiLevelType w:val="hybridMultilevel"/>
    <w:tmpl w:val="7206B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2"/>
    <w:rsid w:val="000B1026"/>
    <w:rsid w:val="000D76C7"/>
    <w:rsid w:val="00135C7B"/>
    <w:rsid w:val="00145648"/>
    <w:rsid w:val="00145F18"/>
    <w:rsid w:val="001A0A46"/>
    <w:rsid w:val="001C430B"/>
    <w:rsid w:val="001F03A2"/>
    <w:rsid w:val="001F7011"/>
    <w:rsid w:val="00215280"/>
    <w:rsid w:val="00224453"/>
    <w:rsid w:val="00243401"/>
    <w:rsid w:val="002A68DF"/>
    <w:rsid w:val="002E742A"/>
    <w:rsid w:val="003333B3"/>
    <w:rsid w:val="00337C34"/>
    <w:rsid w:val="00342B86"/>
    <w:rsid w:val="00344760"/>
    <w:rsid w:val="003768DD"/>
    <w:rsid w:val="003F4EDD"/>
    <w:rsid w:val="004044F8"/>
    <w:rsid w:val="0043631E"/>
    <w:rsid w:val="004439F5"/>
    <w:rsid w:val="00507700"/>
    <w:rsid w:val="0054300F"/>
    <w:rsid w:val="00617697"/>
    <w:rsid w:val="006B2CB4"/>
    <w:rsid w:val="00725908"/>
    <w:rsid w:val="00725988"/>
    <w:rsid w:val="007676DD"/>
    <w:rsid w:val="007943E9"/>
    <w:rsid w:val="0079783F"/>
    <w:rsid w:val="007A3554"/>
    <w:rsid w:val="007B5A86"/>
    <w:rsid w:val="007B5B50"/>
    <w:rsid w:val="008815D5"/>
    <w:rsid w:val="00893EC7"/>
    <w:rsid w:val="008A5BFF"/>
    <w:rsid w:val="008D0990"/>
    <w:rsid w:val="008F2413"/>
    <w:rsid w:val="008F2B14"/>
    <w:rsid w:val="00904B35"/>
    <w:rsid w:val="0096597E"/>
    <w:rsid w:val="0098100A"/>
    <w:rsid w:val="009A629E"/>
    <w:rsid w:val="009C30C0"/>
    <w:rsid w:val="009E1A79"/>
    <w:rsid w:val="00A051FD"/>
    <w:rsid w:val="00A87892"/>
    <w:rsid w:val="00AD1FC3"/>
    <w:rsid w:val="00B212FB"/>
    <w:rsid w:val="00B2479F"/>
    <w:rsid w:val="00B26E82"/>
    <w:rsid w:val="00B43F31"/>
    <w:rsid w:val="00C059D9"/>
    <w:rsid w:val="00C428F9"/>
    <w:rsid w:val="00C54E0E"/>
    <w:rsid w:val="00CB06A4"/>
    <w:rsid w:val="00CC4962"/>
    <w:rsid w:val="00D57C62"/>
    <w:rsid w:val="00D76542"/>
    <w:rsid w:val="00DD2EA9"/>
    <w:rsid w:val="00E04F86"/>
    <w:rsid w:val="00E913F3"/>
    <w:rsid w:val="00E927FB"/>
    <w:rsid w:val="00E96025"/>
    <w:rsid w:val="00EF50CB"/>
    <w:rsid w:val="00F15402"/>
    <w:rsid w:val="00F43A50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F57E"/>
  <w15:docId w15:val="{890CEEF2-B08B-AD4B-8CE1-0F874C2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5C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35C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5C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5C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5C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5C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135C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5C7B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0990"/>
    <w:rPr>
      <w:rFonts w:ascii="Times" w:hAnsi="Times"/>
      <w:i/>
      <w:caps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7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B1026"/>
    <w:pPr>
      <w:spacing w:line="240" w:lineRule="auto"/>
    </w:pPr>
    <w:rPr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1026"/>
    <w:rPr>
      <w:rFonts w:ascii="Times" w:hAnsi="Times"/>
      <w:lang w:val="en-GB"/>
    </w:rPr>
  </w:style>
  <w:style w:type="character" w:styleId="Rimandonotaapidipagina">
    <w:name w:val="footnote reference"/>
    <w:basedOn w:val="Carpredefinitoparagrafo"/>
    <w:semiHidden/>
    <w:unhideWhenUsed/>
    <w:rsid w:val="000B1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s1i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E397A-7E56-4A16-AF85-E13CBACE4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FC78A-83BE-44B6-A9DA-CBD04634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77C7D-CD3F-474B-AB85-91C203A5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CEC58-F7C2-40F2-8312-D7C2225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</vt:lpstr>
    </vt:vector>
  </TitlesOfParts>
  <Company>U.C.S.C. MILANO</Company>
  <LinksUpToDate>false</LinksUpToDate>
  <CharactersWithSpaces>4570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http://www.bol.it/libri/autore/Martin-Christopher/7/S/-0/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paola.fiori</dc:creator>
  <cp:lastModifiedBy>Piccolini Luisella</cp:lastModifiedBy>
  <cp:revision>3</cp:revision>
  <cp:lastPrinted>2010-05-12T14:12:00Z</cp:lastPrinted>
  <dcterms:created xsi:type="dcterms:W3CDTF">2021-07-26T14:04:00Z</dcterms:created>
  <dcterms:modified xsi:type="dcterms:W3CDTF">2022-08-24T11:39:00Z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