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264" w:rsidRPr="00424E74" w:rsidRDefault="00B511C5" w:rsidP="00FE5D95">
      <w:pPr>
        <w:pStyle w:val="Titolo1"/>
        <w:spacing w:before="0" w:after="120" w:line="240" w:lineRule="auto"/>
      </w:pPr>
      <w:r w:rsidRPr="00424E74">
        <w:t xml:space="preserve">Valore sostenibile e rendicontazione integrata </w:t>
      </w:r>
      <w:r w:rsidR="002E5171">
        <w:t xml:space="preserve"> </w:t>
      </w:r>
    </w:p>
    <w:p w:rsidR="00E30264" w:rsidRPr="00424E74" w:rsidRDefault="004C0188" w:rsidP="00FE5D95">
      <w:pPr>
        <w:pStyle w:val="Titolo1"/>
        <w:spacing w:before="0"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Modulo I – </w:t>
      </w:r>
      <w:r w:rsidR="00B511C5" w:rsidRPr="00424E74">
        <w:rPr>
          <w:sz w:val="18"/>
          <w:szCs w:val="18"/>
        </w:rPr>
        <w:t>Valore sostenibile</w:t>
      </w:r>
    </w:p>
    <w:p w:rsidR="00A60CBF" w:rsidRPr="00424E74" w:rsidRDefault="00A60CBF" w:rsidP="00A60CBF">
      <w:pPr>
        <w:pStyle w:val="Titolo2"/>
        <w:spacing w:after="120" w:line="240" w:lineRule="auto"/>
        <w:rPr>
          <w:rFonts w:cs="Times"/>
          <w:szCs w:val="18"/>
        </w:rPr>
      </w:pPr>
      <w:r w:rsidRPr="00424E74">
        <w:rPr>
          <w:rFonts w:cs="Times"/>
          <w:szCs w:val="18"/>
        </w:rPr>
        <w:t xml:space="preserve">Prof. </w:t>
      </w:r>
      <w:r w:rsidR="00B511C5" w:rsidRPr="00424E74">
        <w:rPr>
          <w:rFonts w:cs="Times"/>
          <w:szCs w:val="18"/>
        </w:rPr>
        <w:t>Davide Galli</w:t>
      </w:r>
    </w:p>
    <w:p w:rsidR="006F480E" w:rsidRPr="00424E74" w:rsidRDefault="006F480E" w:rsidP="006F480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:rsidR="006F480E" w:rsidRPr="00424E74" w:rsidRDefault="003C165C" w:rsidP="0035035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L’obiettivo del corso è quello di introdurre gli studenti ai concetti di impresa, sostenibilità e sviluppo sostenibile. </w:t>
      </w:r>
      <w:r w:rsidR="006F480E" w:rsidRPr="00424E74">
        <w:rPr>
          <w:sz w:val="18"/>
          <w:szCs w:val="18"/>
        </w:rPr>
        <w:t xml:space="preserve">Il corso si propone di </w:t>
      </w:r>
      <w:r w:rsidRPr="00424E74">
        <w:rPr>
          <w:sz w:val="18"/>
          <w:szCs w:val="18"/>
        </w:rPr>
        <w:t>fornire</w:t>
      </w:r>
      <w:r w:rsidR="006F480E" w:rsidRPr="00424E74">
        <w:rPr>
          <w:sz w:val="18"/>
          <w:szCs w:val="18"/>
        </w:rPr>
        <w:t xml:space="preserve"> le conoscenze di base per la comprensione della struttura di un’impresa, delle logiche e dei meccanismi di funzionamento, dell’ambiente in cui opera, del sistema dei valori che genera e degli equilibri che ne assicurano lo sviluppo. </w:t>
      </w:r>
      <w:r w:rsidR="006F480E" w:rsidRPr="00424E74">
        <w:rPr>
          <w:rFonts w:cs="Times"/>
          <w:sz w:val="18"/>
          <w:szCs w:val="18"/>
        </w:rPr>
        <w:t xml:space="preserve">Inoltre, sono introdotti alcuni fondamentali </w:t>
      </w:r>
      <w:r w:rsidRPr="00424E74">
        <w:rPr>
          <w:rFonts w:cs="Times"/>
          <w:sz w:val="18"/>
          <w:szCs w:val="18"/>
        </w:rPr>
        <w:t>strumenti per</w:t>
      </w:r>
      <w:r w:rsidR="006F480E" w:rsidRPr="00424E74">
        <w:rPr>
          <w:rFonts w:cs="Times"/>
          <w:sz w:val="18"/>
          <w:szCs w:val="18"/>
        </w:rPr>
        <w:t xml:space="preserve"> </w:t>
      </w:r>
      <w:r w:rsidRPr="00424E74">
        <w:rPr>
          <w:rFonts w:cs="Times"/>
          <w:sz w:val="18"/>
          <w:szCs w:val="18"/>
        </w:rPr>
        <w:t>l’</w:t>
      </w:r>
      <w:r w:rsidR="006F480E" w:rsidRPr="00424E74">
        <w:rPr>
          <w:rFonts w:cs="Times"/>
          <w:sz w:val="18"/>
          <w:szCs w:val="18"/>
        </w:rPr>
        <w:t xml:space="preserve">analisi dei costi finalizzati ad una migliore comprensione </w:t>
      </w:r>
      <w:r w:rsidRPr="00424E74">
        <w:rPr>
          <w:rFonts w:cs="Times"/>
          <w:sz w:val="18"/>
          <w:szCs w:val="18"/>
        </w:rPr>
        <w:t xml:space="preserve">delle attività di </w:t>
      </w:r>
      <w:r w:rsidRPr="00424E74">
        <w:rPr>
          <w:rFonts w:cs="Times"/>
          <w:i/>
          <w:iCs/>
          <w:sz w:val="18"/>
          <w:szCs w:val="18"/>
        </w:rPr>
        <w:t>budgeting</w:t>
      </w:r>
      <w:r w:rsidR="006F480E" w:rsidRPr="00424E74">
        <w:rPr>
          <w:rFonts w:cs="Times"/>
          <w:sz w:val="18"/>
          <w:szCs w:val="18"/>
        </w:rPr>
        <w:t xml:space="preserve"> di controllo che completano la visione sistemica e ciclica della programmazione aziendale. </w:t>
      </w:r>
      <w:r w:rsidR="006F480E" w:rsidRPr="00424E74">
        <w:rPr>
          <w:sz w:val="18"/>
          <w:szCs w:val="18"/>
        </w:rPr>
        <w:t>Il corso</w:t>
      </w:r>
      <w:r w:rsidRPr="00424E74">
        <w:rPr>
          <w:sz w:val="18"/>
          <w:szCs w:val="18"/>
        </w:rPr>
        <w:t>, infine,</w:t>
      </w:r>
      <w:r w:rsidR="006F480E" w:rsidRPr="00424E74">
        <w:rPr>
          <w:sz w:val="18"/>
          <w:szCs w:val="18"/>
        </w:rPr>
        <w:t xml:space="preserve"> inquadra l’analisi delle attività di impresa entro i concetti di responsabilità sociale e sostenibilità, discutendone le implicazioni in termini di </w:t>
      </w:r>
      <w:r w:rsidR="0035035C" w:rsidRPr="00424E74">
        <w:rPr>
          <w:sz w:val="18"/>
          <w:szCs w:val="18"/>
        </w:rPr>
        <w:t xml:space="preserve">modelli di gestione, criticità organizzative, modalità </w:t>
      </w:r>
      <w:r w:rsidR="006F480E" w:rsidRPr="00424E74">
        <w:rPr>
          <w:sz w:val="18"/>
          <w:szCs w:val="18"/>
        </w:rPr>
        <w:t>identificazione e coinvolgimento degli stakeholder nei processi decisionali e di valutazione delle performance aziendali</w:t>
      </w:r>
      <w:r w:rsidR="0035035C" w:rsidRPr="00424E74">
        <w:rPr>
          <w:sz w:val="18"/>
          <w:szCs w:val="18"/>
        </w:rPr>
        <w:t>.</w:t>
      </w:r>
      <w:r w:rsidR="006F480E" w:rsidRPr="00424E74">
        <w:rPr>
          <w:sz w:val="18"/>
          <w:szCs w:val="18"/>
        </w:rPr>
        <w:t xml:space="preserve"> </w:t>
      </w:r>
    </w:p>
    <w:p w:rsidR="006F480E" w:rsidRPr="00424E74" w:rsidRDefault="006F480E" w:rsidP="006F480E">
      <w:pPr>
        <w:tabs>
          <w:tab w:val="clear" w:pos="284"/>
          <w:tab w:val="left" w:pos="708"/>
        </w:tabs>
        <w:spacing w:after="120" w:line="240" w:lineRule="auto"/>
        <w:rPr>
          <w:b/>
          <w:sz w:val="18"/>
          <w:szCs w:val="18"/>
        </w:rPr>
      </w:pPr>
      <w:r w:rsidRPr="00424E74">
        <w:rPr>
          <w:sz w:val="18"/>
          <w:szCs w:val="18"/>
        </w:rPr>
        <w:t>Al termine del corso lo studente sarà in grado di:</w:t>
      </w:r>
    </w:p>
    <w:p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</w:t>
      </w:r>
      <w:r w:rsidR="006F480E" w:rsidRPr="00424E74">
        <w:rPr>
          <w:sz w:val="18"/>
          <w:szCs w:val="18"/>
        </w:rPr>
        <w:t>onoscere quali sono le principali decisioni associate alla gestione di un’azienda;</w:t>
      </w:r>
    </w:p>
    <w:p w:rsidR="006F480E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</w:t>
      </w:r>
      <w:r w:rsidR="006F480E" w:rsidRPr="00424E74">
        <w:rPr>
          <w:sz w:val="18"/>
          <w:szCs w:val="18"/>
        </w:rPr>
        <w:t>nalizzare la struttura e il funzionamento di un’azienda</w:t>
      </w:r>
      <w:r w:rsidRPr="00424E74">
        <w:rPr>
          <w:sz w:val="18"/>
          <w:szCs w:val="18"/>
        </w:rPr>
        <w:t xml:space="preserve"> e </w:t>
      </w:r>
      <w:r w:rsidR="006F480E" w:rsidRPr="00424E74">
        <w:rPr>
          <w:sz w:val="18"/>
          <w:szCs w:val="18"/>
        </w:rPr>
        <w:t>l’ambiente in cui opera;</w:t>
      </w:r>
    </w:p>
    <w:p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Calcolare il costo di prodotto e analizzare le relazioni fra costi, volumi e risultati (</w:t>
      </w:r>
      <w:r w:rsidRPr="00424E74">
        <w:rPr>
          <w:i/>
          <w:iCs/>
          <w:sz w:val="18"/>
          <w:szCs w:val="18"/>
        </w:rPr>
        <w:t>br</w:t>
      </w:r>
      <w:r w:rsidR="001049E9" w:rsidRPr="00424E74">
        <w:rPr>
          <w:i/>
          <w:iCs/>
          <w:sz w:val="18"/>
          <w:szCs w:val="18"/>
        </w:rPr>
        <w:t>ea</w:t>
      </w:r>
      <w:r w:rsidRPr="00424E74">
        <w:rPr>
          <w:i/>
          <w:iCs/>
          <w:sz w:val="18"/>
          <w:szCs w:val="18"/>
        </w:rPr>
        <w:t>k-even</w:t>
      </w:r>
      <w:r w:rsidRPr="00424E74">
        <w:rPr>
          <w:sz w:val="18"/>
          <w:szCs w:val="18"/>
        </w:rPr>
        <w:t>);</w:t>
      </w:r>
    </w:p>
    <w:p w:rsidR="00725348" w:rsidRPr="00424E74" w:rsidRDefault="00725348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Impostare l’analisi di redditività coerente con il contesto decisionale;</w:t>
      </w:r>
    </w:p>
    <w:p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 i portatori di interesse (stakeholder) di un</w:t>
      </w:r>
      <w:r w:rsidR="00725348" w:rsidRPr="00424E74">
        <w:rPr>
          <w:sz w:val="18"/>
          <w:szCs w:val="18"/>
        </w:rPr>
        <w:t>’</w:t>
      </w:r>
      <w:r w:rsidRPr="00424E74">
        <w:rPr>
          <w:sz w:val="18"/>
          <w:szCs w:val="18"/>
        </w:rPr>
        <w:t>impresa;</w:t>
      </w:r>
    </w:p>
    <w:p w:rsidR="00155314" w:rsidRPr="00424E74" w:rsidRDefault="00155314" w:rsidP="001B13C7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Identificare</w:t>
      </w:r>
      <w:r w:rsidR="0035035C" w:rsidRPr="00424E74">
        <w:rPr>
          <w:sz w:val="18"/>
          <w:szCs w:val="18"/>
        </w:rPr>
        <w:t xml:space="preserve"> fondamentali motivazioni che sono alla base dell’orientamento alla </w:t>
      </w:r>
      <w:r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 xml:space="preserve">esponsabilità </w:t>
      </w:r>
      <w:r w:rsidRPr="00424E74">
        <w:rPr>
          <w:sz w:val="18"/>
          <w:szCs w:val="18"/>
        </w:rPr>
        <w:t>s</w:t>
      </w:r>
      <w:r w:rsidR="0035035C" w:rsidRPr="00424E74">
        <w:rPr>
          <w:sz w:val="18"/>
          <w:szCs w:val="18"/>
        </w:rPr>
        <w:t xml:space="preserve">ociale </w:t>
      </w:r>
      <w:r w:rsidRPr="00424E74">
        <w:rPr>
          <w:sz w:val="18"/>
          <w:szCs w:val="18"/>
        </w:rPr>
        <w:t xml:space="preserve">e alla sostenibilità </w:t>
      </w:r>
      <w:r w:rsidR="0035035C" w:rsidRPr="00424E74">
        <w:rPr>
          <w:sz w:val="18"/>
          <w:szCs w:val="18"/>
        </w:rPr>
        <w:t>nelle imprese</w:t>
      </w:r>
    </w:p>
    <w:p w:rsidR="0035035C" w:rsidRPr="00424E74" w:rsidRDefault="00155314" w:rsidP="0035035C">
      <w:pPr>
        <w:numPr>
          <w:ilvl w:val="0"/>
          <w:numId w:val="4"/>
        </w:numPr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>dentifica</w:t>
      </w:r>
      <w:r w:rsidR="003C165C" w:rsidRPr="00424E74">
        <w:rPr>
          <w:sz w:val="18"/>
          <w:szCs w:val="18"/>
        </w:rPr>
        <w:t>r</w:t>
      </w:r>
      <w:r w:rsidR="0035035C" w:rsidRPr="00424E74">
        <w:rPr>
          <w:sz w:val="18"/>
          <w:szCs w:val="18"/>
        </w:rPr>
        <w:t>e le condizioni alle quali l’assunzione di responsabilità sociale da parte di un’impresa può configurarsi non come un costo aggiuntivo ma come un investimento in grado di contribuire alla competitività e allo sviluppo dell’impresa stessa.</w:t>
      </w:r>
      <w:r w:rsidR="0035035C" w:rsidRPr="00424E74">
        <w:rPr>
          <w:b/>
          <w:i/>
          <w:sz w:val="18"/>
          <w:szCs w:val="18"/>
        </w:rPr>
        <w:t xml:space="preserve"> </w:t>
      </w:r>
    </w:p>
    <w:p w:rsidR="0035035C" w:rsidRPr="00424E74" w:rsidRDefault="0035035C" w:rsidP="0035035C">
      <w:pPr>
        <w:spacing w:after="120" w:line="240" w:lineRule="auto"/>
        <w:rPr>
          <w:b/>
          <w:sz w:val="18"/>
          <w:szCs w:val="18"/>
        </w:rPr>
      </w:pPr>
      <w:r w:rsidRPr="00424E74">
        <w:rPr>
          <w:b/>
          <w:i/>
          <w:sz w:val="18"/>
          <w:szCs w:val="18"/>
        </w:rPr>
        <w:t>PROGRAMMA DEL CORSO</w:t>
      </w:r>
    </w:p>
    <w:p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Introduzione ai concetti di impresa, sostenibilità e sviluppo sostenibile;</w:t>
      </w:r>
    </w:p>
    <w:p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a struttura dell’azienda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l’assetto istituzionale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le combinazioni economiche;</w:t>
      </w:r>
    </w:p>
    <w:p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e scelte di dimensionamento ed estensione</w:t>
      </w:r>
      <w:r w:rsidRPr="00424E74">
        <w:rPr>
          <w:sz w:val="18"/>
          <w:szCs w:val="18"/>
        </w:rPr>
        <w:t xml:space="preserve">, </w:t>
      </w:r>
      <w:r w:rsidR="00725348" w:rsidRPr="00424E74">
        <w:rPr>
          <w:sz w:val="18"/>
          <w:szCs w:val="18"/>
        </w:rPr>
        <w:t>il patrimonio</w:t>
      </w:r>
      <w:r w:rsidRPr="00424E74">
        <w:rPr>
          <w:sz w:val="18"/>
          <w:szCs w:val="18"/>
        </w:rPr>
        <w:t xml:space="preserve"> e </w:t>
      </w:r>
      <w:r w:rsidR="00725348" w:rsidRPr="00424E74">
        <w:rPr>
          <w:sz w:val="18"/>
          <w:szCs w:val="18"/>
        </w:rPr>
        <w:t>l’assetto organizzativo e l’organismo personale;</w:t>
      </w:r>
    </w:p>
    <w:p w:rsidR="00725348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725348" w:rsidRPr="00424E74">
        <w:rPr>
          <w:sz w:val="18"/>
          <w:szCs w:val="18"/>
        </w:rPr>
        <w:t>’economicità delle aziende: condizioni per il conseguimento e modelli di rappresentazione</w:t>
      </w:r>
      <w:r w:rsidRPr="00424E74">
        <w:rPr>
          <w:sz w:val="18"/>
          <w:szCs w:val="18"/>
        </w:rPr>
        <w:t>;</w:t>
      </w:r>
    </w:p>
    <w:p w:rsidR="001B13C7" w:rsidRPr="00424E74" w:rsidRDefault="001B13C7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 xml:space="preserve">La generazione di valore sostenibile attraverso la </w:t>
      </w:r>
      <w:r w:rsidRPr="00424E74">
        <w:rPr>
          <w:i/>
          <w:iCs/>
          <w:sz w:val="18"/>
          <w:szCs w:val="18"/>
        </w:rPr>
        <w:t>triple bottom line;</w:t>
      </w:r>
    </w:p>
    <w:p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Analisi e gestione dei costi: terminologia, concetti e classificazioni; analisi dei costi, l’analisi costi volumi e risultati, analisi economiche per le decisioni di breve periodo;</w:t>
      </w:r>
    </w:p>
    <w:p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Il budget e il business plan;</w:t>
      </w:r>
    </w:p>
    <w:p w:rsidR="001049E9" w:rsidRPr="00424E74" w:rsidRDefault="001049E9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lastRenderedPageBreak/>
        <w:t>Il ruolo degli stakeholder nella gestione e nella valutazione d’impresa;</w:t>
      </w:r>
    </w:p>
    <w:p w:rsidR="002D4C72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L</w:t>
      </w:r>
      <w:r w:rsidR="0035035C" w:rsidRPr="00424E74">
        <w:rPr>
          <w:sz w:val="18"/>
          <w:szCs w:val="18"/>
        </w:rPr>
        <w:t>a responsabilità sociale d’impresa: caratteri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contenuti</w:t>
      </w:r>
      <w:r w:rsidRPr="00424E74">
        <w:rPr>
          <w:sz w:val="18"/>
          <w:szCs w:val="18"/>
        </w:rPr>
        <w:t xml:space="preserve">, </w:t>
      </w:r>
      <w:r w:rsidR="0035035C" w:rsidRPr="00424E74">
        <w:rPr>
          <w:sz w:val="18"/>
          <w:szCs w:val="18"/>
        </w:rPr>
        <w:t>dimensione interna ed esterna;</w:t>
      </w:r>
    </w:p>
    <w:p w:rsidR="0035035C" w:rsidRPr="00424E74" w:rsidRDefault="002D4C72" w:rsidP="001B13C7">
      <w:pPr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sz w:val="18"/>
          <w:szCs w:val="18"/>
        </w:rPr>
      </w:pPr>
      <w:r w:rsidRPr="00424E74">
        <w:rPr>
          <w:sz w:val="18"/>
          <w:szCs w:val="18"/>
        </w:rPr>
        <w:t>I</w:t>
      </w:r>
      <w:r w:rsidR="0035035C" w:rsidRPr="00424E74">
        <w:rPr>
          <w:sz w:val="18"/>
          <w:szCs w:val="18"/>
        </w:rPr>
        <w:t xml:space="preserve"> nuovi modelli di </w:t>
      </w:r>
      <w:r w:rsidR="0035035C" w:rsidRPr="00424E74">
        <w:rPr>
          <w:i/>
          <w:iCs/>
          <w:sz w:val="18"/>
          <w:szCs w:val="18"/>
        </w:rPr>
        <w:t>social entrepreneurship</w:t>
      </w:r>
      <w:r w:rsidR="0035035C" w:rsidRPr="00424E74">
        <w:rPr>
          <w:sz w:val="18"/>
          <w:szCs w:val="18"/>
        </w:rPr>
        <w:t>: le soluzioni innovative per il cambiamento sociale.</w:t>
      </w:r>
    </w:p>
    <w:p w:rsidR="0035035C" w:rsidRPr="00370239" w:rsidRDefault="0035035C" w:rsidP="0035035C">
      <w:pPr>
        <w:keepNext/>
        <w:spacing w:after="120" w:line="240" w:lineRule="auto"/>
        <w:rPr>
          <w:b/>
          <w:sz w:val="18"/>
          <w:szCs w:val="18"/>
        </w:rPr>
      </w:pPr>
      <w:r w:rsidRPr="00370239">
        <w:rPr>
          <w:b/>
          <w:i/>
          <w:sz w:val="18"/>
          <w:szCs w:val="18"/>
        </w:rPr>
        <w:t>BIBLIOGRAFIA</w:t>
      </w:r>
    </w:p>
    <w:p w:rsidR="00424E74" w:rsidRPr="00CC4F53" w:rsidRDefault="00424E74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CC4F53">
        <w:rPr>
          <w:szCs w:val="18"/>
        </w:rPr>
        <w:t>Ballucchi, F - Furlotti, K. La responsabiltià sociale delle imprese. Giappichelli (2019)</w:t>
      </w:r>
    </w:p>
    <w:p w:rsidR="001049E9" w:rsidRPr="00424E74" w:rsidRDefault="001049E9" w:rsidP="001049E9">
      <w:pPr>
        <w:pStyle w:val="Testo1"/>
        <w:spacing w:after="120" w:line="240" w:lineRule="auto"/>
        <w:ind w:left="0" w:firstLine="0"/>
        <w:rPr>
          <w:szCs w:val="18"/>
        </w:rPr>
      </w:pPr>
      <w:r w:rsidRPr="00424E74">
        <w:rPr>
          <w:szCs w:val="18"/>
        </w:rPr>
        <w:t>Dispensa a cura del docente</w:t>
      </w:r>
      <w:r w:rsidR="00BB5FFD" w:rsidRPr="00424E74">
        <w:rPr>
          <w:szCs w:val="18"/>
        </w:rPr>
        <w:t>. I materiali inseriri dal docente nella piattaforma blackboard costituiscono parte integrante del corso e devono essere considerati come libri di testo.</w:t>
      </w:r>
    </w:p>
    <w:p w:rsidR="0035035C" w:rsidRPr="00370239" w:rsidRDefault="00BB5FFD" w:rsidP="0035035C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</w:t>
      </w:r>
      <w:r w:rsidR="001049E9" w:rsidRPr="00424E74">
        <w:rPr>
          <w:szCs w:val="18"/>
        </w:rPr>
        <w:t>:</w:t>
      </w:r>
    </w:p>
    <w:p w:rsidR="00725348" w:rsidRPr="00370239" w:rsidRDefault="00CC4F53" w:rsidP="002D4C72">
      <w:pPr>
        <w:pStyle w:val="Testo1"/>
        <w:spacing w:after="120" w:line="240" w:lineRule="auto"/>
        <w:ind w:left="0" w:firstLine="0"/>
        <w:rPr>
          <w:szCs w:val="18"/>
        </w:rPr>
      </w:pPr>
      <w:r w:rsidRPr="00CC4F53">
        <w:rPr>
          <w:szCs w:val="18"/>
        </w:rPr>
        <w:t>P. Andrei</w:t>
      </w:r>
      <w:r w:rsidR="00725348" w:rsidRPr="00CC4F53">
        <w:rPr>
          <w:szCs w:val="18"/>
        </w:rPr>
        <w:t xml:space="preserve">, </w:t>
      </w:r>
      <w:r w:rsidRPr="00CC4F53">
        <w:rPr>
          <w:szCs w:val="18"/>
        </w:rPr>
        <w:t>(a cura di) Introduzione all’economia di Azienda, II edizione, Giappichelli, 2019</w:t>
      </w:r>
    </w:p>
    <w:p w:rsidR="001049E9" w:rsidRPr="00370239" w:rsidRDefault="001049E9" w:rsidP="002D4C72">
      <w:pPr>
        <w:pStyle w:val="Testo1"/>
        <w:spacing w:after="120" w:line="240" w:lineRule="auto"/>
        <w:ind w:left="0" w:firstLine="0"/>
        <w:rPr>
          <w:szCs w:val="18"/>
        </w:rPr>
      </w:pPr>
      <w:r w:rsidRPr="00370239">
        <w:rPr>
          <w:szCs w:val="18"/>
        </w:rPr>
        <w:t xml:space="preserve">A. Arcari, </w:t>
      </w:r>
      <w:r w:rsidR="00424E74">
        <w:rPr>
          <w:szCs w:val="18"/>
        </w:rPr>
        <w:t>P</w:t>
      </w:r>
      <w:r w:rsidRPr="00370239">
        <w:rPr>
          <w:szCs w:val="18"/>
        </w:rPr>
        <w:t xml:space="preserve">rogrammazione e controllo, </w:t>
      </w:r>
      <w:r w:rsidR="00424E74">
        <w:rPr>
          <w:szCs w:val="18"/>
        </w:rPr>
        <w:t>M</w:t>
      </w:r>
      <w:r w:rsidRPr="00370239">
        <w:rPr>
          <w:szCs w:val="18"/>
        </w:rPr>
        <w:t>c</w:t>
      </w:r>
      <w:r w:rsidR="00424E74">
        <w:rPr>
          <w:szCs w:val="18"/>
        </w:rPr>
        <w:t>G</w:t>
      </w:r>
      <w:r w:rsidRPr="00370239">
        <w:rPr>
          <w:szCs w:val="18"/>
        </w:rPr>
        <w:t>raw-</w:t>
      </w:r>
      <w:r w:rsidR="00424E74">
        <w:rPr>
          <w:szCs w:val="18"/>
        </w:rPr>
        <w:t>H</w:t>
      </w:r>
      <w:r w:rsidRPr="00370239">
        <w:rPr>
          <w:szCs w:val="18"/>
        </w:rPr>
        <w:t>ill, iii edizione, milano, 2019;</w:t>
      </w:r>
    </w:p>
    <w:p w:rsidR="002D4C72" w:rsidRPr="00370239" w:rsidRDefault="002D4C72" w:rsidP="002D4C72">
      <w:pPr>
        <w:pStyle w:val="Testo1"/>
        <w:spacing w:after="120" w:line="240" w:lineRule="auto"/>
        <w:ind w:left="0" w:firstLine="0"/>
        <w:rPr>
          <w:szCs w:val="18"/>
        </w:rPr>
      </w:pPr>
      <w:r w:rsidRPr="00370239">
        <w:rPr>
          <w:szCs w:val="18"/>
        </w:rPr>
        <w:t>M. Molteni, Responsabilità sociale e performance d’impresa, Vita &amp; Pensiero, Milano, 2004.</w:t>
      </w:r>
    </w:p>
    <w:p w:rsidR="0035035C" w:rsidRPr="00424E74" w:rsidRDefault="002D4C72" w:rsidP="0035035C">
      <w:pPr>
        <w:pStyle w:val="Testo1"/>
        <w:spacing w:after="120" w:line="240" w:lineRule="auto"/>
        <w:ind w:left="0" w:firstLine="0"/>
        <w:rPr>
          <w:szCs w:val="18"/>
        </w:rPr>
      </w:pPr>
      <w:r w:rsidRPr="00370239">
        <w:rPr>
          <w:szCs w:val="18"/>
        </w:rPr>
        <w:t>F. Perrini (a cura di), Social entrepreneurship, Egea, Milano, 2007</w:t>
      </w:r>
      <w:r w:rsidR="0076248C">
        <w:rPr>
          <w:szCs w:val="18"/>
        </w:rPr>
        <w:t>.</w:t>
      </w:r>
    </w:p>
    <w:p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DIDATTICA DEL CORSO</w:t>
      </w:r>
    </w:p>
    <w:p w:rsidR="0035035C" w:rsidRPr="00424E74" w:rsidRDefault="0035035C" w:rsidP="0035035C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>Il programma verrà sviluppato mediante lezioni di inquadramento teorico, analisi e discussioni di casi aziendali. I diversi metodi didattici hanno l’obiettivo comune di sviluppare nello studente capacità di analisi e interepretazione delle implicazioni connesse all’introduzione di logiche di responsabilità sociale nelle strategie d’impresa.</w:t>
      </w:r>
      <w:r w:rsidR="00370239" w:rsidRPr="00424E74">
        <w:rPr>
          <w:szCs w:val="18"/>
        </w:rPr>
        <w:t xml:space="preserve"> </w:t>
      </w:r>
      <w:r w:rsidR="00370239"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:rsidR="0035035C" w:rsidRPr="00424E74" w:rsidRDefault="0035035C" w:rsidP="0035035C">
      <w:pPr>
        <w:spacing w:after="120" w:line="240" w:lineRule="auto"/>
        <w:rPr>
          <w:b/>
          <w:i/>
          <w:sz w:val="18"/>
          <w:szCs w:val="18"/>
        </w:rPr>
      </w:pPr>
      <w:r w:rsidRPr="00424E74">
        <w:rPr>
          <w:b/>
          <w:i/>
          <w:sz w:val="18"/>
          <w:szCs w:val="18"/>
        </w:rPr>
        <w:t>METODO DI VALUTAZIONE</w:t>
      </w:r>
    </w:p>
    <w:p w:rsidR="00BB5FFD" w:rsidRPr="00424E74" w:rsidRDefault="00BB5FFD" w:rsidP="00BB5FFD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una prova scritta obbligatoria che è possibile svolgere nell’intervallo delle lezioni dedicato alle prove intermedie oppure negli appelli ufficiali dell’insegnamento al termine del primo semestre (100% della valutazione). La prova prevede 4 domande aperte relative agli argomenti trattati nel corso.</w:t>
      </w:r>
      <w:r w:rsidR="00B00673">
        <w:rPr>
          <w:rFonts w:ascii="Times New Roman" w:hAnsi="Times New Roman"/>
          <w:szCs w:val="18"/>
        </w:rPr>
        <w:t xml:space="preserve"> La valutazione della prova è in 30/30.</w:t>
      </w:r>
      <w:r w:rsidRPr="00424E74">
        <w:rPr>
          <w:rFonts w:ascii="Times New Roman" w:hAnsi="Times New Roman"/>
          <w:szCs w:val="18"/>
        </w:rPr>
        <w:t xml:space="preserve">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I criteri di valutazione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del modulo </w:t>
      </w:r>
      <w:r w:rsidR="00253141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sono: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corretto impiego dei concetti introdotti ne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cors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o</w:t>
      </w:r>
      <w:r w:rsid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, capacità di commentare informazioni relative alle dinamiche decisionali delle imprese, in particolare con riferimento all’analisi dei costi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, capacità di 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declinare i concetti appresi nell’analisi di scelte in tema di responsabilità sociale e sostenibilità</w:t>
      </w:r>
      <w:r w:rsidR="0076248C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B00673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00673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:rsidR="00061D59" w:rsidRPr="00424E74" w:rsidRDefault="00061D59" w:rsidP="0035035C">
      <w:pPr>
        <w:pStyle w:val="Testo2"/>
        <w:spacing w:after="120" w:line="240" w:lineRule="auto"/>
        <w:ind w:firstLine="0"/>
        <w:rPr>
          <w:szCs w:val="18"/>
        </w:rPr>
      </w:pPr>
    </w:p>
    <w:p w:rsidR="00061D59" w:rsidRPr="00424E74" w:rsidRDefault="00061D59" w:rsidP="00061D59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t>AVVERTENZE E PREREQUISITI</w:t>
      </w:r>
    </w:p>
    <w:p w:rsidR="0035035C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:rsidR="0035035C" w:rsidRPr="00424E74" w:rsidRDefault="0035035C" w:rsidP="0035035C">
      <w:pPr>
        <w:spacing w:after="120" w:line="240" w:lineRule="auto"/>
        <w:outlineLvl w:val="0"/>
        <w:rPr>
          <w:b/>
          <w:i/>
          <w:noProof/>
          <w:sz w:val="18"/>
          <w:szCs w:val="18"/>
        </w:rPr>
      </w:pPr>
      <w:r w:rsidRPr="00424E74">
        <w:rPr>
          <w:b/>
          <w:i/>
          <w:noProof/>
          <w:sz w:val="18"/>
          <w:szCs w:val="18"/>
        </w:rPr>
        <w:t>ORARIO E LUOGO DI RICEVIMENTO STUDENTI</w:t>
      </w:r>
    </w:p>
    <w:p w:rsidR="0035035C" w:rsidRPr="00370239" w:rsidRDefault="0035035C" w:rsidP="0035035C">
      <w:pPr>
        <w:spacing w:after="120" w:line="240" w:lineRule="auto"/>
        <w:outlineLvl w:val="0"/>
        <w:rPr>
          <w:b/>
          <w:noProof/>
          <w:sz w:val="18"/>
          <w:szCs w:val="18"/>
        </w:rPr>
      </w:pPr>
      <w:r w:rsidRPr="00424E74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424E74">
          <w:rPr>
            <w:rStyle w:val="Collegamentoipertestuale"/>
            <w:sz w:val="18"/>
            <w:szCs w:val="18"/>
          </w:rPr>
          <w:t>http://docenti.unicatt.it/</w:t>
        </w:r>
      </w:hyperlink>
    </w:p>
    <w:p w:rsidR="00FE5D95" w:rsidRPr="00370239" w:rsidRDefault="00FE5D95" w:rsidP="00FE5D95">
      <w:pPr>
        <w:pStyle w:val="Titolo2"/>
        <w:rPr>
          <w:rStyle w:val="Collegamentoipertestuale"/>
          <w:rFonts w:eastAsiaTheme="majorEastAsia" w:cs="Times"/>
          <w:szCs w:val="18"/>
        </w:rPr>
      </w:pPr>
      <w:r w:rsidRPr="00370239">
        <w:rPr>
          <w:rStyle w:val="Collegamentoipertestuale"/>
          <w:rFonts w:eastAsiaTheme="majorEastAsia" w:cs="Times"/>
          <w:szCs w:val="18"/>
        </w:rPr>
        <w:br w:type="page"/>
      </w:r>
    </w:p>
    <w:p w:rsidR="00B511C5" w:rsidRPr="00370239" w:rsidRDefault="00B511C5" w:rsidP="00B511C5">
      <w:pPr>
        <w:pStyle w:val="Titolo1"/>
        <w:spacing w:before="0" w:after="120" w:line="240" w:lineRule="auto"/>
      </w:pPr>
      <w:r w:rsidRPr="00370239">
        <w:lastRenderedPageBreak/>
        <w:t>Valore sostenibile e rendicontazione integrata</w:t>
      </w:r>
    </w:p>
    <w:p w:rsidR="00B511C5" w:rsidRPr="00370239" w:rsidRDefault="00B511C5" w:rsidP="00B511C5">
      <w:pPr>
        <w:pStyle w:val="Titolo1"/>
        <w:spacing w:before="0" w:after="120" w:line="240" w:lineRule="auto"/>
        <w:rPr>
          <w:sz w:val="18"/>
          <w:szCs w:val="18"/>
        </w:rPr>
      </w:pPr>
      <w:r w:rsidRPr="00370239">
        <w:rPr>
          <w:sz w:val="18"/>
          <w:szCs w:val="18"/>
        </w:rPr>
        <w:t>Modulo II – Rendicontazione integrata</w:t>
      </w:r>
    </w:p>
    <w:p w:rsidR="00FE5D95" w:rsidRPr="00424E74" w:rsidRDefault="00FE5D95" w:rsidP="00FE5D95">
      <w:pPr>
        <w:pStyle w:val="Titolo2"/>
        <w:spacing w:after="120" w:line="240" w:lineRule="auto"/>
        <w:rPr>
          <w:rFonts w:cs="Times"/>
          <w:szCs w:val="18"/>
        </w:rPr>
      </w:pPr>
      <w:r w:rsidRPr="00424E74">
        <w:rPr>
          <w:rFonts w:cs="Times"/>
          <w:szCs w:val="18"/>
        </w:rPr>
        <w:t xml:space="preserve">Prof.ssa </w:t>
      </w:r>
      <w:r w:rsidR="00B511C5" w:rsidRPr="00424E74">
        <w:rPr>
          <w:rFonts w:cs="Times"/>
          <w:szCs w:val="18"/>
        </w:rPr>
        <w:t>Anna Maria Fellegara</w:t>
      </w:r>
    </w:p>
    <w:p w:rsidR="00FE5D95" w:rsidRPr="00424E74" w:rsidRDefault="00FE5D95" w:rsidP="00FE5D9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:rsidR="00FC1180" w:rsidRPr="00424E74" w:rsidRDefault="00FC1180" w:rsidP="00FC1180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corso si propone di offrire una chiave di lettura ed interpretazione dei risultati gestionali delle imprese attraverso il bilancio d’esercizio, i principali indicatori utilizzati nella comunicazione economico-finanziaria e gli strumenti di rendicontazione volontaria. Dopo aver presentato i fondamenti e le logiche del sistema contabile, approfondisce l’esame sistemico degli strumenti manageriali utili nella gestione e nella rendicontazione integrata ai portatori di interesse dei risultati economici, ambientali e sociali. Il corso partendo dalle principali riclassificazioni del bilancio, propone uno schema interpretativo del sistema di indici e flussi diffusi nella prassi e ampiamente utilizzati nelle analisi della concorrenza e del merito di credito nonché una ricognizione dei principali standard in uso nello sviluppo di bilanci sociali, ambientali e di sostenibilità.</w:t>
      </w:r>
    </w:p>
    <w:p w:rsidR="00FE5D95" w:rsidRPr="00424E74" w:rsidRDefault="00FE5D95" w:rsidP="00FE5D95">
      <w:pPr>
        <w:tabs>
          <w:tab w:val="clear" w:pos="284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Al termine del corso lo studente sarà in grado di:</w:t>
      </w:r>
    </w:p>
    <w:p w:rsidR="00FC1180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Conoscere i criteri di valutazione definiti dai principi contabili nazionali e di alcuni criteri contenuti nei principi contabili internazionali IAS/IFRS;</w:t>
      </w:r>
    </w:p>
    <w:p w:rsidR="00FE5D95" w:rsidRPr="00424E74" w:rsidRDefault="00FC1180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le dinamiche economiche, finanziarie e patrimoniali connesse alla gestione d’impresa, a partire dai dati contenuti negli schemi di bilancio e nella nota integrativa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:rsidR="0035035C" w:rsidRPr="00424E74" w:rsidRDefault="0035035C" w:rsidP="001B13C7">
      <w:pPr>
        <w:pStyle w:val="Paragrafoelenco"/>
        <w:numPr>
          <w:ilvl w:val="0"/>
          <w:numId w:val="1"/>
        </w:numPr>
        <w:tabs>
          <w:tab w:val="clear" w:pos="284"/>
          <w:tab w:val="left" w:pos="709"/>
        </w:tabs>
        <w:spacing w:after="120" w:line="240" w:lineRule="auto"/>
        <w:ind w:left="709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Leggere e interpretare i risultati non finanziari e valutare l’affidabilità e la completezza dei documenti di rendicontazione volontaria delle performance d’impresa.</w:t>
      </w:r>
    </w:p>
    <w:p w:rsidR="00FE5D95" w:rsidRPr="00424E74" w:rsidRDefault="00FE5D95" w:rsidP="00FE5D9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Il bilancio nel sistema informativo aziendale;</w:t>
      </w:r>
    </w:p>
    <w:p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Gli asset di bilancio: valori economici e loro significato nella determinazione dei risultati ottenuti e degli equilibri aziendali;</w:t>
      </w:r>
    </w:p>
    <w:p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riclassificazioni dello stato patrimoniale secondo criteri finanziari e secondo criteri operativi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Le principali riclassificazioni del conto economico e la capacità di rappresentare i diversi contributi della gestione alla formazione dei risultati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:rsidR="00FC1180" w:rsidRPr="00424E74" w:rsidRDefault="00FC1180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Determinazione e interpretazione dei principali indicatori delle performances aziendali</w:t>
      </w:r>
      <w:r w:rsidR="0035035C" w:rsidRPr="00424E74">
        <w:rPr>
          <w:rFonts w:ascii="Times New Roman" w:hAnsi="Times New Roman"/>
          <w:sz w:val="18"/>
          <w:szCs w:val="18"/>
        </w:rPr>
        <w:t>;</w:t>
      </w:r>
    </w:p>
    <w:p w:rsidR="0035035C" w:rsidRPr="00424E74" w:rsidRDefault="0035035C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La misurazione delle performance non finanziarie e la rendicontazione volontaria;</w:t>
      </w:r>
    </w:p>
    <w:p w:rsidR="0035035C" w:rsidRPr="00424E74" w:rsidRDefault="0035035C" w:rsidP="001B13C7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424E74">
        <w:rPr>
          <w:rFonts w:ascii="Times New Roman" w:hAnsi="Times New Roman"/>
          <w:sz w:val="18"/>
          <w:szCs w:val="18"/>
        </w:rPr>
        <w:t>La direttiva europea sulla rendicontazione di informazioni di carattere non finanziario e di informazioni sulla diversità;</w:t>
      </w:r>
    </w:p>
    <w:p w:rsidR="001049E9" w:rsidRPr="00424E74" w:rsidRDefault="0035035C" w:rsidP="00BB5FFD">
      <w:pPr>
        <w:pStyle w:val="Paragrafoelenco"/>
        <w:numPr>
          <w:ilvl w:val="0"/>
          <w:numId w:val="2"/>
        </w:numPr>
        <w:spacing w:after="120"/>
        <w:ind w:left="714" w:hanging="357"/>
        <w:contextualSpacing w:val="0"/>
        <w:rPr>
          <w:rFonts w:ascii="Times New Roman" w:hAnsi="Times New Roman"/>
          <w:sz w:val="18"/>
          <w:szCs w:val="18"/>
          <w:lang w:val="en-US"/>
        </w:rPr>
      </w:pPr>
      <w:r w:rsidRPr="00424E74">
        <w:rPr>
          <w:rFonts w:ascii="Times New Roman" w:hAnsi="Times New Roman"/>
          <w:sz w:val="18"/>
          <w:szCs w:val="18"/>
          <w:lang w:val="en-US"/>
        </w:rPr>
        <w:t>La Global Reporting Initiative e l’International Integrated Reporting Framework.</w:t>
      </w:r>
    </w:p>
    <w:p w:rsidR="00FC1180" w:rsidRPr="00424E74" w:rsidRDefault="00FC1180" w:rsidP="00FC1180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:rsidR="00424E74" w:rsidRPr="00424E74" w:rsidRDefault="00424E74" w:rsidP="00424E74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Andrei, P. e Fellegara, A.M. Contabilità generale e bilancio d'impresa (2019)</w:t>
      </w:r>
    </w:p>
    <w:p w:rsidR="00BB5FFD" w:rsidRPr="00424E74" w:rsidRDefault="00BB5FFD" w:rsidP="00BB5FFD">
      <w:pPr>
        <w:pStyle w:val="Testo1"/>
        <w:spacing w:after="120" w:line="240" w:lineRule="auto"/>
        <w:ind w:left="0" w:firstLine="0"/>
        <w:rPr>
          <w:szCs w:val="18"/>
        </w:rPr>
      </w:pPr>
      <w:r w:rsidRPr="00424E74">
        <w:rPr>
          <w:szCs w:val="18"/>
        </w:rPr>
        <w:t>Dispensa a cura del docente. I materiali inseriri dal docente nella piattaforma blackboard costituiscono parte integrante del corso e devono essere considerati come libri di testo.</w:t>
      </w:r>
    </w:p>
    <w:p w:rsidR="00BB5FFD" w:rsidRDefault="00BB5FFD" w:rsidP="00BB5FFD">
      <w:pPr>
        <w:pStyle w:val="Testo1"/>
        <w:spacing w:after="120" w:line="240" w:lineRule="auto"/>
        <w:rPr>
          <w:szCs w:val="18"/>
        </w:rPr>
      </w:pPr>
      <w:r w:rsidRPr="00424E74">
        <w:rPr>
          <w:szCs w:val="18"/>
        </w:rPr>
        <w:t>Ulteriori materiali utili ad un approfondimento:</w:t>
      </w:r>
    </w:p>
    <w:p w:rsidR="00424E74" w:rsidRDefault="00424E74" w:rsidP="00424E74">
      <w:pPr>
        <w:pStyle w:val="Testo1"/>
        <w:spacing w:after="120" w:line="240" w:lineRule="auto"/>
        <w:ind w:left="0" w:firstLine="0"/>
        <w:rPr>
          <w:szCs w:val="18"/>
        </w:rPr>
      </w:pPr>
      <w:r w:rsidRPr="00B17B59">
        <w:rPr>
          <w:szCs w:val="18"/>
        </w:rPr>
        <w:t>Ballucchi, F -  Furlotti, K. La responsabiltià sociale delle imprese. Giappichelli (2019)</w:t>
      </w:r>
    </w:p>
    <w:p w:rsidR="00B17B59" w:rsidRDefault="00B17B59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Global Reporting Initiative – GRI 1</w:t>
      </w:r>
      <w:r w:rsidRPr="00B17B59">
        <w:rPr>
          <w:szCs w:val="18"/>
        </w:rPr>
        <w:t xml:space="preserve">01: </w:t>
      </w:r>
      <w:r>
        <w:rPr>
          <w:szCs w:val="18"/>
        </w:rPr>
        <w:t>Principi di rendicontazione</w:t>
      </w:r>
      <w:r w:rsidRPr="00B17B59">
        <w:rPr>
          <w:szCs w:val="18"/>
        </w:rPr>
        <w:t xml:space="preserve"> </w:t>
      </w:r>
      <w:r>
        <w:rPr>
          <w:szCs w:val="18"/>
        </w:rPr>
        <w:t>(disponibili on line)</w:t>
      </w:r>
    </w:p>
    <w:p w:rsidR="00940CCA" w:rsidRPr="00B17B59" w:rsidRDefault="00940CCA" w:rsidP="00424E74">
      <w:pPr>
        <w:pStyle w:val="Testo1"/>
        <w:spacing w:after="120" w:line="240" w:lineRule="auto"/>
        <w:ind w:left="0" w:firstLine="0"/>
        <w:rPr>
          <w:szCs w:val="18"/>
        </w:rPr>
      </w:pPr>
      <w:r>
        <w:rPr>
          <w:szCs w:val="18"/>
        </w:rPr>
        <w:t>International Integrated Reporting – IR – Il framework internazionale (disponibile on line)</w:t>
      </w:r>
    </w:p>
    <w:p w:rsidR="00FC1180" w:rsidRPr="00424E74" w:rsidRDefault="00FC1180" w:rsidP="00FC118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370239" w:rsidRPr="00424E74" w:rsidRDefault="00370239" w:rsidP="00370239">
      <w:pPr>
        <w:pStyle w:val="Testo2"/>
        <w:spacing w:after="120" w:line="240" w:lineRule="auto"/>
        <w:ind w:firstLine="0"/>
        <w:rPr>
          <w:rFonts w:ascii="Times New Roman" w:hAnsi="Times New Roman"/>
          <w:szCs w:val="18"/>
        </w:rPr>
      </w:pPr>
      <w:r w:rsidRPr="00424E74">
        <w:rPr>
          <w:szCs w:val="18"/>
        </w:rPr>
        <w:t xml:space="preserve">Il modulo alterna lezioni di inquadramento teorico, analisi e discussioni di casi aziendali. Le lezioni dedicate all’introduzione dei concetti e degli strumenti di rilevazione sono alternate all’approfondimento di casi aziendali e all’analisi di documenti di rendicontazione. </w:t>
      </w:r>
      <w:r w:rsidRPr="00424E74">
        <w:rPr>
          <w:rFonts w:ascii="Times New Roman" w:hAnsi="Times New Roman"/>
          <w:szCs w:val="18"/>
        </w:rPr>
        <w:t>L’insegnamento si avvale della piattaforma Blackboard sulla quale sarà reso disponibile ulteriore materiale didattico.</w:t>
      </w:r>
    </w:p>
    <w:p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  <w:sz w:val="18"/>
          <w:szCs w:val="18"/>
        </w:rPr>
      </w:pPr>
      <w:r w:rsidRPr="00424E74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:rsidR="00FC1180" w:rsidRPr="00424E74" w:rsidRDefault="00370239" w:rsidP="00FC1180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>Per tutti gli studenti la modalità di esame prevede lo svolgimento di un lavoro di gruppo (</w:t>
      </w:r>
      <w:r w:rsidR="00BB5FFD" w:rsidRPr="00424E74">
        <w:rPr>
          <w:rFonts w:ascii="Times New Roman" w:hAnsi="Times New Roman"/>
          <w:szCs w:val="18"/>
        </w:rPr>
        <w:t>6</w:t>
      </w:r>
      <w:r w:rsidRPr="00424E74">
        <w:rPr>
          <w:rFonts w:ascii="Times New Roman" w:hAnsi="Times New Roman"/>
          <w:szCs w:val="18"/>
        </w:rPr>
        <w:t xml:space="preserve">0% della valutazione) e </w:t>
      </w:r>
      <w:r w:rsidR="00FC1180" w:rsidRPr="00424E74">
        <w:rPr>
          <w:rFonts w:ascii="Times New Roman" w:hAnsi="Times New Roman"/>
          <w:szCs w:val="18"/>
        </w:rPr>
        <w:t>una prova scritta obbligatoria</w:t>
      </w:r>
      <w:r w:rsidRPr="00424E74">
        <w:rPr>
          <w:rFonts w:ascii="Times New Roman" w:hAnsi="Times New Roman"/>
          <w:szCs w:val="18"/>
        </w:rPr>
        <w:t xml:space="preserve"> che è possibile svolgere negli appelli ufficiali dell’insegnamento al termine del primo semestre (</w:t>
      </w:r>
      <w:r w:rsidR="00BB5FFD" w:rsidRPr="00424E74">
        <w:rPr>
          <w:rFonts w:ascii="Times New Roman" w:hAnsi="Times New Roman"/>
          <w:szCs w:val="18"/>
        </w:rPr>
        <w:t>4</w:t>
      </w:r>
      <w:r w:rsidRPr="00424E74">
        <w:rPr>
          <w:rFonts w:ascii="Times New Roman" w:hAnsi="Times New Roman"/>
          <w:szCs w:val="18"/>
        </w:rPr>
        <w:t>0% della valutazione)</w:t>
      </w:r>
      <w:r w:rsidR="00FC1180" w:rsidRPr="00424E74">
        <w:rPr>
          <w:rFonts w:ascii="Times New Roman" w:hAnsi="Times New Roman"/>
          <w:szCs w:val="18"/>
        </w:rPr>
        <w:t>.</w:t>
      </w:r>
    </w:p>
    <w:p w:rsidR="00BB5FFD" w:rsidRPr="00424E74" w:rsidRDefault="00370239" w:rsidP="00BB5FFD">
      <w:pPr>
        <w:pStyle w:val="Testo2"/>
        <w:ind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szCs w:val="18"/>
        </w:rPr>
        <w:t xml:space="preserve">Il lavoro di gruppo consiste nell’analisi e valutazione degli strumenti di rendicontazione di una specifica impresa attribuita ad ogni gruppo dal docente. Nel caso di studenti non frequentanti il lavoro di gruppo può essere svolto individualmente. </w:t>
      </w:r>
      <w:r w:rsidR="00940CCA">
        <w:rPr>
          <w:rFonts w:ascii="Times New Roman" w:hAnsi="Times New Roman"/>
          <w:szCs w:val="18"/>
        </w:rPr>
        <w:t xml:space="preserve">I criteri di valutazione del lavoro di gruppo sono: completezza dell’analisi, appropriatezza nell’impiego del linguaggio tecnico appreso, capacità di identificare ipotesi alternative. </w:t>
      </w:r>
      <w:r w:rsidRPr="00424E74">
        <w:rPr>
          <w:rFonts w:ascii="Times New Roman" w:hAnsi="Times New Roman"/>
          <w:szCs w:val="18"/>
        </w:rPr>
        <w:t xml:space="preserve">La prova finale è svolta in forma scritta e prevede 4 domande aperte relative agli argomenti trattati nel corso.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 criteri di valutazione della prova finale del modulo sono: corretto impiego dei concetti introdotti nel corso, capacità di commentare informazioni relative al bilancio delle imprese,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capacità di 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identificare e interpretare correttamente le informazioni finanziarie e non finanziarie contenute nei report aziendali</w:t>
      </w:r>
      <w:r w:rsidR="00940CCA" w:rsidRPr="0076248C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.</w:t>
      </w:r>
      <w:r w:rsidR="00940CCA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szCs w:val="18"/>
        </w:rPr>
        <w:t>La prova può essere sostenuta negli appelli di esame previsti al termine delle lezioni del primo semestre.</w:t>
      </w:r>
      <w:r w:rsidR="00BB5FFD" w:rsidRPr="00424E74">
        <w:rPr>
          <w:color w:val="000000" w:themeColor="text1"/>
          <w:szCs w:val="18"/>
          <w:lang w:eastAsia="en-US"/>
        </w:rPr>
        <w:t xml:space="preserve"> </w:t>
      </w:r>
      <w:r w:rsidR="00BB5FFD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rFonts w:ascii="Times New Roman" w:hAnsi="Times New Roman"/>
          <w:b/>
          <w:i/>
          <w:noProof w:val="0"/>
          <w:szCs w:val="18"/>
        </w:rPr>
      </w:pPr>
    </w:p>
    <w:p w:rsidR="00FC1180" w:rsidRPr="00424E74" w:rsidRDefault="00FC1180" w:rsidP="00FC1180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rFonts w:ascii="Times New Roman" w:hAnsi="Times New Roman"/>
          <w:b/>
          <w:i/>
          <w:noProof w:val="0"/>
          <w:szCs w:val="18"/>
        </w:rPr>
      </w:pPr>
      <w:r w:rsidRPr="00424E74">
        <w:rPr>
          <w:rFonts w:ascii="Times New Roman" w:hAnsi="Times New Roman"/>
          <w:b/>
          <w:i/>
          <w:noProof w:val="0"/>
          <w:szCs w:val="18"/>
        </w:rPr>
        <w:t>AVVERTENZE E PREREQUISITI</w:t>
      </w:r>
    </w:p>
    <w:p w:rsidR="00BB5FFD" w:rsidRPr="00424E74" w:rsidRDefault="00BB5FFD" w:rsidP="00BB5FFD">
      <w:pPr>
        <w:tabs>
          <w:tab w:val="left" w:pos="6663"/>
          <w:tab w:val="left" w:pos="9072"/>
        </w:tabs>
        <w:spacing w:after="120"/>
        <w:ind w:right="-114"/>
        <w:rPr>
          <w:rFonts w:ascii="Times New Roman" w:hAnsi="Times New Roman"/>
          <w:color w:val="000000" w:themeColor="text1"/>
          <w:sz w:val="18"/>
          <w:szCs w:val="18"/>
        </w:rPr>
      </w:pPr>
      <w:r w:rsidRPr="00424E74">
        <w:rPr>
          <w:rFonts w:ascii="Times New Roman" w:hAnsi="Times New Roman"/>
          <w:color w:val="000000" w:themeColor="text1"/>
          <w:sz w:val="18"/>
          <w:szCs w:val="18"/>
        </w:rPr>
        <w:t>Non sono necessari prerequisiti di competenze per una proficua partecipazione all’insegnamento.</w:t>
      </w:r>
    </w:p>
    <w:p w:rsidR="00FC1180" w:rsidRPr="00424E74" w:rsidRDefault="00FC1180" w:rsidP="00FC118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  <w:sz w:val="18"/>
          <w:szCs w:val="18"/>
        </w:rPr>
      </w:pPr>
      <w:r w:rsidRPr="00424E74">
        <w:rPr>
          <w:rFonts w:ascii="Times New Roman" w:eastAsia="MS Mincho" w:hAnsi="Times New Roman"/>
          <w:b/>
          <w:i/>
          <w:sz w:val="18"/>
          <w:szCs w:val="18"/>
        </w:rPr>
        <w:t>ORARIO E LUOGO DI RICEVIMENTO DEGLI STUDENTI</w:t>
      </w:r>
    </w:p>
    <w:p w:rsidR="00D371DC" w:rsidRPr="00370239" w:rsidRDefault="00FC1180" w:rsidP="00FC1180">
      <w:pPr>
        <w:tabs>
          <w:tab w:val="clear" w:pos="284"/>
          <w:tab w:val="left" w:pos="708"/>
          <w:tab w:val="left" w:pos="6663"/>
          <w:tab w:val="left" w:pos="9072"/>
        </w:tabs>
        <w:spacing w:line="220" w:lineRule="exact"/>
        <w:ind w:right="27"/>
        <w:rPr>
          <w:rFonts w:ascii="Times New Roman" w:hAnsi="Times New Roman"/>
          <w:noProof/>
          <w:sz w:val="18"/>
          <w:szCs w:val="18"/>
        </w:rPr>
      </w:pPr>
      <w:r w:rsidRPr="00424E74">
        <w:rPr>
          <w:rFonts w:ascii="Times New Roman" w:hAnsi="Times New Roman"/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424E74">
          <w:rPr>
            <w:rStyle w:val="Collegamentoipertestuale"/>
            <w:rFonts w:ascii="Times New Roman" w:hAnsi="Times New Roman"/>
            <w:sz w:val="18"/>
            <w:szCs w:val="18"/>
          </w:rPr>
          <w:t>http://docenti.unicatt.it/</w:t>
        </w:r>
      </w:hyperlink>
    </w:p>
    <w:sectPr w:rsidR="00D371DC" w:rsidRPr="00370239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1174C9"/>
    <w:multiLevelType w:val="hybridMultilevel"/>
    <w:tmpl w:val="34A61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04ACD"/>
    <w:multiLevelType w:val="hybridMultilevel"/>
    <w:tmpl w:val="A9A254E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8B2"/>
    <w:multiLevelType w:val="hybridMultilevel"/>
    <w:tmpl w:val="335E1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06506"/>
    <w:multiLevelType w:val="hybridMultilevel"/>
    <w:tmpl w:val="AF0CCE34"/>
    <w:lvl w:ilvl="0" w:tplc="B706D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36032"/>
    <w:rsid w:val="00051707"/>
    <w:rsid w:val="00055050"/>
    <w:rsid w:val="00056F46"/>
    <w:rsid w:val="00061D59"/>
    <w:rsid w:val="00070618"/>
    <w:rsid w:val="000C5453"/>
    <w:rsid w:val="000D22D0"/>
    <w:rsid w:val="000D3CA7"/>
    <w:rsid w:val="000F2AB0"/>
    <w:rsid w:val="001049E9"/>
    <w:rsid w:val="00105398"/>
    <w:rsid w:val="00130101"/>
    <w:rsid w:val="00155314"/>
    <w:rsid w:val="00177CE0"/>
    <w:rsid w:val="00186B7C"/>
    <w:rsid w:val="001B13C7"/>
    <w:rsid w:val="001D4A03"/>
    <w:rsid w:val="00205F8C"/>
    <w:rsid w:val="00236713"/>
    <w:rsid w:val="00253141"/>
    <w:rsid w:val="002D1B8C"/>
    <w:rsid w:val="002D4C72"/>
    <w:rsid w:val="002E5171"/>
    <w:rsid w:val="002E7203"/>
    <w:rsid w:val="003129C8"/>
    <w:rsid w:val="00346C00"/>
    <w:rsid w:val="0035035C"/>
    <w:rsid w:val="00370239"/>
    <w:rsid w:val="00392672"/>
    <w:rsid w:val="003B1F9C"/>
    <w:rsid w:val="003B2DD5"/>
    <w:rsid w:val="003C0DE4"/>
    <w:rsid w:val="003C12D4"/>
    <w:rsid w:val="003C165C"/>
    <w:rsid w:val="003E39E5"/>
    <w:rsid w:val="003E478B"/>
    <w:rsid w:val="003F1689"/>
    <w:rsid w:val="003F7AE0"/>
    <w:rsid w:val="00410D5B"/>
    <w:rsid w:val="004201A8"/>
    <w:rsid w:val="00424E74"/>
    <w:rsid w:val="00431017"/>
    <w:rsid w:val="004546CC"/>
    <w:rsid w:val="004550B6"/>
    <w:rsid w:val="0046288C"/>
    <w:rsid w:val="00465720"/>
    <w:rsid w:val="00471E02"/>
    <w:rsid w:val="00495B52"/>
    <w:rsid w:val="004C0188"/>
    <w:rsid w:val="004D60DE"/>
    <w:rsid w:val="00526A87"/>
    <w:rsid w:val="005709F2"/>
    <w:rsid w:val="00584CB0"/>
    <w:rsid w:val="005C4605"/>
    <w:rsid w:val="005F1D66"/>
    <w:rsid w:val="005F29FB"/>
    <w:rsid w:val="005F7073"/>
    <w:rsid w:val="00600D63"/>
    <w:rsid w:val="006175AA"/>
    <w:rsid w:val="006223E7"/>
    <w:rsid w:val="0066415A"/>
    <w:rsid w:val="00664CD1"/>
    <w:rsid w:val="00691987"/>
    <w:rsid w:val="0069398F"/>
    <w:rsid w:val="006975AE"/>
    <w:rsid w:val="006B6DF0"/>
    <w:rsid w:val="006C7B25"/>
    <w:rsid w:val="006D08C4"/>
    <w:rsid w:val="006F480E"/>
    <w:rsid w:val="006F5B2E"/>
    <w:rsid w:val="0070074D"/>
    <w:rsid w:val="00703383"/>
    <w:rsid w:val="0071087B"/>
    <w:rsid w:val="00725348"/>
    <w:rsid w:val="00731AAD"/>
    <w:rsid w:val="007379BA"/>
    <w:rsid w:val="007555C1"/>
    <w:rsid w:val="00755929"/>
    <w:rsid w:val="0076248C"/>
    <w:rsid w:val="007700A8"/>
    <w:rsid w:val="007859A0"/>
    <w:rsid w:val="0080593C"/>
    <w:rsid w:val="00810EE2"/>
    <w:rsid w:val="0081379C"/>
    <w:rsid w:val="008326B2"/>
    <w:rsid w:val="00833D15"/>
    <w:rsid w:val="00896F8B"/>
    <w:rsid w:val="008A016C"/>
    <w:rsid w:val="008A2AA7"/>
    <w:rsid w:val="008E2E4D"/>
    <w:rsid w:val="008F4768"/>
    <w:rsid w:val="00914FAB"/>
    <w:rsid w:val="00937505"/>
    <w:rsid w:val="00940CCA"/>
    <w:rsid w:val="00960387"/>
    <w:rsid w:val="00973BC8"/>
    <w:rsid w:val="00995770"/>
    <w:rsid w:val="009E1E05"/>
    <w:rsid w:val="009F2748"/>
    <w:rsid w:val="00A059A1"/>
    <w:rsid w:val="00A12023"/>
    <w:rsid w:val="00A60CBF"/>
    <w:rsid w:val="00A71B9E"/>
    <w:rsid w:val="00AC5A73"/>
    <w:rsid w:val="00B00673"/>
    <w:rsid w:val="00B0098D"/>
    <w:rsid w:val="00B17B59"/>
    <w:rsid w:val="00B27571"/>
    <w:rsid w:val="00B46151"/>
    <w:rsid w:val="00B4631B"/>
    <w:rsid w:val="00B511C5"/>
    <w:rsid w:val="00B73E97"/>
    <w:rsid w:val="00B857CC"/>
    <w:rsid w:val="00B94E68"/>
    <w:rsid w:val="00B95D74"/>
    <w:rsid w:val="00B97991"/>
    <w:rsid w:val="00BB002D"/>
    <w:rsid w:val="00BB5FFD"/>
    <w:rsid w:val="00BC444E"/>
    <w:rsid w:val="00BE2DAA"/>
    <w:rsid w:val="00C05385"/>
    <w:rsid w:val="00C0660E"/>
    <w:rsid w:val="00C838B4"/>
    <w:rsid w:val="00CB3928"/>
    <w:rsid w:val="00CC4F53"/>
    <w:rsid w:val="00D04816"/>
    <w:rsid w:val="00D25B90"/>
    <w:rsid w:val="00D371DC"/>
    <w:rsid w:val="00D501CC"/>
    <w:rsid w:val="00D75539"/>
    <w:rsid w:val="00D75B80"/>
    <w:rsid w:val="00DA3337"/>
    <w:rsid w:val="00DA3393"/>
    <w:rsid w:val="00DA4A23"/>
    <w:rsid w:val="00E047AB"/>
    <w:rsid w:val="00E30264"/>
    <w:rsid w:val="00E34E21"/>
    <w:rsid w:val="00E4285D"/>
    <w:rsid w:val="00E61EA2"/>
    <w:rsid w:val="00E7128E"/>
    <w:rsid w:val="00E82EEA"/>
    <w:rsid w:val="00E93B4A"/>
    <w:rsid w:val="00EA323D"/>
    <w:rsid w:val="00EB5BA6"/>
    <w:rsid w:val="00EB769C"/>
    <w:rsid w:val="00EC1257"/>
    <w:rsid w:val="00F8037C"/>
    <w:rsid w:val="00FC1180"/>
    <w:rsid w:val="00FC531A"/>
    <w:rsid w:val="00FE0D30"/>
    <w:rsid w:val="00FE5D95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CB631"/>
  <w15:docId w15:val="{E27F0CEA-1D32-486E-B607-B5CFCEA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60444-748C-47B2-B909-26FC7B25272F}"/>
</file>

<file path=customXml/itemProps2.xml><?xml version="1.0" encoding="utf-8"?>
<ds:datastoreItem xmlns:ds="http://schemas.openxmlformats.org/officeDocument/2006/customXml" ds:itemID="{A71D1C2E-41AE-47D9-AA82-1C54B4A7F017}"/>
</file>

<file path=customXml/itemProps3.xml><?xml version="1.0" encoding="utf-8"?>
<ds:datastoreItem xmlns:ds="http://schemas.openxmlformats.org/officeDocument/2006/customXml" ds:itemID="{B42241B1-825F-4D4F-AB5C-5BC3297817C4}"/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90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Marocco Adriano</dc:creator>
  <cp:lastModifiedBy>Galli Davide</cp:lastModifiedBy>
  <cp:revision>15</cp:revision>
  <cp:lastPrinted>2016-05-05T11:20:00Z</cp:lastPrinted>
  <dcterms:created xsi:type="dcterms:W3CDTF">2019-12-10T10:43:00Z</dcterms:created>
  <dcterms:modified xsi:type="dcterms:W3CDTF">2020-06-01T11:23:00Z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