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E" w:rsidRPr="00747E45" w:rsidRDefault="004E626E" w:rsidP="004E626E">
      <w:pPr>
        <w:pStyle w:val="Titolo1"/>
        <w:rPr>
          <w:bCs/>
          <w:color w:val="000000" w:themeColor="text1"/>
        </w:rPr>
      </w:pPr>
      <w:r w:rsidRPr="00747E45">
        <w:rPr>
          <w:bCs/>
          <w:color w:val="000000" w:themeColor="text1"/>
        </w:rPr>
        <w:t>Marketing</w:t>
      </w:r>
      <w:r w:rsidR="001C105D">
        <w:rPr>
          <w:bCs/>
          <w:color w:val="000000" w:themeColor="text1"/>
        </w:rPr>
        <w:t xml:space="preserve"> Strategico</w:t>
      </w:r>
    </w:p>
    <w:p w:rsidR="004E626E" w:rsidRPr="00747E45" w:rsidRDefault="004E626E" w:rsidP="004E626E">
      <w:pPr>
        <w:pStyle w:val="Titolo2"/>
        <w:rPr>
          <w:color w:val="000000" w:themeColor="text1"/>
        </w:rPr>
      </w:pPr>
      <w:r w:rsidRPr="00747E45">
        <w:rPr>
          <w:color w:val="000000" w:themeColor="text1"/>
        </w:rPr>
        <w:t>Prof. Daniele Fornari</w:t>
      </w:r>
    </w:p>
    <w:p w:rsidR="00FC1101" w:rsidRPr="00747E45" w:rsidRDefault="00A96494" w:rsidP="001A124A">
      <w:pPr>
        <w:spacing w:before="240" w:after="120"/>
        <w:rPr>
          <w:b/>
          <w:i/>
          <w:color w:val="000000" w:themeColor="text1"/>
          <w:sz w:val="18"/>
        </w:rPr>
      </w:pPr>
      <w:r w:rsidRPr="00747E45">
        <w:rPr>
          <w:b/>
          <w:i/>
          <w:color w:val="000000" w:themeColor="text1"/>
          <w:sz w:val="18"/>
        </w:rPr>
        <w:t>OBIETTIVI</w:t>
      </w:r>
      <w:r w:rsidR="004E626E" w:rsidRPr="00747E45">
        <w:rPr>
          <w:b/>
          <w:i/>
          <w:color w:val="000000" w:themeColor="text1"/>
          <w:sz w:val="18"/>
        </w:rPr>
        <w:t xml:space="preserve"> DEL CORSO</w:t>
      </w:r>
      <w:r w:rsidR="00BA0D8F" w:rsidRPr="00747E45">
        <w:rPr>
          <w:b/>
          <w:i/>
          <w:color w:val="000000" w:themeColor="text1"/>
          <w:sz w:val="18"/>
        </w:rPr>
        <w:t xml:space="preserve"> E RISULTATI DI APPRENDIMENTO ATTESI</w:t>
      </w:r>
    </w:p>
    <w:p w:rsidR="001A124A" w:rsidRPr="00747E45" w:rsidRDefault="00FA6EEC" w:rsidP="001A124A">
      <w:pPr>
        <w:spacing w:before="240" w:after="120"/>
        <w:rPr>
          <w:b/>
          <w:color w:val="000000" w:themeColor="text1"/>
          <w:sz w:val="22"/>
          <w:szCs w:val="22"/>
        </w:rPr>
      </w:pPr>
      <w:r>
        <w:rPr>
          <w:b/>
          <w:i/>
          <w:color w:val="000000" w:themeColor="text1"/>
          <w:sz w:val="22"/>
          <w:szCs w:val="22"/>
        </w:rPr>
        <w:t>Gli o</w:t>
      </w:r>
      <w:r w:rsidR="00FC1101" w:rsidRPr="00747E45">
        <w:rPr>
          <w:b/>
          <w:i/>
          <w:color w:val="000000" w:themeColor="text1"/>
          <w:sz w:val="22"/>
          <w:szCs w:val="22"/>
        </w:rPr>
        <w:t>biettivi del corso</w:t>
      </w:r>
      <w:r w:rsidR="004E626E" w:rsidRPr="00747E45">
        <w:rPr>
          <w:b/>
          <w:i/>
          <w:color w:val="000000" w:themeColor="text1"/>
          <w:sz w:val="22"/>
          <w:szCs w:val="22"/>
        </w:rPr>
        <w:t xml:space="preserve">  </w:t>
      </w:r>
      <w:r w:rsidR="004E626E" w:rsidRPr="00747E45">
        <w:rPr>
          <w:b/>
          <w:color w:val="000000" w:themeColor="text1"/>
          <w:sz w:val="22"/>
          <w:szCs w:val="22"/>
        </w:rPr>
        <w:t xml:space="preserve"> </w:t>
      </w:r>
    </w:p>
    <w:p w:rsidR="004E626E" w:rsidRPr="00747E45" w:rsidRDefault="001A124A" w:rsidP="001A124A">
      <w:pPr>
        <w:spacing w:before="240" w:after="120"/>
        <w:rPr>
          <w:b/>
          <w:color w:val="000000" w:themeColor="text1"/>
          <w:sz w:val="18"/>
        </w:rPr>
      </w:pPr>
      <w:r w:rsidRPr="00747E45">
        <w:rPr>
          <w:color w:val="000000" w:themeColor="text1"/>
          <w:sz w:val="18"/>
        </w:rPr>
        <w:t xml:space="preserve">Lo </w:t>
      </w:r>
      <w:proofErr w:type="gramStart"/>
      <w:r w:rsidRPr="00747E45">
        <w:rPr>
          <w:color w:val="000000" w:themeColor="text1"/>
          <w:sz w:val="18"/>
        </w:rPr>
        <w:t>scopo</w:t>
      </w:r>
      <w:r w:rsidRPr="00747E45">
        <w:rPr>
          <w:b/>
          <w:color w:val="000000" w:themeColor="text1"/>
          <w:sz w:val="18"/>
        </w:rPr>
        <w:t xml:space="preserve"> </w:t>
      </w:r>
      <w:r w:rsidR="004E626E" w:rsidRPr="00747E45">
        <w:rPr>
          <w:color w:val="000000" w:themeColor="text1"/>
        </w:rPr>
        <w:t xml:space="preserve"> del</w:t>
      </w:r>
      <w:proofErr w:type="gramEnd"/>
      <w:r w:rsidR="004E626E" w:rsidRPr="00747E45">
        <w:rPr>
          <w:color w:val="000000" w:themeColor="text1"/>
        </w:rPr>
        <w:t xml:space="preserve"> </w:t>
      </w:r>
      <w:r w:rsidR="008467AF">
        <w:rPr>
          <w:color w:val="000000" w:themeColor="text1"/>
        </w:rPr>
        <w:t xml:space="preserve">corso </w:t>
      </w:r>
      <w:r w:rsidRPr="00747E45">
        <w:rPr>
          <w:color w:val="000000" w:themeColor="text1"/>
        </w:rPr>
        <w:t xml:space="preserve">è quello di introdurre </w:t>
      </w:r>
      <w:r w:rsidR="004E626E" w:rsidRPr="00747E45">
        <w:rPr>
          <w:color w:val="000000" w:themeColor="text1"/>
        </w:rPr>
        <w:t>le</w:t>
      </w:r>
      <w:r w:rsidRPr="00747E45">
        <w:rPr>
          <w:color w:val="000000" w:themeColor="text1"/>
        </w:rPr>
        <w:t xml:space="preserve"> nozioni di base e le </w:t>
      </w:r>
      <w:r w:rsidR="004E626E" w:rsidRPr="00747E45">
        <w:rPr>
          <w:color w:val="000000" w:themeColor="text1"/>
        </w:rPr>
        <w:t xml:space="preserve"> conoscenze necessarie per comprendere le decisioni strategiche su cui si basano le politiche  di ma</w:t>
      </w:r>
      <w:r w:rsidR="008467AF">
        <w:rPr>
          <w:color w:val="000000" w:themeColor="text1"/>
        </w:rPr>
        <w:t>rketing delle imprese. Il corso</w:t>
      </w:r>
      <w:r w:rsidR="004E626E" w:rsidRPr="00747E45">
        <w:rPr>
          <w:color w:val="000000" w:themeColor="text1"/>
        </w:rPr>
        <w:t xml:space="preserve"> prende in</w:t>
      </w:r>
      <w:r w:rsidR="00BA0D8F" w:rsidRPr="00747E45">
        <w:rPr>
          <w:color w:val="000000" w:themeColor="text1"/>
        </w:rPr>
        <w:t xml:space="preserve"> esame gli aspetti definitori, le finalità, </w:t>
      </w:r>
      <w:r w:rsidR="004E626E" w:rsidRPr="00747E45">
        <w:rPr>
          <w:color w:val="000000" w:themeColor="text1"/>
        </w:rPr>
        <w:t>le funzioni e l’evoluzione dei differenti orientamenti di marketing. In partic</w:t>
      </w:r>
      <w:r w:rsidR="00A96494" w:rsidRPr="00747E45">
        <w:rPr>
          <w:color w:val="000000" w:themeColor="text1"/>
        </w:rPr>
        <w:t xml:space="preserve">olare analizza l’impatto che i </w:t>
      </w:r>
      <w:r w:rsidR="004E626E" w:rsidRPr="00747E45">
        <w:rPr>
          <w:color w:val="000000" w:themeColor="text1"/>
        </w:rPr>
        <w:t>contesti macro-ambientali tendono ad avere sulle politiche di mercato delle imprese, sulle dinamiche degli assetti competitivi nei diversi settori e sul profilo dei modelli di consumo e di acquisto dei prodotti e delle</w:t>
      </w:r>
      <w:r w:rsidR="008467AF">
        <w:rPr>
          <w:color w:val="000000" w:themeColor="text1"/>
        </w:rPr>
        <w:t xml:space="preserve"> marche. Nell’ambito </w:t>
      </w:r>
      <w:proofErr w:type="gramStart"/>
      <w:r w:rsidR="008467AF">
        <w:rPr>
          <w:color w:val="000000" w:themeColor="text1"/>
        </w:rPr>
        <w:t>del  corso</w:t>
      </w:r>
      <w:proofErr w:type="gramEnd"/>
      <w:r w:rsidR="008467AF">
        <w:rPr>
          <w:color w:val="000000" w:themeColor="text1"/>
        </w:rPr>
        <w:t xml:space="preserve"> viene</w:t>
      </w:r>
      <w:bookmarkStart w:id="0" w:name="_GoBack"/>
      <w:bookmarkEnd w:id="0"/>
      <w:r w:rsidR="004E626E" w:rsidRPr="00747E45">
        <w:rPr>
          <w:color w:val="000000" w:themeColor="text1"/>
        </w:rPr>
        <w:t xml:space="preserve"> dato un particolare rilievo alle strategie di </w:t>
      </w:r>
      <w:proofErr w:type="spellStart"/>
      <w:r w:rsidR="004E626E" w:rsidRPr="00747E45">
        <w:rPr>
          <w:color w:val="000000" w:themeColor="text1"/>
        </w:rPr>
        <w:t>branding</w:t>
      </w:r>
      <w:proofErr w:type="spellEnd"/>
      <w:r w:rsidR="004E626E" w:rsidRPr="00747E45">
        <w:rPr>
          <w:color w:val="000000" w:themeColor="text1"/>
        </w:rPr>
        <w:t xml:space="preserve"> facendo riferimento agli insegnamenti ricavabili dalle case </w:t>
      </w:r>
      <w:proofErr w:type="spellStart"/>
      <w:r w:rsidR="004E626E" w:rsidRPr="00747E45">
        <w:rPr>
          <w:color w:val="000000" w:themeColor="text1"/>
        </w:rPr>
        <w:t>histories</w:t>
      </w:r>
      <w:proofErr w:type="spellEnd"/>
      <w:r w:rsidR="004E626E" w:rsidRPr="00747E45">
        <w:rPr>
          <w:color w:val="000000" w:themeColor="text1"/>
        </w:rPr>
        <w:t xml:space="preserve">  delle marche di successo. </w:t>
      </w:r>
    </w:p>
    <w:p w:rsidR="004E626E" w:rsidRPr="00747E45" w:rsidRDefault="00FC1101" w:rsidP="004E626E">
      <w:pPr>
        <w:rPr>
          <w:b/>
          <w:i/>
          <w:color w:val="000000" w:themeColor="text1"/>
          <w:sz w:val="22"/>
          <w:szCs w:val="22"/>
        </w:rPr>
      </w:pPr>
      <w:r w:rsidRPr="00747E45">
        <w:rPr>
          <w:b/>
          <w:i/>
          <w:color w:val="000000" w:themeColor="text1"/>
          <w:sz w:val="22"/>
          <w:szCs w:val="22"/>
        </w:rPr>
        <w:t>I Risultati di apprendimento attesi</w:t>
      </w:r>
    </w:p>
    <w:p w:rsidR="00FC1101" w:rsidRPr="00747E45" w:rsidRDefault="00FC1101" w:rsidP="004E626E">
      <w:pPr>
        <w:rPr>
          <w:b/>
          <w:color w:val="000000" w:themeColor="text1"/>
          <w:sz w:val="22"/>
          <w:szCs w:val="22"/>
        </w:rPr>
      </w:pPr>
    </w:p>
    <w:p w:rsidR="001A124A" w:rsidRPr="00747E45" w:rsidRDefault="001A124A" w:rsidP="004E626E">
      <w:pPr>
        <w:rPr>
          <w:color w:val="000000" w:themeColor="text1"/>
        </w:rPr>
      </w:pPr>
      <w:r w:rsidRPr="00747E45">
        <w:rPr>
          <w:color w:val="000000" w:themeColor="text1"/>
        </w:rPr>
        <w:t>Al termine dell’insegnamento lo studente sarà in grado:</w:t>
      </w:r>
    </w:p>
    <w:p w:rsidR="004E626E" w:rsidRPr="00747E45" w:rsidRDefault="001A124A" w:rsidP="004E626E">
      <w:pPr>
        <w:rPr>
          <w:color w:val="000000" w:themeColor="text1"/>
        </w:rPr>
      </w:pPr>
      <w:r w:rsidRPr="00747E45">
        <w:rPr>
          <w:color w:val="000000" w:themeColor="text1"/>
        </w:rPr>
        <w:t>-</w:t>
      </w:r>
      <w:r w:rsidR="00FC1101" w:rsidRPr="00747E45">
        <w:rPr>
          <w:color w:val="000000" w:themeColor="text1"/>
        </w:rPr>
        <w:t>definire il</w:t>
      </w:r>
      <w:r w:rsidRPr="00747E45">
        <w:rPr>
          <w:color w:val="000000" w:themeColor="text1"/>
        </w:rPr>
        <w:t xml:space="preserve"> </w:t>
      </w:r>
      <w:r w:rsidR="004E626E" w:rsidRPr="00747E45">
        <w:rPr>
          <w:color w:val="000000" w:themeColor="text1"/>
        </w:rPr>
        <w:t>concetto</w:t>
      </w:r>
      <w:r w:rsidR="00A96494" w:rsidRPr="00747E45">
        <w:rPr>
          <w:color w:val="000000" w:themeColor="text1"/>
        </w:rPr>
        <w:t xml:space="preserve"> di marketing, la sua evoluzione</w:t>
      </w:r>
      <w:r w:rsidRPr="00747E45">
        <w:rPr>
          <w:color w:val="000000" w:themeColor="text1"/>
        </w:rPr>
        <w:t xml:space="preserve"> e le dimensioni</w:t>
      </w:r>
      <w:r w:rsidR="00A96494" w:rsidRPr="00747E45">
        <w:rPr>
          <w:color w:val="000000" w:themeColor="text1"/>
        </w:rPr>
        <w:t xml:space="preserve"> che ne car</w:t>
      </w:r>
      <w:r w:rsidR="00FC1101" w:rsidRPr="00747E45">
        <w:rPr>
          <w:color w:val="000000" w:themeColor="text1"/>
        </w:rPr>
        <w:t>atterizzano lo sviluppo in contesti produttivi diversi</w:t>
      </w:r>
      <w:r w:rsidR="004E626E" w:rsidRPr="00747E45">
        <w:rPr>
          <w:color w:val="000000" w:themeColor="text1"/>
        </w:rPr>
        <w:t>;</w:t>
      </w:r>
    </w:p>
    <w:p w:rsidR="004E626E" w:rsidRPr="00747E45" w:rsidRDefault="001A124A" w:rsidP="004E626E">
      <w:pPr>
        <w:rPr>
          <w:color w:val="000000" w:themeColor="text1"/>
        </w:rPr>
      </w:pPr>
      <w:r w:rsidRPr="00747E45">
        <w:rPr>
          <w:color w:val="000000" w:themeColor="text1"/>
        </w:rPr>
        <w:t xml:space="preserve">-applicare </w:t>
      </w:r>
      <w:proofErr w:type="gramStart"/>
      <w:r w:rsidRPr="00747E45">
        <w:rPr>
          <w:color w:val="000000" w:themeColor="text1"/>
        </w:rPr>
        <w:t xml:space="preserve">le </w:t>
      </w:r>
      <w:r w:rsidR="004E626E" w:rsidRPr="00747E45">
        <w:rPr>
          <w:color w:val="000000" w:themeColor="text1"/>
        </w:rPr>
        <w:t xml:space="preserve"> metodologie</w:t>
      </w:r>
      <w:proofErr w:type="gramEnd"/>
      <w:r w:rsidRPr="00747E45">
        <w:rPr>
          <w:color w:val="000000" w:themeColor="text1"/>
        </w:rPr>
        <w:t xml:space="preserve"> di analisi quali-quantitative</w:t>
      </w:r>
      <w:r w:rsidR="00A96494" w:rsidRPr="00747E45">
        <w:rPr>
          <w:color w:val="000000" w:themeColor="text1"/>
        </w:rPr>
        <w:t xml:space="preserve"> più utilizzate</w:t>
      </w:r>
      <w:r w:rsidRPr="00747E45">
        <w:rPr>
          <w:color w:val="000000" w:themeColor="text1"/>
        </w:rPr>
        <w:t xml:space="preserve">  per   indagare</w:t>
      </w:r>
      <w:r w:rsidR="004E626E" w:rsidRPr="00747E45">
        <w:rPr>
          <w:color w:val="000000" w:themeColor="text1"/>
        </w:rPr>
        <w:t xml:space="preserve"> i modelli di consumo;</w:t>
      </w:r>
    </w:p>
    <w:p w:rsidR="00FC1101" w:rsidRPr="00747E45" w:rsidRDefault="00FC1101" w:rsidP="004E626E">
      <w:pPr>
        <w:rPr>
          <w:color w:val="000000" w:themeColor="text1"/>
        </w:rPr>
      </w:pPr>
      <w:r w:rsidRPr="00747E45">
        <w:rPr>
          <w:color w:val="000000" w:themeColor="text1"/>
        </w:rPr>
        <w:t>-comprendere le basi organizzative della funzione Marketing</w:t>
      </w:r>
    </w:p>
    <w:p w:rsidR="004E626E" w:rsidRPr="00747E45" w:rsidRDefault="00A96494" w:rsidP="004E626E">
      <w:pPr>
        <w:rPr>
          <w:color w:val="000000" w:themeColor="text1"/>
        </w:rPr>
      </w:pPr>
      <w:r w:rsidRPr="00747E45">
        <w:rPr>
          <w:color w:val="000000" w:themeColor="text1"/>
        </w:rPr>
        <w:t xml:space="preserve">-conoscere i </w:t>
      </w:r>
      <w:proofErr w:type="gramStart"/>
      <w:r w:rsidRPr="00747E45">
        <w:rPr>
          <w:color w:val="000000" w:themeColor="text1"/>
        </w:rPr>
        <w:t xml:space="preserve">criteri </w:t>
      </w:r>
      <w:r w:rsidR="00FC1101" w:rsidRPr="00747E45">
        <w:rPr>
          <w:color w:val="000000" w:themeColor="text1"/>
        </w:rPr>
        <w:t xml:space="preserve"> di</w:t>
      </w:r>
      <w:proofErr w:type="gramEnd"/>
      <w:r w:rsidR="00FC1101" w:rsidRPr="00747E45">
        <w:rPr>
          <w:color w:val="000000" w:themeColor="text1"/>
        </w:rPr>
        <w:t xml:space="preserve"> valutazione</w:t>
      </w:r>
      <w:r w:rsidRPr="00747E45">
        <w:rPr>
          <w:color w:val="000000" w:themeColor="text1"/>
        </w:rPr>
        <w:t xml:space="preserve"> </w:t>
      </w:r>
      <w:r w:rsidR="004E626E" w:rsidRPr="00747E45">
        <w:rPr>
          <w:color w:val="000000" w:themeColor="text1"/>
        </w:rPr>
        <w:t xml:space="preserve"> </w:t>
      </w:r>
      <w:r w:rsidR="00FC1101" w:rsidRPr="00747E45">
        <w:rPr>
          <w:color w:val="000000" w:themeColor="text1"/>
        </w:rPr>
        <w:t>de</w:t>
      </w:r>
      <w:r w:rsidR="004E626E" w:rsidRPr="00747E45">
        <w:rPr>
          <w:color w:val="000000" w:themeColor="text1"/>
        </w:rPr>
        <w:t>i posizionamenti competitivi</w:t>
      </w:r>
      <w:r w:rsidRPr="00747E45">
        <w:rPr>
          <w:color w:val="000000" w:themeColor="text1"/>
        </w:rPr>
        <w:t xml:space="preserve"> aziendali</w:t>
      </w:r>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 xml:space="preserve">-descrivere </w:t>
      </w:r>
      <w:proofErr w:type="gramStart"/>
      <w:r w:rsidRPr="00747E45">
        <w:rPr>
          <w:color w:val="000000" w:themeColor="text1"/>
        </w:rPr>
        <w:t>i  processi</w:t>
      </w:r>
      <w:proofErr w:type="gramEnd"/>
      <w:r w:rsidRPr="00747E45">
        <w:rPr>
          <w:color w:val="000000" w:themeColor="text1"/>
        </w:rPr>
        <w:t xml:space="preserve"> su cui si basano le politiche di </w:t>
      </w:r>
      <w:proofErr w:type="spellStart"/>
      <w:r w:rsidRPr="00747E45">
        <w:rPr>
          <w:color w:val="000000" w:themeColor="text1"/>
        </w:rPr>
        <w:t>branding</w:t>
      </w:r>
      <w:proofErr w:type="spellEnd"/>
      <w:r w:rsidR="004E626E" w:rsidRPr="00747E45">
        <w:rPr>
          <w:color w:val="000000" w:themeColor="text1"/>
        </w:rPr>
        <w:t>;</w:t>
      </w:r>
    </w:p>
    <w:p w:rsidR="004E626E" w:rsidRPr="00747E45" w:rsidRDefault="00A96494" w:rsidP="004E626E">
      <w:pPr>
        <w:rPr>
          <w:color w:val="000000" w:themeColor="text1"/>
        </w:rPr>
      </w:pPr>
      <w:r w:rsidRPr="00747E45">
        <w:rPr>
          <w:color w:val="000000" w:themeColor="text1"/>
        </w:rPr>
        <w:t>-distinguere i punti di forza e di debolezza dei differenti mo</w:t>
      </w:r>
      <w:r w:rsidR="00FC1101" w:rsidRPr="00747E45">
        <w:rPr>
          <w:color w:val="000000" w:themeColor="text1"/>
        </w:rPr>
        <w:t>delli di business;</w:t>
      </w:r>
    </w:p>
    <w:p w:rsidR="007E35FD" w:rsidRPr="00747E45" w:rsidRDefault="00FC1101" w:rsidP="004E626E">
      <w:pPr>
        <w:rPr>
          <w:b/>
          <w:color w:val="000000" w:themeColor="text1"/>
          <w:sz w:val="14"/>
          <w:szCs w:val="14"/>
        </w:rPr>
      </w:pPr>
      <w:r w:rsidRPr="00747E45">
        <w:rPr>
          <w:color w:val="000000" w:themeColor="text1"/>
        </w:rPr>
        <w:t>-</w:t>
      </w:r>
      <w:proofErr w:type="gramStart"/>
      <w:r w:rsidRPr="00747E45">
        <w:rPr>
          <w:color w:val="000000" w:themeColor="text1"/>
        </w:rPr>
        <w:t>progettare  i</w:t>
      </w:r>
      <w:proofErr w:type="gramEnd"/>
      <w:r w:rsidRPr="00747E45">
        <w:rPr>
          <w:color w:val="000000" w:themeColor="text1"/>
        </w:rPr>
        <w:t xml:space="preserve"> piani strategici di marketing.</w:t>
      </w:r>
    </w:p>
    <w:p w:rsidR="004E626E" w:rsidRPr="00747E45" w:rsidRDefault="004E626E" w:rsidP="004E626E">
      <w:pPr>
        <w:spacing w:before="240" w:after="120"/>
        <w:rPr>
          <w:b/>
          <w:i/>
          <w:color w:val="000000" w:themeColor="text1"/>
          <w:sz w:val="18"/>
        </w:rPr>
      </w:pPr>
      <w:r w:rsidRPr="00747E45">
        <w:rPr>
          <w:b/>
          <w:i/>
          <w:color w:val="000000" w:themeColor="text1"/>
          <w:sz w:val="18"/>
        </w:rPr>
        <w:t xml:space="preserve">PROGRAMMA DEL CORSO </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 xml:space="preserve">Le </w:t>
      </w:r>
      <w:proofErr w:type="gramStart"/>
      <w:r w:rsidRPr="00747E45">
        <w:rPr>
          <w:color w:val="000000" w:themeColor="text1"/>
        </w:rPr>
        <w:t>dimensioni  concettuali</w:t>
      </w:r>
      <w:proofErr w:type="gramEnd"/>
      <w:r w:rsidRPr="00747E45">
        <w:rPr>
          <w:color w:val="000000" w:themeColor="text1"/>
        </w:rPr>
        <w:t xml:space="preserve"> del marketing.</w:t>
      </w:r>
    </w:p>
    <w:p w:rsidR="004E626E" w:rsidRPr="00747E45" w:rsidRDefault="004E626E" w:rsidP="004E626E">
      <w:pPr>
        <w:numPr>
          <w:ilvl w:val="0"/>
          <w:numId w:val="7"/>
        </w:numPr>
        <w:tabs>
          <w:tab w:val="left" w:pos="142"/>
        </w:tabs>
        <w:suppressAutoHyphens/>
        <w:ind w:left="0" w:firstLine="0"/>
        <w:rPr>
          <w:color w:val="000000" w:themeColor="text1"/>
        </w:rPr>
      </w:pPr>
      <w:proofErr w:type="gramStart"/>
      <w:r w:rsidRPr="00747E45">
        <w:rPr>
          <w:color w:val="000000" w:themeColor="text1"/>
        </w:rPr>
        <w:t>Il  ruolo</w:t>
      </w:r>
      <w:proofErr w:type="gramEnd"/>
      <w:r w:rsidRPr="00747E45">
        <w:rPr>
          <w:color w:val="000000" w:themeColor="text1"/>
        </w:rPr>
        <w:t xml:space="preserve"> del marketing nell’economia delle imprese.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Gli orientamenti di marketing management.</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campo di applicazione del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Il marketing sostenibile.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L’organizzazione della funzione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lastRenderedPageBreak/>
        <w:t>Il piano di marketing.</w:t>
      </w:r>
    </w:p>
    <w:p w:rsidR="004E626E" w:rsidRPr="00747E45" w:rsidRDefault="004E626E" w:rsidP="004E626E">
      <w:pPr>
        <w:numPr>
          <w:ilvl w:val="0"/>
          <w:numId w:val="7"/>
        </w:numPr>
        <w:tabs>
          <w:tab w:val="left" w:pos="142"/>
        </w:tabs>
        <w:suppressAutoHyphens/>
        <w:rPr>
          <w:color w:val="000000" w:themeColor="text1"/>
        </w:rPr>
      </w:pPr>
      <w:r w:rsidRPr="00747E45">
        <w:rPr>
          <w:color w:val="000000" w:themeColor="text1"/>
        </w:rPr>
        <w:t>Il macro-ambiente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ricerche e il sistema informativo di marketing.</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L’analisi dei comportamenti di consumo e di acquisto.</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valutazione dei posizionamenti competitivi.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criteri di segmentazione dei modelli di consumo.</w:t>
      </w:r>
    </w:p>
    <w:p w:rsidR="004E626E" w:rsidRPr="00747E45" w:rsidRDefault="004E626E" w:rsidP="004E626E">
      <w:pPr>
        <w:numPr>
          <w:ilvl w:val="0"/>
          <w:numId w:val="7"/>
        </w:numPr>
        <w:tabs>
          <w:tab w:val="left" w:pos="142"/>
        </w:tabs>
        <w:suppressAutoHyphens/>
        <w:ind w:left="0" w:firstLine="0"/>
        <w:rPr>
          <w:color w:val="000000" w:themeColor="text1"/>
          <w:lang w:val="en-US"/>
        </w:rPr>
      </w:pPr>
      <w:proofErr w:type="gramStart"/>
      <w:r w:rsidRPr="00747E45">
        <w:rPr>
          <w:color w:val="000000" w:themeColor="text1"/>
          <w:lang w:val="en-US"/>
        </w:rPr>
        <w:t>Il</w:t>
      </w:r>
      <w:proofErr w:type="gramEnd"/>
      <w:r w:rsidRPr="00747E45">
        <w:rPr>
          <w:color w:val="000000" w:themeColor="text1"/>
          <w:lang w:val="en-US"/>
        </w:rPr>
        <w:t xml:space="preserve"> dilemma brand loyalty-store loyalty.</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La struttura dei sistemi distributivi.</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I “valori” distintivi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strategie di differenziazione delle marche.</w:t>
      </w:r>
    </w:p>
    <w:p w:rsidR="004E626E" w:rsidRPr="00747E45" w:rsidRDefault="004E626E" w:rsidP="004E626E">
      <w:pPr>
        <w:numPr>
          <w:ilvl w:val="0"/>
          <w:numId w:val="7"/>
        </w:numPr>
        <w:tabs>
          <w:tab w:val="left" w:pos="142"/>
        </w:tabs>
        <w:suppressAutoHyphens/>
        <w:ind w:left="0" w:firstLine="0"/>
        <w:rPr>
          <w:color w:val="000000" w:themeColor="text1"/>
        </w:rPr>
      </w:pPr>
      <w:r w:rsidRPr="00747E45">
        <w:rPr>
          <w:color w:val="000000" w:themeColor="text1"/>
        </w:rPr>
        <w:t>Le dimensioni del marketing internazionale.</w:t>
      </w:r>
    </w:p>
    <w:p w:rsidR="004E626E" w:rsidRPr="00747E45" w:rsidRDefault="004E626E" w:rsidP="004E626E">
      <w:pPr>
        <w:tabs>
          <w:tab w:val="left" w:pos="142"/>
        </w:tabs>
        <w:suppressAutoHyphens/>
        <w:rPr>
          <w:color w:val="000000" w:themeColor="text1"/>
        </w:rPr>
      </w:pPr>
    </w:p>
    <w:p w:rsidR="004E626E" w:rsidRPr="00747E45" w:rsidRDefault="004E626E" w:rsidP="004E626E">
      <w:pPr>
        <w:keepNext/>
        <w:spacing w:before="240" w:after="120"/>
        <w:rPr>
          <w:b/>
          <w:color w:val="000000" w:themeColor="text1"/>
          <w:sz w:val="18"/>
          <w:szCs w:val="18"/>
        </w:rPr>
      </w:pPr>
      <w:r w:rsidRPr="00747E45">
        <w:rPr>
          <w:b/>
          <w:i/>
          <w:color w:val="000000" w:themeColor="text1"/>
          <w:sz w:val="18"/>
          <w:szCs w:val="18"/>
        </w:rPr>
        <w:t xml:space="preserve">BIBLIOGRAFIA </w:t>
      </w:r>
    </w:p>
    <w:p w:rsidR="004E626E" w:rsidRPr="00747E45" w:rsidRDefault="004E626E" w:rsidP="004E626E">
      <w:pPr>
        <w:keepNext/>
        <w:spacing w:after="120"/>
        <w:rPr>
          <w:b/>
          <w:i/>
          <w:color w:val="000000" w:themeColor="text1"/>
        </w:rPr>
      </w:pPr>
      <w:r w:rsidRPr="00747E45">
        <w:rPr>
          <w:smallCaps/>
          <w:color w:val="000000" w:themeColor="text1"/>
          <w:sz w:val="16"/>
        </w:rPr>
        <w:t xml:space="preserve">P. </w:t>
      </w:r>
      <w:proofErr w:type="spellStart"/>
      <w:r w:rsidRPr="00747E45">
        <w:rPr>
          <w:smallCaps/>
          <w:color w:val="000000" w:themeColor="text1"/>
          <w:sz w:val="16"/>
        </w:rPr>
        <w:t>Kotler</w:t>
      </w:r>
      <w:proofErr w:type="spellEnd"/>
      <w:r w:rsidRPr="00747E45">
        <w:rPr>
          <w:smallCaps/>
          <w:color w:val="000000" w:themeColor="text1"/>
          <w:sz w:val="16"/>
        </w:rPr>
        <w:t>-K. Keller-F. Ancarani-M. Costabile</w:t>
      </w:r>
      <w:r w:rsidRPr="00747E45">
        <w:rPr>
          <w:i/>
          <w:color w:val="000000" w:themeColor="text1"/>
        </w:rPr>
        <w:t>,</w:t>
      </w:r>
      <w:r w:rsidRPr="00747E45">
        <w:rPr>
          <w:color w:val="000000" w:themeColor="text1"/>
        </w:rPr>
        <w:t xml:space="preserve"> </w:t>
      </w:r>
      <w:r w:rsidRPr="00747E45">
        <w:rPr>
          <w:i/>
          <w:color w:val="000000" w:themeColor="text1"/>
          <w:sz w:val="18"/>
        </w:rPr>
        <w:t>Marketing Management</w:t>
      </w:r>
      <w:r w:rsidR="00B72743" w:rsidRPr="00747E45">
        <w:rPr>
          <w:color w:val="000000" w:themeColor="text1"/>
        </w:rPr>
        <w:t xml:space="preserve">, </w:t>
      </w:r>
      <w:proofErr w:type="spellStart"/>
      <w:r w:rsidR="00B72743" w:rsidRPr="00747E45">
        <w:rPr>
          <w:color w:val="000000" w:themeColor="text1"/>
        </w:rPr>
        <w:t>Pearson</w:t>
      </w:r>
      <w:proofErr w:type="spellEnd"/>
      <w:r w:rsidR="00B72743" w:rsidRPr="00747E45">
        <w:rPr>
          <w:color w:val="000000" w:themeColor="text1"/>
        </w:rPr>
        <w:t xml:space="preserve"> Italia, 15a Ed. </w:t>
      </w:r>
      <w:r w:rsidRPr="00747E45">
        <w:rPr>
          <w:color w:val="000000" w:themeColor="text1"/>
        </w:rPr>
        <w:t xml:space="preserve">(capitoli 1, 2, 3, 8, 9, </w:t>
      </w:r>
      <w:proofErr w:type="gramStart"/>
      <w:r w:rsidRPr="00747E45">
        <w:rPr>
          <w:color w:val="000000" w:themeColor="text1"/>
        </w:rPr>
        <w:t>11 )</w:t>
      </w:r>
      <w:proofErr w:type="gramEnd"/>
      <w:r w:rsidRPr="00747E45">
        <w:rPr>
          <w:color w:val="000000" w:themeColor="text1"/>
        </w:rPr>
        <w:t>.</w:t>
      </w:r>
    </w:p>
    <w:p w:rsidR="004E626E" w:rsidRPr="00747E45" w:rsidRDefault="004E626E" w:rsidP="004E626E">
      <w:pPr>
        <w:keepNext/>
        <w:spacing w:after="120"/>
        <w:rPr>
          <w:b/>
          <w:i/>
          <w:color w:val="000000" w:themeColor="text1"/>
        </w:rPr>
      </w:pPr>
    </w:p>
    <w:p w:rsidR="004E626E" w:rsidRPr="00747E45" w:rsidRDefault="004E626E" w:rsidP="004E626E">
      <w:pPr>
        <w:keepNext/>
        <w:spacing w:after="120"/>
        <w:rPr>
          <w:b/>
          <w:color w:val="000000" w:themeColor="text1"/>
        </w:rPr>
      </w:pPr>
      <w:r w:rsidRPr="00747E45">
        <w:rPr>
          <w:b/>
          <w:i/>
          <w:color w:val="000000" w:themeColor="text1"/>
          <w:sz w:val="18"/>
          <w:szCs w:val="18"/>
        </w:rPr>
        <w:t xml:space="preserve">DIDATTICA DEL CORSO </w:t>
      </w:r>
    </w:p>
    <w:p w:rsidR="004E626E" w:rsidRPr="00747E45" w:rsidRDefault="004E626E" w:rsidP="004E626E">
      <w:pPr>
        <w:pStyle w:val="Testo2"/>
        <w:ind w:firstLine="0"/>
        <w:rPr>
          <w:color w:val="000000" w:themeColor="text1"/>
          <w:szCs w:val="18"/>
        </w:rPr>
      </w:pPr>
      <w:r w:rsidRPr="00747E45">
        <w:rPr>
          <w:color w:val="000000" w:themeColor="text1"/>
          <w:szCs w:val="18"/>
        </w:rPr>
        <w:t xml:space="preserve">Le </w:t>
      </w:r>
      <w:r w:rsidRPr="00747E45">
        <w:rPr>
          <w:i/>
          <w:iCs/>
          <w:color w:val="000000" w:themeColor="text1"/>
          <w:szCs w:val="18"/>
        </w:rPr>
        <w:t>lezioni in aula</w:t>
      </w:r>
      <w:r w:rsidRPr="00747E45">
        <w:rPr>
          <w:color w:val="000000" w:themeColor="text1"/>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w:t>
      </w:r>
    </w:p>
    <w:p w:rsidR="004E626E" w:rsidRPr="00747E45" w:rsidRDefault="004E626E" w:rsidP="004E626E">
      <w:pPr>
        <w:pStyle w:val="Testo2"/>
        <w:ind w:firstLine="0"/>
        <w:rPr>
          <w:color w:val="000000" w:themeColor="text1"/>
          <w:szCs w:val="18"/>
        </w:rPr>
      </w:pPr>
    </w:p>
    <w:p w:rsidR="00E70B89" w:rsidRPr="00747E45" w:rsidRDefault="00E70B89" w:rsidP="00E70B89">
      <w:pPr>
        <w:tabs>
          <w:tab w:val="left" w:pos="6663"/>
        </w:tabs>
        <w:spacing w:before="240" w:after="120" w:line="220" w:lineRule="exact"/>
        <w:ind w:right="27"/>
        <w:rPr>
          <w:rFonts w:cs="Times"/>
          <w:b/>
          <w:i/>
          <w:color w:val="000000" w:themeColor="text1"/>
          <w:sz w:val="18"/>
          <w:szCs w:val="18"/>
        </w:rPr>
      </w:pPr>
      <w:r w:rsidRPr="00747E45">
        <w:rPr>
          <w:rFonts w:cs="Times"/>
          <w:b/>
          <w:i/>
          <w:color w:val="000000" w:themeColor="text1"/>
          <w:sz w:val="18"/>
          <w:szCs w:val="18"/>
        </w:rPr>
        <w:t>METODO E CRITERI DI VALUTAZIONE</w:t>
      </w:r>
    </w:p>
    <w:p w:rsidR="004E626E" w:rsidRPr="00747E45" w:rsidRDefault="004E626E" w:rsidP="004E626E">
      <w:pPr>
        <w:pStyle w:val="Testo2"/>
        <w:ind w:firstLine="0"/>
        <w:rPr>
          <w:i/>
          <w:color w:val="000000" w:themeColor="text1"/>
          <w:szCs w:val="18"/>
        </w:rPr>
      </w:pPr>
      <w:r w:rsidRPr="00747E45">
        <w:rPr>
          <w:color w:val="000000" w:themeColor="text1"/>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747E45">
        <w:rPr>
          <w:i/>
          <w:color w:val="000000" w:themeColor="text1"/>
          <w:szCs w:val="18"/>
        </w:rPr>
        <w:t xml:space="preserve">studenti frequentanti </w:t>
      </w:r>
      <w:r w:rsidRPr="00747E45">
        <w:rPr>
          <w:color w:val="000000" w:themeColor="text1"/>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747E45">
        <w:rPr>
          <w:i/>
          <w:color w:val="000000" w:themeColor="text1"/>
          <w:szCs w:val="18"/>
        </w:rPr>
        <w:t>non frequentanti</w:t>
      </w:r>
      <w:r w:rsidRPr="00747E45">
        <w:rPr>
          <w:color w:val="000000" w:themeColor="text1"/>
          <w:szCs w:val="18"/>
        </w:rPr>
        <w:t xml:space="preserve"> la prova scritta consta di 3 domande  riguardanti esclusivamente i contenuti della bibliografia  indicata per l’esame. La durata complessiva  </w:t>
      </w:r>
      <w:r w:rsidRPr="00747E45">
        <w:rPr>
          <w:color w:val="000000" w:themeColor="text1"/>
          <w:szCs w:val="18"/>
        </w:rPr>
        <w:lastRenderedPageBreak/>
        <w:t>della prova è di 45 minuti. Per ogni domanda viene richiesto un tempo di risposta  di 15 minuti. La prova è valutata in trentesimi e ciascuna domanda vale 10 punti.</w:t>
      </w:r>
    </w:p>
    <w:p w:rsidR="004E626E" w:rsidRPr="00747E45" w:rsidRDefault="004E626E" w:rsidP="004E626E">
      <w:pPr>
        <w:rPr>
          <w:b/>
          <w:color w:val="000000" w:themeColor="text1"/>
          <w:sz w:val="18"/>
          <w:szCs w:val="18"/>
        </w:rPr>
      </w:pPr>
    </w:p>
    <w:p w:rsidR="004E626E" w:rsidRPr="00747E45" w:rsidRDefault="004E626E" w:rsidP="004E626E">
      <w:pPr>
        <w:rPr>
          <w:color w:val="000000" w:themeColor="text1"/>
        </w:rPr>
      </w:pPr>
    </w:p>
    <w:p w:rsidR="00E70B89" w:rsidRPr="00747E45" w:rsidRDefault="00E70B89" w:rsidP="00E70B89">
      <w:pPr>
        <w:pStyle w:val="Testo2"/>
        <w:tabs>
          <w:tab w:val="left" w:pos="6663"/>
        </w:tabs>
        <w:spacing w:before="120" w:after="120" w:line="240" w:lineRule="auto"/>
        <w:ind w:right="28" w:firstLine="0"/>
        <w:rPr>
          <w:rFonts w:ascii="Times New Roman" w:hAnsi="Times New Roman"/>
          <w:b/>
          <w:i/>
          <w:color w:val="000000" w:themeColor="text1"/>
        </w:rPr>
      </w:pPr>
      <w:r w:rsidRPr="00747E45">
        <w:rPr>
          <w:rFonts w:ascii="Times New Roman" w:hAnsi="Times New Roman"/>
          <w:b/>
          <w:i/>
          <w:color w:val="000000" w:themeColor="text1"/>
        </w:rPr>
        <w:t>AVVERTENZE E PREREQUISITI</w:t>
      </w:r>
    </w:p>
    <w:p w:rsidR="00E70B89" w:rsidRDefault="00E70B89" w:rsidP="00E70B89">
      <w:pPr>
        <w:pStyle w:val="Testo2"/>
        <w:ind w:firstLine="0"/>
        <w:rPr>
          <w:color w:val="000000" w:themeColor="text1"/>
        </w:rPr>
      </w:pPr>
      <w:r w:rsidRPr="00747E45">
        <w:rPr>
          <w:color w:val="000000" w:themeColor="text1"/>
        </w:rPr>
        <w:t>Non sono necessarie conoscenze di base da parte dello studente</w:t>
      </w:r>
    </w:p>
    <w:p w:rsidR="00FA6EEC" w:rsidRPr="00747E45" w:rsidRDefault="00FA6EEC" w:rsidP="00E70B89">
      <w:pPr>
        <w:pStyle w:val="Testo2"/>
        <w:ind w:firstLine="0"/>
        <w:rPr>
          <w:color w:val="000000" w:themeColor="text1"/>
        </w:rPr>
      </w:pPr>
    </w:p>
    <w:p w:rsidR="00E70B89" w:rsidRPr="00747E45" w:rsidRDefault="00E70B89" w:rsidP="00E70B89">
      <w:pPr>
        <w:pStyle w:val="Testo2"/>
        <w:rPr>
          <w:color w:val="000000" w:themeColor="text1"/>
        </w:rPr>
      </w:pPr>
    </w:p>
    <w:p w:rsidR="00E70B89" w:rsidRPr="00747E45" w:rsidRDefault="00E70B89" w:rsidP="00E70B89">
      <w:pPr>
        <w:rPr>
          <w:b/>
          <w:i/>
          <w:color w:val="000000" w:themeColor="text1"/>
          <w:sz w:val="18"/>
          <w:szCs w:val="18"/>
        </w:rPr>
      </w:pPr>
      <w:r w:rsidRPr="00747E45">
        <w:rPr>
          <w:b/>
          <w:i/>
          <w:color w:val="000000" w:themeColor="text1"/>
          <w:sz w:val="18"/>
          <w:szCs w:val="18"/>
        </w:rPr>
        <w:t>ORARIO E LUGO DI RICEVIMENTO STUDENTI</w:t>
      </w:r>
    </w:p>
    <w:p w:rsidR="00E70B89" w:rsidRPr="00747E45" w:rsidRDefault="00E70B89" w:rsidP="00E70B89">
      <w:pPr>
        <w:pStyle w:val="Titolo1"/>
        <w:spacing w:before="240"/>
        <w:rPr>
          <w:rStyle w:val="Collegamentoipertestuale"/>
          <w:b w:val="0"/>
          <w:color w:val="000000" w:themeColor="text1"/>
          <w:sz w:val="18"/>
          <w:szCs w:val="18"/>
        </w:rPr>
      </w:pPr>
      <w:r w:rsidRPr="00747E45">
        <w:rPr>
          <w:b w:val="0"/>
          <w:color w:val="000000" w:themeColor="text1"/>
          <w:sz w:val="18"/>
          <w:szCs w:val="18"/>
        </w:rPr>
        <w:t xml:space="preserve">Gli orari di ricevimento sono disponibili on line nella pagina personale del docente, consultabile al sito </w:t>
      </w:r>
      <w:hyperlink r:id="rId8" w:history="1">
        <w:r w:rsidRPr="00747E45">
          <w:rPr>
            <w:rStyle w:val="Collegamentoipertestuale"/>
            <w:color w:val="000000" w:themeColor="text1"/>
            <w:sz w:val="18"/>
            <w:szCs w:val="18"/>
          </w:rPr>
          <w:t>http://docenti.unicatt.it/</w:t>
        </w:r>
      </w:hyperlink>
    </w:p>
    <w:p w:rsidR="00E70B89" w:rsidRPr="00747E45" w:rsidRDefault="00E70B89" w:rsidP="00E70B89">
      <w:pPr>
        <w:pStyle w:val="Testo2"/>
        <w:ind w:firstLine="0"/>
        <w:rPr>
          <w:color w:val="000000" w:themeColor="text1"/>
        </w:rPr>
      </w:pPr>
      <w:r w:rsidRPr="00747E45">
        <w:rPr>
          <w:color w:val="000000" w:themeColor="text1"/>
        </w:rPr>
        <w:t>Il ricevimento degli studenti si tiene presso lo studio del Docente, nella Facoltà di Economia e Giurisprudenza</w:t>
      </w:r>
    </w:p>
    <w:p w:rsidR="004E626E" w:rsidRPr="00747E45" w:rsidRDefault="004E626E" w:rsidP="004E626E">
      <w:pPr>
        <w:rPr>
          <w:color w:val="000000" w:themeColor="text1"/>
          <w:sz w:val="18"/>
          <w:szCs w:val="18"/>
        </w:rPr>
      </w:pPr>
    </w:p>
    <w:p w:rsidR="004E626E" w:rsidRPr="00747E45" w:rsidRDefault="004E626E" w:rsidP="004E626E">
      <w:pPr>
        <w:rPr>
          <w:color w:val="000000" w:themeColor="text1"/>
          <w:sz w:val="18"/>
          <w:szCs w:val="18"/>
        </w:rPr>
      </w:pPr>
    </w:p>
    <w:p w:rsidR="004E626E" w:rsidRPr="00747E45" w:rsidRDefault="004E626E" w:rsidP="004E626E">
      <w:pPr>
        <w:pStyle w:val="Testo2"/>
        <w:ind w:firstLine="0"/>
        <w:rPr>
          <w:color w:val="000000" w:themeColor="text1"/>
          <w:sz w:val="20"/>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4E626E" w:rsidRPr="00747E45" w:rsidRDefault="004E626E" w:rsidP="004E626E">
      <w:pPr>
        <w:rPr>
          <w:color w:val="000000" w:themeColor="text1"/>
        </w:rPr>
      </w:pPr>
    </w:p>
    <w:p w:rsidR="00F440BD" w:rsidRPr="00747E45" w:rsidRDefault="00F440BD" w:rsidP="004E626E">
      <w:pPr>
        <w:rPr>
          <w:color w:val="000000" w:themeColor="text1"/>
        </w:rPr>
      </w:pPr>
    </w:p>
    <w:sectPr w:rsidR="00F440BD" w:rsidRPr="00747E45"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5504A"/>
    <w:rsid w:val="00006047"/>
    <w:rsid w:val="0002576E"/>
    <w:rsid w:val="00031254"/>
    <w:rsid w:val="0007679B"/>
    <w:rsid w:val="0008254B"/>
    <w:rsid w:val="000C5D3D"/>
    <w:rsid w:val="001313C2"/>
    <w:rsid w:val="001A124A"/>
    <w:rsid w:val="001A4157"/>
    <w:rsid w:val="001C105D"/>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F5F38"/>
    <w:rsid w:val="00747E45"/>
    <w:rsid w:val="00751294"/>
    <w:rsid w:val="00780A06"/>
    <w:rsid w:val="00794D3B"/>
    <w:rsid w:val="007E35FD"/>
    <w:rsid w:val="007F4C6D"/>
    <w:rsid w:val="00823876"/>
    <w:rsid w:val="00831490"/>
    <w:rsid w:val="00843B98"/>
    <w:rsid w:val="008467AF"/>
    <w:rsid w:val="00864141"/>
    <w:rsid w:val="008650BB"/>
    <w:rsid w:val="008F5A8F"/>
    <w:rsid w:val="00911AF5"/>
    <w:rsid w:val="0095664F"/>
    <w:rsid w:val="00957C3F"/>
    <w:rsid w:val="00966203"/>
    <w:rsid w:val="00975C3A"/>
    <w:rsid w:val="0097694E"/>
    <w:rsid w:val="009C1240"/>
    <w:rsid w:val="009D0EAE"/>
    <w:rsid w:val="00A14A7A"/>
    <w:rsid w:val="00A350FA"/>
    <w:rsid w:val="00A96494"/>
    <w:rsid w:val="00AA5A14"/>
    <w:rsid w:val="00B309F9"/>
    <w:rsid w:val="00B452B7"/>
    <w:rsid w:val="00B72743"/>
    <w:rsid w:val="00BA0D8F"/>
    <w:rsid w:val="00BE0274"/>
    <w:rsid w:val="00BF7CF0"/>
    <w:rsid w:val="00C34BA7"/>
    <w:rsid w:val="00C35690"/>
    <w:rsid w:val="00C8111A"/>
    <w:rsid w:val="00C97BA2"/>
    <w:rsid w:val="00CA512F"/>
    <w:rsid w:val="00CD0536"/>
    <w:rsid w:val="00CF3E94"/>
    <w:rsid w:val="00D00F80"/>
    <w:rsid w:val="00D25DE5"/>
    <w:rsid w:val="00D33A79"/>
    <w:rsid w:val="00D94850"/>
    <w:rsid w:val="00E42A0E"/>
    <w:rsid w:val="00E70B89"/>
    <w:rsid w:val="00EB732A"/>
    <w:rsid w:val="00F0187C"/>
    <w:rsid w:val="00F1489E"/>
    <w:rsid w:val="00F440BD"/>
    <w:rsid w:val="00F77153"/>
    <w:rsid w:val="00FA6EEC"/>
    <w:rsid w:val="00FC1101"/>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20370"/>
  <w15:docId w15:val="{68052D25-93CA-442B-B957-FB609273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rsid w:val="007F4C6D"/>
    <w:pPr>
      <w:spacing w:before="480" w:line="240" w:lineRule="exact"/>
      <w:outlineLvl w:val="0"/>
    </w:pPr>
    <w:rPr>
      <w:rFonts w:ascii="Times" w:hAnsi="Times"/>
      <w:b/>
      <w:noProof/>
    </w:rPr>
  </w:style>
  <w:style w:type="paragraph" w:styleId="Titolo2">
    <w:name w:val="heading 2"/>
    <w:next w:val="Titolo3"/>
    <w:link w:val="Titolo2Carattere"/>
    <w:qFormat/>
    <w:rsid w:val="007F4C6D"/>
    <w:pPr>
      <w:spacing w:line="240" w:lineRule="exact"/>
      <w:outlineLvl w:val="1"/>
    </w:pPr>
    <w:rPr>
      <w:rFonts w:ascii="Times" w:hAnsi="Times"/>
      <w:smallCaps/>
      <w:noProof/>
      <w:sz w:val="18"/>
    </w:rPr>
  </w:style>
  <w:style w:type="paragraph" w:styleId="Titolo3">
    <w:name w:val="heading 3"/>
    <w:next w:val="Normale"/>
    <w:link w:val="Titolo3Carattere"/>
    <w:qFormat/>
    <w:rsid w:val="007F4C6D"/>
    <w:pPr>
      <w:spacing w:before="240" w:after="120" w:line="240" w:lineRule="exact"/>
      <w:outlineLvl w:val="2"/>
    </w:pPr>
    <w:rPr>
      <w:rFonts w:ascii="Times" w:hAnsi="Times"/>
      <w:i/>
      <w:caps/>
      <w:noProof/>
      <w:sz w:val="18"/>
    </w:rPr>
  </w:style>
  <w:style w:type="paragraph" w:styleId="Titolo5">
    <w:name w:val="heading 5"/>
    <w:basedOn w:val="Normale"/>
    <w:next w:val="Normale"/>
    <w:qFormat/>
    <w:rsid w:val="007F4C6D"/>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7F4C6D"/>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rsid w:val="007F4C6D"/>
    <w:pPr>
      <w:spacing w:line="220" w:lineRule="exact"/>
      <w:ind w:left="284" w:hanging="284"/>
      <w:jc w:val="both"/>
    </w:pPr>
    <w:rPr>
      <w:rFonts w:ascii="Times" w:hAnsi="Times"/>
      <w:noProof/>
      <w:sz w:val="18"/>
    </w:rPr>
  </w:style>
  <w:style w:type="paragraph" w:customStyle="1" w:styleId="Testo2">
    <w:name w:val="Testo 2"/>
    <w:link w:val="Testo2Carattere"/>
    <w:rsid w:val="007F4C6D"/>
    <w:pPr>
      <w:spacing w:line="220" w:lineRule="exact"/>
      <w:ind w:firstLine="284"/>
      <w:jc w:val="both"/>
    </w:pPr>
    <w:rPr>
      <w:rFonts w:ascii="Times" w:hAnsi="Times"/>
      <w:noProof/>
      <w:sz w:val="18"/>
    </w:rPr>
  </w:style>
  <w:style w:type="character" w:customStyle="1" w:styleId="Testo1Carattere">
    <w:name w:val="Testo 1 Carattere"/>
    <w:rsid w:val="007F4C6D"/>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29555-3E43-4A3E-B452-F687A8E33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F0460-FB08-4372-A92E-321238BE7417}">
  <ds:schemaRefs>
    <ds:schemaRef ds:uri="http://schemas.microsoft.com/sharepoint/v3/contenttype/forms"/>
  </ds:schemaRefs>
</ds:datastoreItem>
</file>

<file path=customXml/itemProps3.xml><?xml version="1.0" encoding="utf-8"?>
<ds:datastoreItem xmlns:ds="http://schemas.openxmlformats.org/officeDocument/2006/customXml" ds:itemID="{128869B7-ECC6-4286-A7D7-15254E5B9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3</TotalTime>
  <Pages>3</Pages>
  <Words>711</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Piccolini Luisella</cp:lastModifiedBy>
  <cp:revision>3</cp:revision>
  <cp:lastPrinted>2011-04-15T14:39:00Z</cp:lastPrinted>
  <dcterms:created xsi:type="dcterms:W3CDTF">2020-05-10T07:31:00Z</dcterms:created>
  <dcterms:modified xsi:type="dcterms:W3CDTF">2021-06-22T10:55:00Z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