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570" w:rsidRPr="00B60DF7" w:rsidRDefault="00762570" w:rsidP="00762570">
      <w:pPr>
        <w:pStyle w:val="Titolo1"/>
      </w:pPr>
      <w:r w:rsidRPr="00B60DF7">
        <w:t>Diritto Penale II</w:t>
      </w:r>
    </w:p>
    <w:p w:rsidR="00762570" w:rsidRDefault="00762570" w:rsidP="00762570">
      <w:pPr>
        <w:pStyle w:val="Titolo2"/>
        <w:rPr>
          <w:sz w:val="20"/>
        </w:rPr>
      </w:pPr>
      <w:r w:rsidRPr="00216F9D">
        <w:rPr>
          <w:sz w:val="20"/>
        </w:rPr>
        <w:t xml:space="preserve">Prof. </w:t>
      </w:r>
      <w:r w:rsidR="001E6A51" w:rsidRPr="00216F9D">
        <w:rPr>
          <w:sz w:val="20"/>
        </w:rPr>
        <w:t>Francesco Centonze</w:t>
      </w:r>
    </w:p>
    <w:p w:rsidR="00A318F3" w:rsidRPr="00A318F3" w:rsidRDefault="00A318F3" w:rsidP="00A318F3">
      <w:pPr>
        <w:pStyle w:val="Titolo3"/>
      </w:pPr>
    </w:p>
    <w:p w:rsidR="00A318F3" w:rsidRDefault="00A318F3" w:rsidP="00A318F3">
      <w:pPr>
        <w:rPr>
          <w:b/>
          <w:i/>
          <w:sz w:val="18"/>
          <w:szCs w:val="18"/>
        </w:rPr>
      </w:pPr>
      <w:r w:rsidRPr="005B21F4">
        <w:rPr>
          <w:b/>
          <w:i/>
          <w:sz w:val="18"/>
          <w:szCs w:val="18"/>
        </w:rPr>
        <w:t>OBIETTIVO DEL CORSO E RISULTATI DI APPRENDIMENTO ATTESI</w:t>
      </w:r>
    </w:p>
    <w:p w:rsidR="00A318F3" w:rsidRPr="005B21F4" w:rsidRDefault="00A318F3" w:rsidP="00A318F3">
      <w:pPr>
        <w:rPr>
          <w:b/>
          <w:i/>
          <w:sz w:val="18"/>
          <w:szCs w:val="18"/>
        </w:rPr>
      </w:pPr>
    </w:p>
    <w:p w:rsidR="00A318F3" w:rsidRPr="005B21F4" w:rsidRDefault="00A318F3" w:rsidP="00A318F3">
      <w:pPr>
        <w:ind w:firstLine="284"/>
        <w:rPr>
          <w:sz w:val="18"/>
          <w:szCs w:val="18"/>
        </w:rPr>
      </w:pPr>
      <w:r w:rsidRPr="005B21F4">
        <w:rPr>
          <w:sz w:val="18"/>
          <w:szCs w:val="18"/>
        </w:rPr>
        <w:t>L’insegnamento specialistico di diritto penale si propone di consolidare le nozioni fondamentali già acquisite nello studio della c.d. parte generale e guidare all’analisi critica della parte speciale. Lo scopo è quello di rendere possibile un approccio consapevole alla problematica penale, corredato dall’apparato teorico di base necessario per l’interpretazione delle singole fattispecie penali.</w:t>
      </w:r>
    </w:p>
    <w:p w:rsidR="00A318F3" w:rsidRPr="005B21F4" w:rsidRDefault="00A318F3" w:rsidP="00A318F3">
      <w:pPr>
        <w:rPr>
          <w:i/>
          <w:sz w:val="18"/>
          <w:szCs w:val="18"/>
        </w:rPr>
      </w:pPr>
      <w:r w:rsidRPr="005B21F4">
        <w:rPr>
          <w:i/>
          <w:sz w:val="18"/>
          <w:szCs w:val="18"/>
        </w:rPr>
        <w:t>CONOSCENZA E COMPRENSIONE</w:t>
      </w:r>
      <w:r w:rsidRPr="005B21F4">
        <w:rPr>
          <w:i/>
          <w:sz w:val="18"/>
          <w:szCs w:val="18"/>
        </w:rPr>
        <w:tab/>
      </w:r>
    </w:p>
    <w:p w:rsidR="00A318F3" w:rsidRPr="005B21F4" w:rsidRDefault="00A318F3" w:rsidP="00A318F3">
      <w:pPr>
        <w:ind w:firstLine="284"/>
        <w:rPr>
          <w:sz w:val="18"/>
          <w:szCs w:val="18"/>
        </w:rPr>
      </w:pPr>
      <w:r w:rsidRPr="005B21F4">
        <w:rPr>
          <w:sz w:val="18"/>
          <w:szCs w:val="18"/>
        </w:rPr>
        <w:t xml:space="preserve">Al termine dell’insegnamento, lo studente avrà acquisito conoscenze necessarie a comprendere la ‘parte speciale’ del diritto penale. Lo studente sarà quindi in grado di comprendere i rapporti tra la società del rischio e le scienze giuridiche, con particolare riguardo al ruolo del diritto penale in relazione ai mutamenti epocali nella società contemporanea (in particolare, lo sviluppo industriale e le sostanze tossiche; il rischio tecnologico; la crisi del capitalismo finanziario). Conoscerà, inoltre, le principali problematiche che concernono il diritto penale a partire dal difficile rapporto tra libertà e sicurezza; in tale prospettiva sarà analizzata anche la gestione dell’emergenza sanitaria del Covid-19, sia all’interno che all’esterno degli istituti penitenziari. In questa chiave di lettura, lo studente approfondirà tematiche quali quelle del ruolo della scienza nelle decisioni giudiziarie e dei tentativi di </w:t>
      </w:r>
      <w:proofErr w:type="spellStart"/>
      <w:r w:rsidRPr="005B21F4">
        <w:rPr>
          <w:sz w:val="18"/>
          <w:szCs w:val="18"/>
        </w:rPr>
        <w:t>flessibilizzazione</w:t>
      </w:r>
      <w:proofErr w:type="spellEnd"/>
      <w:r w:rsidRPr="005B21F4">
        <w:rPr>
          <w:sz w:val="18"/>
          <w:szCs w:val="18"/>
        </w:rPr>
        <w:t xml:space="preserve"> delle categorie fondamentali (causalità, colpa, dolo) per rispondere alle pressanti urgenze della società contemporanea. Verranno esplorate, inoltre, tematiche centrali per il diritto penale moderno quali quelle relative al diritto penale delle organizzazioni complesse e della corruzione, attraverso l’analisi delle più recenti evoluzioni normative e giurisprudenziali.</w:t>
      </w:r>
    </w:p>
    <w:p w:rsidR="00A318F3" w:rsidRPr="005B21F4" w:rsidRDefault="00A318F3" w:rsidP="00A318F3">
      <w:pPr>
        <w:rPr>
          <w:i/>
          <w:sz w:val="18"/>
          <w:szCs w:val="18"/>
        </w:rPr>
      </w:pPr>
      <w:r w:rsidRPr="005B21F4">
        <w:rPr>
          <w:i/>
          <w:sz w:val="18"/>
          <w:szCs w:val="18"/>
        </w:rPr>
        <w:t>CAPACITÀ DI APPLICARE CONOSCENZA E COMPRENSIONE</w:t>
      </w:r>
      <w:r w:rsidRPr="005B21F4">
        <w:rPr>
          <w:i/>
          <w:sz w:val="18"/>
          <w:szCs w:val="18"/>
        </w:rPr>
        <w:tab/>
      </w:r>
    </w:p>
    <w:p w:rsidR="00A318F3" w:rsidRDefault="00A318F3" w:rsidP="00A318F3">
      <w:pPr>
        <w:ind w:firstLine="284"/>
        <w:rPr>
          <w:sz w:val="18"/>
          <w:szCs w:val="18"/>
        </w:rPr>
      </w:pPr>
      <w:r w:rsidRPr="005B21F4">
        <w:rPr>
          <w:sz w:val="18"/>
          <w:szCs w:val="18"/>
        </w:rPr>
        <w:t xml:space="preserve">Al termine dell’insegnamento, lo studente avrà acquisito la capacità di applicare le categorie e gli istituti oggetto di studio a casi concreti. In particolare, lo studente sarà in grado di: comprendere le questioni fondamentali che stanno alla base dell’utilizzo dello strumento penale; valutare la normativa esistente e le pronunce giurisprudenziali sulla base dei principi fondamentali del diritto penale; applicare le categorie giuridiche fondamentali (causalità, colpa, dolo) a casi complessi (es. in tema di sostanze tossiche) e di difficile risoluzione pratica; affrontare in una prospettiva politico-criminale le questioni più attuali e le scelte del legislatore; padroneggiare i </w:t>
      </w:r>
      <w:proofErr w:type="spellStart"/>
      <w:r w:rsidRPr="005B21F4">
        <w:rPr>
          <w:sz w:val="18"/>
          <w:szCs w:val="18"/>
        </w:rPr>
        <w:t>saperi</w:t>
      </w:r>
      <w:proofErr w:type="spellEnd"/>
      <w:r w:rsidRPr="005B21F4">
        <w:rPr>
          <w:sz w:val="18"/>
          <w:szCs w:val="18"/>
        </w:rPr>
        <w:t xml:space="preserve"> acquisiti, sapendone individuare i risvolti pratici. </w:t>
      </w:r>
    </w:p>
    <w:p w:rsidR="00A318F3" w:rsidRPr="005B21F4" w:rsidRDefault="00A318F3" w:rsidP="00A318F3">
      <w:pPr>
        <w:ind w:firstLine="284"/>
        <w:rPr>
          <w:sz w:val="18"/>
          <w:szCs w:val="18"/>
        </w:rPr>
      </w:pPr>
      <w:bookmarkStart w:id="0" w:name="_GoBack"/>
      <w:bookmarkEnd w:id="0"/>
    </w:p>
    <w:p w:rsidR="00A318F3" w:rsidRPr="005B21F4" w:rsidRDefault="00A318F3" w:rsidP="00A318F3">
      <w:pPr>
        <w:rPr>
          <w:i/>
          <w:sz w:val="18"/>
          <w:szCs w:val="18"/>
        </w:rPr>
      </w:pPr>
      <w:r w:rsidRPr="005B21F4">
        <w:rPr>
          <w:i/>
          <w:sz w:val="18"/>
          <w:szCs w:val="18"/>
        </w:rPr>
        <w:t>AUTONOMIA DI GIUDIZIO</w:t>
      </w:r>
    </w:p>
    <w:p w:rsidR="00A318F3" w:rsidRPr="005B21F4" w:rsidRDefault="00A318F3" w:rsidP="00A318F3">
      <w:pPr>
        <w:ind w:firstLine="284"/>
        <w:rPr>
          <w:i/>
          <w:sz w:val="18"/>
          <w:szCs w:val="18"/>
        </w:rPr>
      </w:pPr>
      <w:r w:rsidRPr="005B21F4">
        <w:rPr>
          <w:sz w:val="18"/>
          <w:szCs w:val="18"/>
        </w:rPr>
        <w:t>Poiché parte delle lezioni è dedicata all’analisi di questioni critiche, non ancora risolte o rilevate dalla giurisprudenza, lo studente svilupperà in relazione a queste problematiche una propria capacità di giudizio, individuando le soluzioni più rispettose dei principi costituzionali e le prospettive di riforme della materia.</w:t>
      </w:r>
    </w:p>
    <w:p w:rsidR="00A318F3" w:rsidRPr="005B21F4" w:rsidRDefault="00A318F3" w:rsidP="00A318F3">
      <w:pPr>
        <w:rPr>
          <w:i/>
          <w:sz w:val="18"/>
          <w:szCs w:val="18"/>
        </w:rPr>
      </w:pPr>
      <w:r w:rsidRPr="005B21F4">
        <w:rPr>
          <w:i/>
          <w:sz w:val="18"/>
          <w:szCs w:val="18"/>
        </w:rPr>
        <w:t>ABILITÀ COMUNICATIVE</w:t>
      </w:r>
    </w:p>
    <w:p w:rsidR="00A318F3" w:rsidRPr="005B21F4" w:rsidRDefault="00A318F3" w:rsidP="00A318F3">
      <w:pPr>
        <w:rPr>
          <w:sz w:val="18"/>
          <w:szCs w:val="18"/>
        </w:rPr>
      </w:pPr>
      <w:r w:rsidRPr="005B21F4">
        <w:rPr>
          <w:sz w:val="18"/>
          <w:szCs w:val="18"/>
        </w:rPr>
        <w:tab/>
        <w:t>Parte del corso è dedicata alla discussione in aula di casi giurisprudenziali e al confronto tra gli studenti circa le soluzioni adeguate al caso concreto. Ciò aiuterà lo studente a sviluppare quelle capacità comunicative indispensabili per il giurista.</w:t>
      </w:r>
    </w:p>
    <w:p w:rsidR="00A318F3" w:rsidRPr="005B21F4" w:rsidRDefault="00A318F3" w:rsidP="00A318F3">
      <w:pPr>
        <w:rPr>
          <w:i/>
          <w:sz w:val="18"/>
          <w:szCs w:val="18"/>
        </w:rPr>
      </w:pPr>
      <w:r w:rsidRPr="005B21F4">
        <w:rPr>
          <w:i/>
          <w:sz w:val="18"/>
          <w:szCs w:val="18"/>
        </w:rPr>
        <w:t>CAPACITÀ DI APPRENDIMENTO</w:t>
      </w:r>
    </w:p>
    <w:p w:rsidR="00A318F3" w:rsidRPr="005B21F4" w:rsidRDefault="00A318F3" w:rsidP="00A318F3">
      <w:pPr>
        <w:rPr>
          <w:sz w:val="18"/>
          <w:szCs w:val="18"/>
        </w:rPr>
      </w:pPr>
      <w:r w:rsidRPr="005B21F4">
        <w:rPr>
          <w:sz w:val="18"/>
          <w:szCs w:val="18"/>
        </w:rPr>
        <w:tab/>
        <w:t>Concluso il corso, lo studente è chiamato non solo a conoscere l’attuale stato della materiale penale e i suoi punti più controversi, ma anche a utilizzare, in maniera attiva, quanto appreso e applicarlo ai casi concreti. Il corso, quindi, mira a sviluppare il pensiero sintetico e non solo quello di tipo analitico.</w:t>
      </w:r>
      <w:r w:rsidRPr="005B21F4">
        <w:rPr>
          <w:sz w:val="18"/>
          <w:szCs w:val="18"/>
        </w:rPr>
        <w:tab/>
      </w:r>
    </w:p>
    <w:p w:rsidR="00A318F3" w:rsidRPr="005B21F4" w:rsidRDefault="00A318F3" w:rsidP="00A318F3">
      <w:pPr>
        <w:rPr>
          <w:sz w:val="18"/>
          <w:szCs w:val="18"/>
        </w:rPr>
      </w:pPr>
      <w:r w:rsidRPr="005B21F4">
        <w:rPr>
          <w:sz w:val="18"/>
          <w:szCs w:val="18"/>
        </w:rPr>
        <w:tab/>
      </w:r>
    </w:p>
    <w:p w:rsidR="00A318F3" w:rsidRPr="005B21F4" w:rsidRDefault="00A318F3" w:rsidP="00A318F3">
      <w:pPr>
        <w:rPr>
          <w:b/>
          <w:i/>
          <w:sz w:val="18"/>
          <w:szCs w:val="18"/>
        </w:rPr>
      </w:pPr>
      <w:r w:rsidRPr="005B21F4">
        <w:rPr>
          <w:b/>
          <w:i/>
          <w:sz w:val="18"/>
          <w:szCs w:val="18"/>
        </w:rPr>
        <w:t xml:space="preserve">PROGRAMMA DEL CORSO </w:t>
      </w:r>
    </w:p>
    <w:p w:rsidR="00A318F3" w:rsidRPr="005B21F4" w:rsidRDefault="00A318F3" w:rsidP="00A318F3">
      <w:pPr>
        <w:ind w:firstLine="284"/>
        <w:rPr>
          <w:sz w:val="18"/>
          <w:szCs w:val="18"/>
        </w:rPr>
      </w:pPr>
      <w:r w:rsidRPr="005B21F4">
        <w:rPr>
          <w:sz w:val="18"/>
          <w:szCs w:val="18"/>
        </w:rPr>
        <w:t>La società del rischio e le scienze giuridiche. I mutamenti epocali nella società contemporanea (in particolare, lo sviluppo industriale e le sostanze tossiche; il rischio tecnologico; la crisi del capitalismo finanziario) e il ruolo del diritto penale.</w:t>
      </w:r>
    </w:p>
    <w:p w:rsidR="00A318F3" w:rsidRPr="005B21F4" w:rsidRDefault="00A318F3" w:rsidP="00A318F3">
      <w:pPr>
        <w:rPr>
          <w:sz w:val="18"/>
          <w:szCs w:val="18"/>
        </w:rPr>
      </w:pPr>
      <w:r w:rsidRPr="005B21F4">
        <w:rPr>
          <w:sz w:val="18"/>
          <w:szCs w:val="18"/>
        </w:rPr>
        <w:tab/>
        <w:t xml:space="preserve">Il rapporto libertà–sicurezza nella società contemporanea. La separazione tra colpevoli e innocenti come spartiacque tra democrazie e stati autoritari e totalitari. Diritto penale e problemi probatori. La protezione dell’innocente e il principio dell’oltre ogni ragionevole dubbio. Il rapporto tra il diritto penale, il diritto civile, il diritto amministrativo. L’arretratezza del diritto civile e amministrativo. </w:t>
      </w:r>
    </w:p>
    <w:p w:rsidR="00A318F3" w:rsidRPr="005B21F4" w:rsidRDefault="00A318F3" w:rsidP="00A318F3">
      <w:pPr>
        <w:rPr>
          <w:sz w:val="18"/>
          <w:szCs w:val="18"/>
        </w:rPr>
      </w:pPr>
      <w:r w:rsidRPr="005B21F4">
        <w:rPr>
          <w:sz w:val="18"/>
          <w:szCs w:val="18"/>
        </w:rPr>
        <w:tab/>
        <w:t xml:space="preserve">Il giudice e la scienza. Il ruolo dell’incertezza scientifica nelle decisioni giudiziarie (con un approfondimento in particolare sui seguenti temi: il nesso causale e la sua prova; la costruzione dei reati di pericolo; l’imputabilità e l’evoluzione della scienza psichiatrica, con particolare riguardo alle neuroscienze; la responsabilità dello psichiatra). In questa chiave di lettura si analizzeranno le scelte politico-criminali adottate per contenere la diffusione del Covid-19 e le principali fattispecie coinvolte (il reato di ‘inottemperanza alla misura della quarantena da Covid-19’ </w:t>
      </w:r>
      <w:r w:rsidRPr="005B21F4">
        <w:rPr>
          <w:i/>
          <w:sz w:val="18"/>
          <w:szCs w:val="18"/>
        </w:rPr>
        <w:t>ex</w:t>
      </w:r>
      <w:r w:rsidRPr="005B21F4">
        <w:rPr>
          <w:sz w:val="18"/>
          <w:szCs w:val="18"/>
        </w:rPr>
        <w:t xml:space="preserve"> art. 4, co. 6 e 7, del </w:t>
      </w:r>
      <w:proofErr w:type="spellStart"/>
      <w:r w:rsidRPr="005B21F4">
        <w:rPr>
          <w:sz w:val="18"/>
          <w:szCs w:val="18"/>
        </w:rPr>
        <w:t>d.l.</w:t>
      </w:r>
      <w:proofErr w:type="spellEnd"/>
      <w:r w:rsidRPr="005B21F4">
        <w:rPr>
          <w:sz w:val="18"/>
          <w:szCs w:val="18"/>
        </w:rPr>
        <w:t xml:space="preserve"> 25 marzo 2020, n. 19 e i vari reati comuni di epidemia, omicidio e lesioni personali).</w:t>
      </w:r>
      <w:r w:rsidRPr="005B21F4">
        <w:rPr>
          <w:rFonts w:ascii="Times New Roman" w:hAnsi="Times New Roman"/>
          <w:color w:val="444444"/>
          <w:sz w:val="18"/>
          <w:szCs w:val="18"/>
          <w:shd w:val="clear" w:color="auto" w:fill="FFFFFF"/>
        </w:rPr>
        <w:t xml:space="preserve">  </w:t>
      </w:r>
    </w:p>
    <w:p w:rsidR="00A318F3" w:rsidRPr="005B21F4" w:rsidRDefault="00A318F3" w:rsidP="00A318F3">
      <w:pPr>
        <w:rPr>
          <w:sz w:val="18"/>
          <w:szCs w:val="18"/>
        </w:rPr>
      </w:pPr>
      <w:r w:rsidRPr="005B21F4">
        <w:rPr>
          <w:sz w:val="18"/>
          <w:szCs w:val="18"/>
        </w:rPr>
        <w:tab/>
        <w:t xml:space="preserve">Il diritto penale messo in discussione. Diritto penale e sviluppo industriale: i tentativi di </w:t>
      </w:r>
      <w:proofErr w:type="spellStart"/>
      <w:r w:rsidRPr="005B21F4">
        <w:rPr>
          <w:sz w:val="18"/>
          <w:szCs w:val="18"/>
        </w:rPr>
        <w:t>flessibilizzazione</w:t>
      </w:r>
      <w:proofErr w:type="spellEnd"/>
      <w:r w:rsidRPr="005B21F4">
        <w:rPr>
          <w:sz w:val="18"/>
          <w:szCs w:val="18"/>
        </w:rPr>
        <w:t xml:space="preserve"> dello schema classico del diritto penale. Responsabilità medica, diritto penale e diritto civile.</w:t>
      </w:r>
    </w:p>
    <w:p w:rsidR="00A318F3" w:rsidRPr="005B21F4" w:rsidRDefault="00A318F3" w:rsidP="00A318F3">
      <w:pPr>
        <w:rPr>
          <w:sz w:val="18"/>
          <w:szCs w:val="18"/>
        </w:rPr>
      </w:pPr>
      <w:r w:rsidRPr="005B21F4">
        <w:rPr>
          <w:sz w:val="18"/>
          <w:szCs w:val="18"/>
        </w:rPr>
        <w:tab/>
        <w:t xml:space="preserve">Il diritto penale e le organizzazioni complesse: origini organizzative degli errori, reati d’impresa e diritto penale del capro espiatorio. Disastri ed errori organizzativi. L’origine degli errori nelle strutture sanitarie. La responsabilità penale degli enti e i modelli organizzativi. </w:t>
      </w:r>
    </w:p>
    <w:p w:rsidR="00A318F3" w:rsidRPr="005B21F4" w:rsidRDefault="00A318F3" w:rsidP="00A318F3">
      <w:pPr>
        <w:rPr>
          <w:sz w:val="18"/>
          <w:szCs w:val="18"/>
        </w:rPr>
      </w:pPr>
      <w:r w:rsidRPr="005B21F4">
        <w:rPr>
          <w:sz w:val="18"/>
          <w:szCs w:val="18"/>
        </w:rPr>
        <w:tab/>
        <w:t>La crisi della legalità in Italia. Il fenomeno della corruzione: un’analisi empirico-criminologica. Il “minisistema” dei reati di corruzione nel codice penale: le principali problematiche giuridiche. La riforma operata con la l. 190/2012 e le recenti modifiche introdotte con la l. 3/2019.</w:t>
      </w:r>
    </w:p>
    <w:p w:rsidR="00A318F3" w:rsidRPr="005B21F4" w:rsidRDefault="00A318F3" w:rsidP="00A318F3">
      <w:pPr>
        <w:rPr>
          <w:b/>
          <w:i/>
          <w:sz w:val="18"/>
          <w:szCs w:val="18"/>
        </w:rPr>
      </w:pPr>
    </w:p>
    <w:p w:rsidR="00A318F3" w:rsidRPr="00784F63" w:rsidRDefault="00A318F3" w:rsidP="00A318F3">
      <w:pPr>
        <w:rPr>
          <w:b/>
          <w:i/>
          <w:sz w:val="18"/>
          <w:szCs w:val="18"/>
        </w:rPr>
      </w:pPr>
      <w:r w:rsidRPr="005B21F4">
        <w:rPr>
          <w:b/>
          <w:i/>
          <w:sz w:val="18"/>
          <w:szCs w:val="18"/>
        </w:rPr>
        <w:t>BIBLIOGRAFIA</w:t>
      </w:r>
    </w:p>
    <w:p w:rsidR="00A318F3" w:rsidRPr="005B21F4" w:rsidRDefault="00A318F3" w:rsidP="00A318F3">
      <w:pPr>
        <w:ind w:firstLine="284"/>
        <w:rPr>
          <w:b/>
          <w:sz w:val="18"/>
          <w:szCs w:val="18"/>
        </w:rPr>
      </w:pPr>
      <w:r w:rsidRPr="005B21F4">
        <w:rPr>
          <w:sz w:val="18"/>
          <w:szCs w:val="18"/>
        </w:rPr>
        <w:t xml:space="preserve">Gli studenti frequentanti e non frequentanti, sostengono l’esame sulle parti di monografie, saggi e sentenze dettagliatamente indicate e, a eccezione delle monografie, raccolte in una dispensa consultabile presso la copisteria dell’Università. </w:t>
      </w:r>
    </w:p>
    <w:p w:rsidR="00A318F3" w:rsidRPr="005B21F4" w:rsidRDefault="00A318F3" w:rsidP="00A318F3">
      <w:pPr>
        <w:ind w:firstLine="284"/>
        <w:rPr>
          <w:sz w:val="18"/>
          <w:szCs w:val="18"/>
        </w:rPr>
      </w:pPr>
      <w:r w:rsidRPr="005B21F4">
        <w:rPr>
          <w:sz w:val="18"/>
          <w:szCs w:val="18"/>
        </w:rPr>
        <w:t xml:space="preserve">È richiesta la padronanza delle norme aggiornate, pertinenti al programma d’esame, della Costituzione, del Codice penale e delle ulteriori leggi richiamate durante il corso. Sarà dunque necessaria la costante consultazione di un </w:t>
      </w:r>
      <w:r w:rsidRPr="005B21F4">
        <w:rPr>
          <w:i/>
          <w:sz w:val="18"/>
          <w:szCs w:val="18"/>
        </w:rPr>
        <w:t>Codice penale</w:t>
      </w:r>
      <w:r w:rsidRPr="005B21F4">
        <w:rPr>
          <w:sz w:val="18"/>
          <w:szCs w:val="18"/>
        </w:rPr>
        <w:t xml:space="preserve"> aggiornato, comprensivo delle principali leggi complementari.</w:t>
      </w:r>
    </w:p>
    <w:p w:rsidR="00A318F3" w:rsidRPr="005B21F4" w:rsidRDefault="00A318F3" w:rsidP="00A318F3">
      <w:pPr>
        <w:ind w:firstLine="284"/>
        <w:rPr>
          <w:sz w:val="18"/>
          <w:szCs w:val="18"/>
        </w:rPr>
      </w:pPr>
    </w:p>
    <w:p w:rsidR="00A318F3" w:rsidRPr="005B21F4" w:rsidRDefault="00A318F3" w:rsidP="00A318F3">
      <w:pPr>
        <w:rPr>
          <w:b/>
          <w:i/>
          <w:sz w:val="18"/>
          <w:szCs w:val="18"/>
        </w:rPr>
      </w:pPr>
      <w:r w:rsidRPr="005B21F4">
        <w:rPr>
          <w:b/>
          <w:i/>
          <w:sz w:val="18"/>
          <w:szCs w:val="18"/>
        </w:rPr>
        <w:t>DIDATTICA DEL CORSO</w:t>
      </w:r>
    </w:p>
    <w:p w:rsidR="00A318F3" w:rsidRPr="005B21F4" w:rsidRDefault="00A318F3" w:rsidP="00A318F3">
      <w:pPr>
        <w:ind w:firstLine="284"/>
        <w:rPr>
          <w:sz w:val="18"/>
          <w:szCs w:val="18"/>
        </w:rPr>
      </w:pPr>
      <w:r w:rsidRPr="005B21F4">
        <w:rPr>
          <w:sz w:val="18"/>
          <w:szCs w:val="18"/>
        </w:rPr>
        <w:t xml:space="preserve">Lezioni in aula, con eventuali seminari. Nello svolgimento delle lezioni il docente proporrà percorsi di “clinica del diritto penale”: verranno cioè discussi in aula atti e documenti relativi a processi penali nei quali si sono dibattute alcune delle questioni affrontate durante il corso. </w:t>
      </w:r>
    </w:p>
    <w:p w:rsidR="00A318F3" w:rsidRPr="005B21F4" w:rsidRDefault="00A318F3" w:rsidP="00A318F3">
      <w:pPr>
        <w:pStyle w:val="Testo2"/>
        <w:spacing w:line="240" w:lineRule="exact"/>
        <w:ind w:firstLine="0"/>
        <w:rPr>
          <w:szCs w:val="18"/>
        </w:rPr>
      </w:pPr>
    </w:p>
    <w:p w:rsidR="00A318F3" w:rsidRPr="005B21F4" w:rsidRDefault="00A318F3" w:rsidP="00A318F3">
      <w:pPr>
        <w:rPr>
          <w:b/>
          <w:i/>
          <w:sz w:val="18"/>
          <w:szCs w:val="18"/>
        </w:rPr>
      </w:pPr>
      <w:r w:rsidRPr="005B21F4">
        <w:rPr>
          <w:b/>
          <w:i/>
          <w:sz w:val="18"/>
          <w:szCs w:val="18"/>
        </w:rPr>
        <w:t xml:space="preserve">METODO </w:t>
      </w:r>
      <w:bookmarkStart w:id="1" w:name="_Hlk9269113"/>
      <w:r w:rsidRPr="005B21F4">
        <w:rPr>
          <w:b/>
          <w:i/>
          <w:sz w:val="18"/>
          <w:szCs w:val="18"/>
        </w:rPr>
        <w:t xml:space="preserve">E CRITERI DI VALUTAZIONE </w:t>
      </w:r>
      <w:bookmarkEnd w:id="1"/>
    </w:p>
    <w:p w:rsidR="00A318F3" w:rsidRPr="005B21F4" w:rsidRDefault="00A318F3" w:rsidP="00A318F3">
      <w:pPr>
        <w:pStyle w:val="Testo2"/>
        <w:spacing w:line="240" w:lineRule="exact"/>
        <w:rPr>
          <w:szCs w:val="18"/>
        </w:rPr>
      </w:pPr>
      <w:r w:rsidRPr="005B21F4">
        <w:rPr>
          <w:noProof w:val="0"/>
          <w:szCs w:val="18"/>
        </w:rPr>
        <w:t xml:space="preserve">Gli studenti frequentanti e non frequentanti dovranno sostenere l’esame in forma orale sui materiali indicati nella dispensa, integrata dai saggi, sentenze e articoli forniti dal docente durante il Corso e caricati su </w:t>
      </w:r>
      <w:proofErr w:type="spellStart"/>
      <w:r w:rsidRPr="005B21F4">
        <w:rPr>
          <w:i/>
          <w:noProof w:val="0"/>
          <w:szCs w:val="18"/>
        </w:rPr>
        <w:t>Blackboard</w:t>
      </w:r>
      <w:proofErr w:type="spellEnd"/>
      <w:r w:rsidRPr="005B21F4">
        <w:rPr>
          <w:noProof w:val="0"/>
          <w:szCs w:val="18"/>
        </w:rPr>
        <w:t>. L’esame orale verterà, in particolare, sui concetti essenziali della materia e sulla comprensione critica dei problemi affrontati.</w:t>
      </w:r>
      <w:r w:rsidRPr="005B21F4">
        <w:rPr>
          <w:szCs w:val="18"/>
        </w:rPr>
        <w:t xml:space="preserve"> Pertanto su questi nuclei tematici verteranno le domande di esame e la relativa valutazione, che sarà operata in trentesimi. </w:t>
      </w:r>
    </w:p>
    <w:p w:rsidR="00A318F3" w:rsidRDefault="00A318F3" w:rsidP="00A318F3">
      <w:pPr>
        <w:pStyle w:val="Testo2"/>
        <w:spacing w:line="240" w:lineRule="exact"/>
        <w:rPr>
          <w:noProof w:val="0"/>
          <w:szCs w:val="18"/>
        </w:rPr>
      </w:pPr>
      <w:bookmarkStart w:id="2" w:name="_Hlk9269131"/>
      <w:r w:rsidRPr="005B21F4">
        <w:rPr>
          <w:noProof w:val="0"/>
          <w:szCs w:val="18"/>
        </w:rPr>
        <w:t>Ai fini della valutazione concorreranno la pertinenza delle risposte, la conoscenza degli istituti, l’uso appropriato della terminologia specifica, la strutturazione argomentata e coerente del discorso, la capacità di individuare nessi concettuali e questioni critiche.</w:t>
      </w:r>
    </w:p>
    <w:p w:rsidR="00A318F3" w:rsidRPr="005B21F4" w:rsidRDefault="00A318F3" w:rsidP="00A318F3">
      <w:pPr>
        <w:pStyle w:val="Testo2"/>
        <w:spacing w:line="240" w:lineRule="exact"/>
        <w:rPr>
          <w:noProof w:val="0"/>
          <w:szCs w:val="18"/>
        </w:rPr>
      </w:pPr>
    </w:p>
    <w:bookmarkEnd w:id="2"/>
    <w:p w:rsidR="00A318F3" w:rsidRPr="005B21F4" w:rsidRDefault="00A318F3" w:rsidP="00A318F3">
      <w:pPr>
        <w:rPr>
          <w:sz w:val="18"/>
          <w:szCs w:val="18"/>
        </w:rPr>
      </w:pPr>
      <w:r w:rsidRPr="005B21F4">
        <w:rPr>
          <w:b/>
          <w:i/>
          <w:sz w:val="18"/>
          <w:szCs w:val="18"/>
        </w:rPr>
        <w:t>AVVERTENZE E PREREQUISITI</w:t>
      </w:r>
    </w:p>
    <w:p w:rsidR="00A318F3" w:rsidRPr="005B21F4" w:rsidRDefault="00A318F3" w:rsidP="00A318F3">
      <w:pPr>
        <w:pStyle w:val="Testo2"/>
        <w:spacing w:line="240" w:lineRule="exact"/>
        <w:rPr>
          <w:szCs w:val="18"/>
        </w:rPr>
      </w:pPr>
      <w:r w:rsidRPr="005B21F4">
        <w:rPr>
          <w:szCs w:val="18"/>
        </w:rPr>
        <w:t xml:space="preserve">È </w:t>
      </w:r>
      <w:r w:rsidRPr="005B21F4">
        <w:rPr>
          <w:i/>
          <w:szCs w:val="18"/>
        </w:rPr>
        <w:t xml:space="preserve">vivissimamente </w:t>
      </w:r>
      <w:r w:rsidRPr="005B21F4">
        <w:rPr>
          <w:szCs w:val="18"/>
        </w:rPr>
        <w:t xml:space="preserve">consigliata la frequenza. </w:t>
      </w:r>
    </w:p>
    <w:p w:rsidR="00A318F3" w:rsidRPr="005B21F4" w:rsidRDefault="00A318F3" w:rsidP="00A318F3">
      <w:pPr>
        <w:pStyle w:val="Testo2"/>
        <w:spacing w:line="240" w:lineRule="exact"/>
        <w:rPr>
          <w:szCs w:val="18"/>
        </w:rPr>
      </w:pPr>
      <w:r w:rsidRPr="005B21F4">
        <w:rPr>
          <w:szCs w:val="18"/>
        </w:rPr>
        <w:t>Lo studio della materia va condotto in stretto coordinamento con le nozioni fondamentali della parte generale del diritto penale, la cui conoscenza di base è dunque presupposta. È inoltre auspicata una certa disponibilità culturale alla riflessione critica sulla questione criminale.</w:t>
      </w:r>
    </w:p>
    <w:p w:rsidR="00A318F3" w:rsidRDefault="00A318F3" w:rsidP="00A318F3">
      <w:pPr>
        <w:pStyle w:val="Testo2"/>
        <w:spacing w:line="240" w:lineRule="exact"/>
        <w:rPr>
          <w:i/>
          <w:szCs w:val="18"/>
        </w:rPr>
      </w:pPr>
      <w:r w:rsidRPr="005B21F4">
        <w:rPr>
          <w:szCs w:val="18"/>
        </w:rPr>
        <w:t>Ulteriori informazioni ed eventuali  aggiornamenti potranno essere reperiti nella pagina</w:t>
      </w:r>
      <w:r w:rsidRPr="005B21F4">
        <w:rPr>
          <w:i/>
          <w:szCs w:val="18"/>
        </w:rPr>
        <w:t xml:space="preserve"> web</w:t>
      </w:r>
      <w:r w:rsidRPr="005B21F4">
        <w:rPr>
          <w:szCs w:val="18"/>
        </w:rPr>
        <w:t xml:space="preserve"> del docente</w:t>
      </w:r>
      <w:r w:rsidRPr="005B21F4">
        <w:rPr>
          <w:i/>
          <w:szCs w:val="18"/>
        </w:rPr>
        <w:t>.</w:t>
      </w:r>
    </w:p>
    <w:p w:rsidR="00A318F3" w:rsidRPr="005B21F4" w:rsidRDefault="00A318F3" w:rsidP="00A318F3">
      <w:pPr>
        <w:pStyle w:val="Testo2"/>
        <w:tabs>
          <w:tab w:val="left" w:pos="2181"/>
        </w:tabs>
        <w:spacing w:line="240" w:lineRule="exact"/>
        <w:rPr>
          <w:szCs w:val="18"/>
        </w:rPr>
      </w:pPr>
      <w:r>
        <w:rPr>
          <w:szCs w:val="18"/>
        </w:rPr>
        <w:tab/>
      </w:r>
    </w:p>
    <w:p w:rsidR="00A318F3" w:rsidRPr="005B21F4" w:rsidRDefault="00A318F3" w:rsidP="00A318F3">
      <w:pPr>
        <w:rPr>
          <w:rFonts w:eastAsia="MS Mincho"/>
          <w:b/>
          <w:i/>
          <w:sz w:val="18"/>
          <w:szCs w:val="18"/>
        </w:rPr>
      </w:pPr>
      <w:r w:rsidRPr="005B21F4">
        <w:rPr>
          <w:rFonts w:eastAsia="MS Mincho"/>
          <w:b/>
          <w:i/>
          <w:sz w:val="18"/>
          <w:szCs w:val="18"/>
        </w:rPr>
        <w:t>ORARIO E LUOGO DI RICEVIMENTO DEGLI STUDENTI</w:t>
      </w:r>
    </w:p>
    <w:p w:rsidR="00A318F3" w:rsidRPr="005B21F4" w:rsidRDefault="00A318F3" w:rsidP="00A318F3">
      <w:pPr>
        <w:ind w:firstLine="284"/>
        <w:rPr>
          <w:noProof/>
          <w:sz w:val="18"/>
          <w:szCs w:val="18"/>
        </w:rPr>
      </w:pPr>
      <w:r w:rsidRPr="005B21F4">
        <w:rPr>
          <w:noProof/>
          <w:sz w:val="18"/>
          <w:szCs w:val="18"/>
        </w:rPr>
        <w:t xml:space="preserve">Il ricevimento studenti si tiene nella stanza 651 del Dipartimento di Scienze Giuridiche. </w:t>
      </w:r>
    </w:p>
    <w:p w:rsidR="00A318F3" w:rsidRPr="005B21F4" w:rsidRDefault="00A318F3" w:rsidP="00A318F3">
      <w:pPr>
        <w:rPr>
          <w:sz w:val="18"/>
          <w:szCs w:val="18"/>
        </w:rPr>
      </w:pPr>
      <w:r w:rsidRPr="005B21F4">
        <w:rPr>
          <w:sz w:val="18"/>
          <w:szCs w:val="18"/>
        </w:rPr>
        <w:t xml:space="preserve">Gli orari di ricevimento sono disponibili </w:t>
      </w:r>
      <w:r w:rsidRPr="005B21F4">
        <w:rPr>
          <w:i/>
          <w:sz w:val="18"/>
          <w:szCs w:val="18"/>
        </w:rPr>
        <w:t>online</w:t>
      </w:r>
      <w:r w:rsidRPr="005B21F4">
        <w:rPr>
          <w:sz w:val="18"/>
          <w:szCs w:val="18"/>
        </w:rPr>
        <w:t xml:space="preserve"> nella pagina personale del docente, consultabile al sito </w:t>
      </w:r>
      <w:hyperlink r:id="rId7" w:history="1">
        <w:r w:rsidRPr="00784F63">
          <w:rPr>
            <w:rStyle w:val="Collegamentoipertestuale"/>
            <w:sz w:val="18"/>
            <w:szCs w:val="18"/>
          </w:rPr>
          <w:t>http://docenti.unicatt.it/</w:t>
        </w:r>
      </w:hyperlink>
    </w:p>
    <w:p w:rsidR="00A318F3" w:rsidRPr="00A318F3" w:rsidRDefault="00A318F3" w:rsidP="00A318F3">
      <w:pPr>
        <w:pStyle w:val="Titolo3"/>
        <w:rPr>
          <w:i w:val="0"/>
        </w:rPr>
      </w:pPr>
    </w:p>
    <w:sectPr w:rsidR="00A318F3" w:rsidRPr="00A318F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A1"/>
    <w:rsid w:val="00001F3F"/>
    <w:rsid w:val="00096338"/>
    <w:rsid w:val="000D2715"/>
    <w:rsid w:val="00104533"/>
    <w:rsid w:val="00116084"/>
    <w:rsid w:val="00117DF9"/>
    <w:rsid w:val="001C2B81"/>
    <w:rsid w:val="001E6A51"/>
    <w:rsid w:val="00216F9D"/>
    <w:rsid w:val="00223D95"/>
    <w:rsid w:val="0025417E"/>
    <w:rsid w:val="00282533"/>
    <w:rsid w:val="00291223"/>
    <w:rsid w:val="002A20F9"/>
    <w:rsid w:val="002B5E0C"/>
    <w:rsid w:val="002B7212"/>
    <w:rsid w:val="002C2059"/>
    <w:rsid w:val="003052CC"/>
    <w:rsid w:val="003601E6"/>
    <w:rsid w:val="00367411"/>
    <w:rsid w:val="003972CC"/>
    <w:rsid w:val="003976D2"/>
    <w:rsid w:val="003B3D51"/>
    <w:rsid w:val="003C5721"/>
    <w:rsid w:val="003D16E9"/>
    <w:rsid w:val="00433701"/>
    <w:rsid w:val="00440CA1"/>
    <w:rsid w:val="0045704E"/>
    <w:rsid w:val="00505B23"/>
    <w:rsid w:val="00507A10"/>
    <w:rsid w:val="00513351"/>
    <w:rsid w:val="00523611"/>
    <w:rsid w:val="0054124E"/>
    <w:rsid w:val="005745CC"/>
    <w:rsid w:val="00590928"/>
    <w:rsid w:val="005F5CF2"/>
    <w:rsid w:val="00601251"/>
    <w:rsid w:val="006074AA"/>
    <w:rsid w:val="006174C9"/>
    <w:rsid w:val="00646030"/>
    <w:rsid w:val="006471E5"/>
    <w:rsid w:val="006E3974"/>
    <w:rsid w:val="00714F0A"/>
    <w:rsid w:val="00715A3D"/>
    <w:rsid w:val="00762570"/>
    <w:rsid w:val="007941DE"/>
    <w:rsid w:val="007A357D"/>
    <w:rsid w:val="007C7F9B"/>
    <w:rsid w:val="0080677F"/>
    <w:rsid w:val="008C7DD4"/>
    <w:rsid w:val="00902599"/>
    <w:rsid w:val="009657B1"/>
    <w:rsid w:val="009743C2"/>
    <w:rsid w:val="00984EE4"/>
    <w:rsid w:val="00991F00"/>
    <w:rsid w:val="009F6BBA"/>
    <w:rsid w:val="00A318F3"/>
    <w:rsid w:val="00A5274D"/>
    <w:rsid w:val="00A67316"/>
    <w:rsid w:val="00A71D40"/>
    <w:rsid w:val="00A831AD"/>
    <w:rsid w:val="00AA5260"/>
    <w:rsid w:val="00B51D9F"/>
    <w:rsid w:val="00B54CE4"/>
    <w:rsid w:val="00B60DF7"/>
    <w:rsid w:val="00B6134B"/>
    <w:rsid w:val="00C262DB"/>
    <w:rsid w:val="00C347EE"/>
    <w:rsid w:val="00CC1C6B"/>
    <w:rsid w:val="00D07D02"/>
    <w:rsid w:val="00D4468E"/>
    <w:rsid w:val="00D47B69"/>
    <w:rsid w:val="00D71B3B"/>
    <w:rsid w:val="00DE63F6"/>
    <w:rsid w:val="00EB5B9F"/>
    <w:rsid w:val="00EF6D38"/>
    <w:rsid w:val="00F0452B"/>
    <w:rsid w:val="00F3148A"/>
    <w:rsid w:val="00F60043"/>
    <w:rsid w:val="00F9714B"/>
    <w:rsid w:val="00FB46C8"/>
    <w:rsid w:val="00FB64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9F7EE"/>
  <w15:docId w15:val="{7E5917CE-8E09-6B4E-98F4-B5DE48BB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762570"/>
    <w:pPr>
      <w:tabs>
        <w:tab w:val="clear" w:pos="284"/>
      </w:tabs>
      <w:spacing w:before="120" w:line="240" w:lineRule="auto"/>
    </w:pPr>
    <w:rPr>
      <w:rFonts w:ascii="Times New Roman" w:hAnsi="Times New Roman"/>
      <w:sz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B60DF7"/>
    <w:pPr>
      <w:ind w:left="720"/>
      <w:contextualSpacing/>
    </w:pPr>
  </w:style>
  <w:style w:type="paragraph" w:styleId="Testofumetto">
    <w:name w:val="Balloon Text"/>
    <w:basedOn w:val="Normale"/>
    <w:link w:val="TestofumettoCarattere"/>
    <w:rsid w:val="003976D2"/>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rsid w:val="003976D2"/>
    <w:rPr>
      <w:sz w:val="18"/>
      <w:szCs w:val="18"/>
    </w:rPr>
  </w:style>
  <w:style w:type="character" w:styleId="Enfasicorsivo">
    <w:name w:val="Emphasis"/>
    <w:basedOn w:val="Carpredefinitoparagrafo"/>
    <w:uiPriority w:val="20"/>
    <w:qFormat/>
    <w:rsid w:val="00A831AD"/>
    <w:rPr>
      <w:i/>
      <w:iCs/>
    </w:rPr>
  </w:style>
  <w:style w:type="character" w:styleId="Enfasigrassetto">
    <w:name w:val="Strong"/>
    <w:basedOn w:val="Carpredefinitoparagrafo"/>
    <w:uiPriority w:val="22"/>
    <w:qFormat/>
    <w:rsid w:val="00A831AD"/>
    <w:rPr>
      <w:b/>
      <w:bCs/>
    </w:rPr>
  </w:style>
  <w:style w:type="character" w:customStyle="1" w:styleId="apple-converted-space">
    <w:name w:val="apple-converted-space"/>
    <w:basedOn w:val="Carpredefinitoparagrafo"/>
    <w:rsid w:val="00A831AD"/>
  </w:style>
  <w:style w:type="character" w:styleId="Collegamentoipertestuale">
    <w:name w:val="Hyperlink"/>
    <w:basedOn w:val="Carpredefinitoparagrafo"/>
    <w:uiPriority w:val="99"/>
    <w:unhideWhenUsed/>
    <w:rsid w:val="00223D95"/>
    <w:rPr>
      <w:color w:val="0000FF"/>
      <w:u w:val="single"/>
    </w:rPr>
  </w:style>
  <w:style w:type="paragraph" w:styleId="Revisione">
    <w:name w:val="Revision"/>
    <w:hidden/>
    <w:uiPriority w:val="99"/>
    <w:semiHidden/>
    <w:rsid w:val="006E3974"/>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73178">
      <w:bodyDiv w:val="1"/>
      <w:marLeft w:val="0"/>
      <w:marRight w:val="0"/>
      <w:marTop w:val="0"/>
      <w:marBottom w:val="0"/>
      <w:divBdr>
        <w:top w:val="none" w:sz="0" w:space="0" w:color="auto"/>
        <w:left w:val="none" w:sz="0" w:space="0" w:color="auto"/>
        <w:bottom w:val="none" w:sz="0" w:space="0" w:color="auto"/>
        <w:right w:val="none" w:sz="0" w:space="0" w:color="auto"/>
      </w:divBdr>
    </w:div>
    <w:div w:id="898857097">
      <w:bodyDiv w:val="1"/>
      <w:marLeft w:val="0"/>
      <w:marRight w:val="0"/>
      <w:marTop w:val="0"/>
      <w:marBottom w:val="0"/>
      <w:divBdr>
        <w:top w:val="none" w:sz="0" w:space="0" w:color="auto"/>
        <w:left w:val="none" w:sz="0" w:space="0" w:color="auto"/>
        <w:bottom w:val="none" w:sz="0" w:space="0" w:color="auto"/>
        <w:right w:val="none" w:sz="0" w:space="0" w:color="auto"/>
      </w:divBdr>
    </w:div>
    <w:div w:id="93860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docenti.unicatt.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247E27-DA75-4410-9716-5A43A0809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3F28F-9ED5-4DB3-B1A8-28D9CCB381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919F14-EDE7-4DA3-AABB-95F4B35B75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PROG_COR_2003.dot</Template>
  <TotalTime>1053</TotalTime>
  <Pages>4</Pages>
  <Words>1232</Words>
  <Characters>7026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Direzione</dc:creator>
  <cp:keywords/>
  <dc:description/>
  <cp:lastModifiedBy>Piccolini Luisella</cp:lastModifiedBy>
  <cp:revision>6</cp:revision>
  <cp:lastPrinted>2008-06-20T10:43:00Z</cp:lastPrinted>
  <dcterms:created xsi:type="dcterms:W3CDTF">2019-05-26T16:05:00Z</dcterms:created>
  <dcterms:modified xsi:type="dcterms:W3CDTF">2021-01-13T10:13:00Z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