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9CC50" w14:textId="77777777" w:rsidR="003B1F9C" w:rsidRPr="00111EE2" w:rsidRDefault="003B1F9C" w:rsidP="003B1F9C">
      <w:pPr>
        <w:pStyle w:val="Titolo1"/>
        <w:rPr>
          <w:rFonts w:ascii="Times New Roman" w:hAnsi="Times New Roman"/>
        </w:rPr>
      </w:pPr>
      <w:r w:rsidRPr="00111EE2">
        <w:rPr>
          <w:rFonts w:ascii="Times New Roman" w:hAnsi="Times New Roman"/>
        </w:rPr>
        <w:t>Analisi Finanziaria e Finanza d’Impresa</w:t>
      </w:r>
    </w:p>
    <w:p w14:paraId="7EB00C39" w14:textId="1C4FD12D" w:rsidR="003B1F9C" w:rsidRPr="00111EE2" w:rsidRDefault="00E40325" w:rsidP="003B1F9C">
      <w:pPr>
        <w:pStyle w:val="Titolo2"/>
        <w:rPr>
          <w:rFonts w:ascii="Times New Roman" w:hAnsi="Times New Roman"/>
        </w:rPr>
      </w:pPr>
      <w:r w:rsidRPr="00111EE2">
        <w:rPr>
          <w:rFonts w:ascii="Times New Roman" w:hAnsi="Times New Roman"/>
        </w:rPr>
        <w:t xml:space="preserve">Proff. </w:t>
      </w:r>
      <w:r w:rsidR="00FE2ACE">
        <w:rPr>
          <w:rFonts w:ascii="Times New Roman" w:hAnsi="Times New Roman"/>
        </w:rPr>
        <w:t xml:space="preserve">Francesca Pampurini – </w:t>
      </w:r>
      <w:r w:rsidR="00423BAA" w:rsidRPr="00111EE2">
        <w:rPr>
          <w:rFonts w:ascii="Times New Roman" w:hAnsi="Times New Roman"/>
        </w:rPr>
        <w:t>Luca</w:t>
      </w:r>
      <w:r w:rsidR="00FE2ACE">
        <w:rPr>
          <w:rFonts w:ascii="Times New Roman" w:hAnsi="Times New Roman"/>
        </w:rPr>
        <w:t xml:space="preserve"> </w:t>
      </w:r>
      <w:r w:rsidR="00423BAA" w:rsidRPr="00111EE2">
        <w:rPr>
          <w:rFonts w:ascii="Times New Roman" w:hAnsi="Times New Roman"/>
        </w:rPr>
        <w:t>Di Simone</w:t>
      </w:r>
    </w:p>
    <w:p w14:paraId="42D1EDE1" w14:textId="77777777" w:rsidR="003B1F9C" w:rsidRPr="00111EE2" w:rsidRDefault="003B1F9C" w:rsidP="003B1F9C">
      <w:pPr>
        <w:rPr>
          <w:rFonts w:ascii="Times New Roman" w:hAnsi="Times New Roman"/>
          <w:b/>
        </w:rPr>
      </w:pPr>
    </w:p>
    <w:p w14:paraId="0A9F9E4B" w14:textId="77777777" w:rsidR="003B1F9C" w:rsidRPr="00111EE2" w:rsidRDefault="003B1F9C" w:rsidP="003B1F9C">
      <w:pPr>
        <w:rPr>
          <w:rFonts w:ascii="Times New Roman" w:hAnsi="Times New Roman"/>
          <w:b/>
        </w:rPr>
      </w:pPr>
      <w:r w:rsidRPr="00111EE2">
        <w:rPr>
          <w:rFonts w:ascii="Times New Roman" w:hAnsi="Times New Roman"/>
          <w:b/>
        </w:rPr>
        <w:t>Modulo I – Analisi Finanziaria</w:t>
      </w:r>
    </w:p>
    <w:p w14:paraId="288856A6" w14:textId="3C8ECDAE" w:rsidR="003B1F9C" w:rsidRPr="00111EE2" w:rsidRDefault="00FE2ACE" w:rsidP="003B1F9C">
      <w:pPr>
        <w:pStyle w:val="Titolo2"/>
        <w:rPr>
          <w:rFonts w:ascii="Times New Roman" w:hAnsi="Times New Roman"/>
        </w:rPr>
      </w:pPr>
      <w:r>
        <w:rPr>
          <w:rFonts w:ascii="Times New Roman" w:hAnsi="Times New Roman"/>
        </w:rPr>
        <w:t>Prof. Francesca Pampurini</w:t>
      </w:r>
    </w:p>
    <w:p w14:paraId="1170E903" w14:textId="77777777" w:rsidR="003B1F9C" w:rsidRPr="00111EE2" w:rsidRDefault="003B1F9C" w:rsidP="003B1F9C">
      <w:pPr>
        <w:spacing w:before="240" w:after="120"/>
        <w:rPr>
          <w:rFonts w:ascii="Times New Roman" w:hAnsi="Times New Roman"/>
          <w:b/>
          <w:sz w:val="18"/>
        </w:rPr>
      </w:pPr>
      <w:r w:rsidRPr="00111EE2">
        <w:rPr>
          <w:rFonts w:ascii="Times New Roman" w:hAnsi="Times New Roman"/>
          <w:b/>
          <w:i/>
          <w:sz w:val="18"/>
        </w:rPr>
        <w:t>OBIETTIV</w:t>
      </w:r>
      <w:r w:rsidR="00D768E5" w:rsidRPr="00111EE2">
        <w:rPr>
          <w:rFonts w:ascii="Times New Roman" w:hAnsi="Times New Roman"/>
          <w:b/>
          <w:i/>
          <w:sz w:val="18"/>
        </w:rPr>
        <w:t>I</w:t>
      </w:r>
      <w:r w:rsidRPr="00111EE2">
        <w:rPr>
          <w:rFonts w:ascii="Times New Roman" w:hAnsi="Times New Roman"/>
          <w:b/>
          <w:i/>
          <w:sz w:val="18"/>
        </w:rPr>
        <w:t xml:space="preserve"> DEL CORSO</w:t>
      </w:r>
      <w:r w:rsidR="00D768E5" w:rsidRPr="00111EE2">
        <w:rPr>
          <w:rFonts w:ascii="Times New Roman" w:hAnsi="Times New Roman"/>
          <w:b/>
          <w:i/>
          <w:sz w:val="18"/>
        </w:rPr>
        <w:t xml:space="preserve"> E RISULTATI DI APPRENDIMENTO ATTESI</w:t>
      </w:r>
    </w:p>
    <w:p w14:paraId="33A7CF3D" w14:textId="1B69D3BF" w:rsidR="003B1F9C" w:rsidRDefault="003B1F9C" w:rsidP="003B1F9C">
      <w:r w:rsidRPr="00111EE2">
        <w:rPr>
          <w:rFonts w:ascii="Times New Roman" w:hAnsi="Times New Roman"/>
        </w:rPr>
        <w:t xml:space="preserve">Il corso ha lo scopo di </w:t>
      </w:r>
      <w:r w:rsidR="00FE2ACE">
        <w:rPr>
          <w:rFonts w:ascii="Times New Roman" w:hAnsi="Times New Roman"/>
        </w:rPr>
        <w:t>illustrare a</w:t>
      </w:r>
      <w:r w:rsidRPr="00111EE2">
        <w:rPr>
          <w:rFonts w:ascii="Times New Roman" w:hAnsi="Times New Roman"/>
        </w:rPr>
        <w:t xml:space="preserve">gli studenti </w:t>
      </w:r>
      <w:r w:rsidR="00FE2ACE">
        <w:rPr>
          <w:rFonts w:ascii="Times New Roman" w:hAnsi="Times New Roman"/>
        </w:rPr>
        <w:t xml:space="preserve">i principali </w:t>
      </w:r>
      <w:r w:rsidRPr="00111EE2">
        <w:rPr>
          <w:rFonts w:ascii="Times New Roman" w:hAnsi="Times New Roman"/>
        </w:rPr>
        <w:t>modelli di analisi finanziaria, di bilancio e di misurazione delle performance aziendali</w:t>
      </w:r>
      <w:r w:rsidR="00FE2ACE">
        <w:rPr>
          <w:rFonts w:ascii="Times New Roman" w:hAnsi="Times New Roman"/>
        </w:rPr>
        <w:t xml:space="preserve"> </w:t>
      </w:r>
      <w:r w:rsidR="00FE2ACE">
        <w:t>finalizzati alla conduzione di indagini sulla situazione aziendale a supporto della gestione finanziaria delle imprese e, più in generale, dell’assunzione di decisioni finanziarie da parte dell’impresa stessa.</w:t>
      </w:r>
    </w:p>
    <w:p w14:paraId="31639108" w14:textId="77777777" w:rsidR="00FE2ACE" w:rsidRPr="00111EE2" w:rsidRDefault="00FE2ACE" w:rsidP="003B1F9C">
      <w:pPr>
        <w:rPr>
          <w:rFonts w:ascii="Times New Roman" w:hAnsi="Times New Roman"/>
        </w:rPr>
      </w:pPr>
    </w:p>
    <w:p w14:paraId="60541669" w14:textId="37426212" w:rsidR="00FE2ACE" w:rsidRDefault="00FE2ACE" w:rsidP="00FE2ACE">
      <w:pPr>
        <w:tabs>
          <w:tab w:val="left" w:pos="120"/>
        </w:tabs>
        <w:ind w:left="120" w:hanging="120"/>
        <w:rPr>
          <w:szCs w:val="28"/>
        </w:rPr>
      </w:pPr>
      <w:r>
        <w:rPr>
          <w:szCs w:val="28"/>
        </w:rPr>
        <w:t xml:space="preserve">Al termine del corso lo studente sarà in grado di </w:t>
      </w:r>
      <w:r w:rsidRPr="00FE2ACE">
        <w:rPr>
          <w:szCs w:val="28"/>
        </w:rPr>
        <w:t xml:space="preserve">svolgere </w:t>
      </w:r>
      <w:r>
        <w:rPr>
          <w:szCs w:val="28"/>
        </w:rPr>
        <w:t>un’</w:t>
      </w:r>
      <w:r w:rsidRPr="00FE2ACE">
        <w:rPr>
          <w:szCs w:val="28"/>
        </w:rPr>
        <w:t xml:space="preserve">analisi </w:t>
      </w:r>
      <w:r>
        <w:rPr>
          <w:szCs w:val="28"/>
        </w:rPr>
        <w:t xml:space="preserve">dello stato di salute di un’azienda </w:t>
      </w:r>
      <w:r w:rsidRPr="00FE2ACE">
        <w:rPr>
          <w:szCs w:val="28"/>
        </w:rPr>
        <w:t>mediante l’utilizzo delle più diffuse tecniche di rielaborazione dei dati di bilancio.</w:t>
      </w:r>
    </w:p>
    <w:p w14:paraId="08B91779" w14:textId="77777777" w:rsidR="006B35F2" w:rsidRDefault="006B35F2" w:rsidP="00FE2ACE">
      <w:pPr>
        <w:tabs>
          <w:tab w:val="left" w:pos="120"/>
        </w:tabs>
        <w:ind w:left="120" w:hanging="120"/>
        <w:rPr>
          <w:szCs w:val="28"/>
        </w:rPr>
      </w:pPr>
    </w:p>
    <w:p w14:paraId="7684C98D" w14:textId="77777777" w:rsidR="003B1F9C" w:rsidRPr="00111EE2" w:rsidRDefault="003B1F9C" w:rsidP="003B1F9C">
      <w:pPr>
        <w:spacing w:before="240" w:after="120"/>
        <w:rPr>
          <w:rFonts w:ascii="Times New Roman" w:hAnsi="Times New Roman"/>
          <w:b/>
          <w:sz w:val="18"/>
        </w:rPr>
      </w:pPr>
      <w:r w:rsidRPr="00111EE2">
        <w:rPr>
          <w:rFonts w:ascii="Times New Roman" w:hAnsi="Times New Roman"/>
          <w:b/>
          <w:i/>
          <w:sz w:val="18"/>
        </w:rPr>
        <w:t>PROGRAMMA DEL CORSO</w:t>
      </w:r>
    </w:p>
    <w:p w14:paraId="20A10AD8" w14:textId="264A6333" w:rsidR="003B1F9C" w:rsidRDefault="00662B85" w:rsidP="00662B85">
      <w:pPr>
        <w:tabs>
          <w:tab w:val="clear" w:pos="284"/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</w:rPr>
        <w:t>Tecniche di analisi finanziaria finalizzate ad indagare:</w:t>
      </w:r>
    </w:p>
    <w:p w14:paraId="0ECC5C32" w14:textId="4B6EBDD8" w:rsidR="00662B85" w:rsidRDefault="00662B85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La situazione di indebitamento</w:t>
      </w:r>
    </w:p>
    <w:p w14:paraId="7275DCF6" w14:textId="46B175F9" w:rsidR="00662B85" w:rsidRDefault="00662B85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La situazione di liquidità</w:t>
      </w:r>
    </w:p>
    <w:p w14:paraId="2107A275" w14:textId="004B7171" w:rsidR="00662B85" w:rsidRDefault="00662B85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L’efficienza degli impieghi</w:t>
      </w:r>
    </w:p>
    <w:p w14:paraId="694BAE67" w14:textId="074AFFED" w:rsidR="00662B85" w:rsidRPr="00111EE2" w:rsidRDefault="00662B85" w:rsidP="00EA323D">
      <w:pPr>
        <w:numPr>
          <w:ilvl w:val="1"/>
          <w:numId w:val="10"/>
        </w:numPr>
        <w:tabs>
          <w:tab w:val="clear" w:pos="284"/>
          <w:tab w:val="clear" w:pos="1440"/>
          <w:tab w:val="num" w:pos="0"/>
          <w:tab w:val="left" w:pos="142"/>
        </w:tabs>
        <w:ind w:hanging="1440"/>
        <w:rPr>
          <w:rFonts w:ascii="Times New Roman" w:hAnsi="Times New Roman"/>
        </w:rPr>
      </w:pPr>
      <w:r>
        <w:rPr>
          <w:rFonts w:ascii="Times New Roman" w:hAnsi="Times New Roman"/>
        </w:rPr>
        <w:t>La redditività</w:t>
      </w:r>
    </w:p>
    <w:p w14:paraId="5D29B7D7" w14:textId="77777777" w:rsidR="00810EE2" w:rsidRPr="00111EE2" w:rsidRDefault="00810EE2" w:rsidP="00810EE2">
      <w:pPr>
        <w:ind w:left="240"/>
        <w:rPr>
          <w:rFonts w:ascii="Times New Roman" w:hAnsi="Times New Roman"/>
        </w:rPr>
      </w:pPr>
    </w:p>
    <w:p w14:paraId="247E95DD" w14:textId="77777777" w:rsidR="003B1F9C" w:rsidRPr="00111EE2" w:rsidRDefault="003B1F9C" w:rsidP="003B1F9C">
      <w:pPr>
        <w:keepNext/>
        <w:spacing w:before="240" w:after="120"/>
        <w:rPr>
          <w:rFonts w:ascii="Times New Roman" w:hAnsi="Times New Roman"/>
          <w:b/>
          <w:sz w:val="18"/>
        </w:rPr>
      </w:pPr>
      <w:r w:rsidRPr="00111EE2">
        <w:rPr>
          <w:rFonts w:ascii="Times New Roman" w:hAnsi="Times New Roman"/>
          <w:b/>
          <w:i/>
          <w:sz w:val="18"/>
        </w:rPr>
        <w:t>BIBLIOGRAFIA</w:t>
      </w:r>
    </w:p>
    <w:p w14:paraId="61A6A109" w14:textId="6162FD40" w:rsidR="007700A8" w:rsidRPr="00A629D1" w:rsidRDefault="00662B85" w:rsidP="007859A0">
      <w:pPr>
        <w:pStyle w:val="Testo1"/>
        <w:ind w:left="0" w:firstLine="0"/>
        <w:rPr>
          <w:rFonts w:cs="Times"/>
        </w:rPr>
      </w:pPr>
      <w:r>
        <w:rPr>
          <w:rFonts w:cs="Times"/>
        </w:rPr>
        <w:t>Il materiale bibliografico verrà segnalato dal docente nel corso della prima lezione e verrà altresì indicato sulla pagina docente e sulla piattaforma blackboard. Sulla medesima piattaforma verrà reso disponibile tutto il materiale utilizzato nel corso delle lezioni.</w:t>
      </w:r>
    </w:p>
    <w:p w14:paraId="507CCAB5" w14:textId="77777777" w:rsidR="007859A0" w:rsidRPr="00A629D1" w:rsidRDefault="007859A0" w:rsidP="007859A0">
      <w:pPr>
        <w:pStyle w:val="Testo1"/>
        <w:ind w:left="0" w:firstLine="0"/>
        <w:rPr>
          <w:rFonts w:cs="Times"/>
          <w:b/>
          <w:i/>
        </w:rPr>
      </w:pPr>
    </w:p>
    <w:p w14:paraId="5E7965EE" w14:textId="77777777" w:rsidR="00495B52" w:rsidRPr="00111EE2" w:rsidRDefault="003B1F9C" w:rsidP="00471E02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111EE2">
        <w:rPr>
          <w:rFonts w:ascii="Times New Roman" w:hAnsi="Times New Roman"/>
          <w:b/>
          <w:i/>
          <w:sz w:val="18"/>
        </w:rPr>
        <w:t>DIDATTICA DEL CORSO</w:t>
      </w:r>
    </w:p>
    <w:p w14:paraId="166D8B4C" w14:textId="77777777" w:rsidR="00662B85" w:rsidRPr="00947913" w:rsidRDefault="00662B85" w:rsidP="00662B85">
      <w:r w:rsidRPr="00E3723D">
        <w:t xml:space="preserve">Il corso prevede lezioni ed esercitazioni </w:t>
      </w:r>
      <w:r>
        <w:t xml:space="preserve">guidate </w:t>
      </w:r>
      <w:r w:rsidRPr="00E3723D">
        <w:t>incentrate sugli aspetti sia teorici che tecnici della disciplina.</w:t>
      </w:r>
    </w:p>
    <w:p w14:paraId="5C19C421" w14:textId="77777777" w:rsidR="00A059A1" w:rsidRPr="00111EE2" w:rsidRDefault="00A059A1" w:rsidP="00236713">
      <w:pPr>
        <w:pStyle w:val="Testo2"/>
        <w:ind w:firstLine="0"/>
        <w:rPr>
          <w:rFonts w:ascii="Times New Roman" w:hAnsi="Times New Roman"/>
          <w:b/>
          <w:i/>
          <w:szCs w:val="18"/>
        </w:rPr>
      </w:pPr>
    </w:p>
    <w:p w14:paraId="638601A0" w14:textId="77777777" w:rsidR="003B1F9C" w:rsidRPr="00111EE2" w:rsidRDefault="003B1F9C" w:rsidP="003B1F9C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111EE2">
        <w:rPr>
          <w:rFonts w:ascii="Times New Roman" w:hAnsi="Times New Roman"/>
          <w:b/>
          <w:i/>
          <w:sz w:val="18"/>
        </w:rPr>
        <w:t xml:space="preserve">METODO </w:t>
      </w:r>
      <w:r w:rsidR="00D768E5" w:rsidRPr="00111EE2">
        <w:rPr>
          <w:rFonts w:ascii="Times New Roman" w:hAnsi="Times New Roman"/>
          <w:b/>
          <w:i/>
          <w:sz w:val="18"/>
        </w:rPr>
        <w:t xml:space="preserve">E CRITERI </w:t>
      </w:r>
      <w:r w:rsidRPr="00111EE2">
        <w:rPr>
          <w:rFonts w:ascii="Times New Roman" w:hAnsi="Times New Roman"/>
          <w:b/>
          <w:i/>
          <w:sz w:val="18"/>
        </w:rPr>
        <w:t>DI VALUTAZIONE</w:t>
      </w:r>
    </w:p>
    <w:p w14:paraId="593E561C" w14:textId="4EB70E22" w:rsidR="001C7B32" w:rsidRDefault="001C7B32" w:rsidP="001C7B32">
      <w:pPr>
        <w:tabs>
          <w:tab w:val="clear" w:pos="284"/>
        </w:tabs>
      </w:pPr>
      <w:r w:rsidRPr="00947913">
        <w:t xml:space="preserve">Il </w:t>
      </w:r>
      <w:r>
        <w:t xml:space="preserve">voto del Modulo I (Analisi finanziaria) rappresenta il 50% del voto finale. L’accertamento delle competenze e delle conoscenze acquisite si svolgerà mediante una prova scritta composta da esercizi pratici e domande aperte. La prova sarà valutata in trentesimi </w:t>
      </w:r>
      <w:r w:rsidRPr="00E3723D">
        <w:t xml:space="preserve">tenendo conto dell’esattezza e della qualità delle risposte </w:t>
      </w:r>
      <w:r w:rsidRPr="00E3723D">
        <w:lastRenderedPageBreak/>
        <w:t>nonché dell’adeguatezza di linguaggio e della capacità di motivare adeguatamente affermazioni, analisi e giudizi.</w:t>
      </w:r>
    </w:p>
    <w:p w14:paraId="477A455D" w14:textId="77777777" w:rsidR="001C7B32" w:rsidRPr="00947913" w:rsidRDefault="001C7B32" w:rsidP="001C7B32">
      <w:pPr>
        <w:tabs>
          <w:tab w:val="clear" w:pos="284"/>
        </w:tabs>
      </w:pPr>
      <w:r>
        <w:t>Il voto finale sarà pari alla media dei voti (se positivi) conseguiti nei due moduli.</w:t>
      </w:r>
    </w:p>
    <w:p w14:paraId="128C5F9C" w14:textId="77777777" w:rsidR="003B1F9C" w:rsidRPr="00111EE2" w:rsidRDefault="003B1F9C" w:rsidP="003B1F9C">
      <w:pPr>
        <w:pStyle w:val="Testo2"/>
        <w:ind w:firstLine="0"/>
        <w:rPr>
          <w:rFonts w:ascii="Times New Roman" w:hAnsi="Times New Roman"/>
        </w:rPr>
      </w:pPr>
    </w:p>
    <w:p w14:paraId="2E3CA7A2" w14:textId="77777777" w:rsidR="00D768E5" w:rsidRPr="00111EE2" w:rsidRDefault="00D768E5" w:rsidP="00D768E5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111EE2">
        <w:rPr>
          <w:rFonts w:ascii="Times New Roman" w:hAnsi="Times New Roman"/>
          <w:b/>
          <w:i/>
          <w:sz w:val="18"/>
        </w:rPr>
        <w:t>AVVERTENZE E PREREQUISITI</w:t>
      </w:r>
    </w:p>
    <w:p w14:paraId="0A98EB43" w14:textId="51EC9730" w:rsidR="00CC7B20" w:rsidRDefault="00CC7B20" w:rsidP="00CC7B20">
      <w:pPr>
        <w:ind w:firstLine="284"/>
      </w:pPr>
      <w:r>
        <w:t>Lo studente dovrà possedere le conoscenze di base relative a</w:t>
      </w:r>
      <w:r w:rsidRPr="00CC7B20">
        <w:t>l processo di riconoscimento dei valori nel sistema contabile e nelle sintesi di fine esercizio</w:t>
      </w:r>
      <w:r w:rsidRPr="001E27A7">
        <w:t>.</w:t>
      </w:r>
    </w:p>
    <w:p w14:paraId="26DB47A8" w14:textId="77777777" w:rsidR="00D768E5" w:rsidRPr="00111EE2" w:rsidRDefault="00D768E5" w:rsidP="003B1F9C">
      <w:pPr>
        <w:pStyle w:val="Testo2"/>
        <w:ind w:firstLine="0"/>
        <w:rPr>
          <w:rFonts w:ascii="Times New Roman" w:hAnsi="Times New Roman"/>
        </w:rPr>
      </w:pPr>
    </w:p>
    <w:p w14:paraId="4558CBF3" w14:textId="77777777" w:rsidR="00D768E5" w:rsidRPr="00111EE2" w:rsidRDefault="00B2536B" w:rsidP="00111EE2">
      <w:pPr>
        <w:spacing w:before="240" w:after="120" w:line="220" w:lineRule="exact"/>
        <w:rPr>
          <w:rFonts w:ascii="Times New Roman" w:hAnsi="Times New Roman"/>
          <w:b/>
          <w:i/>
          <w:sz w:val="18"/>
        </w:rPr>
      </w:pPr>
      <w:r w:rsidRPr="00111EE2">
        <w:rPr>
          <w:rFonts w:ascii="Times New Roman" w:hAnsi="Times New Roman"/>
          <w:b/>
          <w:i/>
          <w:sz w:val="18"/>
        </w:rPr>
        <w:t xml:space="preserve">ORARIO E LUOGO DI RICEVIMENTO DEGLI STUDENTI </w:t>
      </w:r>
    </w:p>
    <w:p w14:paraId="1213E568" w14:textId="77777777" w:rsidR="00CC7B20" w:rsidRDefault="00CC7B20" w:rsidP="00CC7B20">
      <w:pPr>
        <w:ind w:firstLine="284"/>
      </w:pPr>
      <w:r w:rsidRPr="00E3723D">
        <w:t xml:space="preserve">Gli orari di ricevimento sono disponibili on line nella pagina personale del docente, consultabile al sito </w:t>
      </w:r>
      <w:hyperlink r:id="rId8" w:history="1">
        <w:r w:rsidRPr="004132AA">
          <w:rPr>
            <w:rStyle w:val="Collegamentoipertestuale"/>
          </w:rPr>
          <w:t>http://docenti.unicatt.it/</w:t>
        </w:r>
      </w:hyperlink>
      <w:r>
        <w:t xml:space="preserve"> </w:t>
      </w:r>
    </w:p>
    <w:p w14:paraId="44294A9A" w14:textId="77777777" w:rsidR="00D768E5" w:rsidRPr="00111EE2" w:rsidRDefault="00D768E5" w:rsidP="003B1F9C">
      <w:pPr>
        <w:pStyle w:val="Testo2"/>
        <w:ind w:firstLine="0"/>
        <w:rPr>
          <w:rFonts w:ascii="Times New Roman" w:hAnsi="Times New Roman"/>
        </w:rPr>
      </w:pPr>
    </w:p>
    <w:p w14:paraId="5F289EA3" w14:textId="77777777" w:rsidR="00B85012" w:rsidRPr="00D125D2" w:rsidRDefault="00B85012" w:rsidP="00B85012">
      <w:pPr>
        <w:rPr>
          <w:b/>
        </w:rPr>
      </w:pPr>
      <w:r w:rsidRPr="00D125D2">
        <w:rPr>
          <w:b/>
        </w:rPr>
        <w:t xml:space="preserve">Modulo II -  Finanza d’Impresa </w:t>
      </w:r>
    </w:p>
    <w:p w14:paraId="345AC854" w14:textId="77777777" w:rsidR="00B85012" w:rsidRPr="00D125D2" w:rsidRDefault="00B85012" w:rsidP="00B85012">
      <w:pPr>
        <w:pStyle w:val="Titolo2"/>
        <w:jc w:val="both"/>
      </w:pPr>
      <w:r w:rsidRPr="00D125D2">
        <w:t>Prof.  Luca Di Simone</w:t>
      </w:r>
    </w:p>
    <w:p w14:paraId="19C414B0" w14:textId="77777777" w:rsidR="00B85012" w:rsidRPr="00D125D2" w:rsidRDefault="00B85012" w:rsidP="00B85012">
      <w:pPr>
        <w:spacing w:before="240" w:after="120"/>
        <w:rPr>
          <w:b/>
          <w:sz w:val="18"/>
        </w:rPr>
      </w:pPr>
      <w:r w:rsidRPr="00D125D2">
        <w:rPr>
          <w:b/>
          <w:i/>
          <w:sz w:val="18"/>
        </w:rPr>
        <w:t>OBIETTIVO DEL CORSO E RISULTATI DI APPRENDIMENTO ATTESI</w:t>
      </w:r>
    </w:p>
    <w:p w14:paraId="125A5312" w14:textId="77777777" w:rsidR="00B85012" w:rsidRPr="00D125D2" w:rsidRDefault="00B85012" w:rsidP="00B85012">
      <w:pPr>
        <w:rPr>
          <w:sz w:val="18"/>
          <w:szCs w:val="18"/>
        </w:rPr>
      </w:pPr>
      <w:r w:rsidRPr="00D125D2">
        <w:rPr>
          <w:sz w:val="18"/>
          <w:szCs w:val="18"/>
        </w:rPr>
        <w:t xml:space="preserve">Il corso si propone di fornire gli elementi di base per la comprensione delle principali tecniche di valutazione d’impresa e delle operazioni di finanza straordinaria delle stesse. </w:t>
      </w:r>
    </w:p>
    <w:p w14:paraId="2E3196AF" w14:textId="77777777" w:rsidR="00B85012" w:rsidRPr="00D125D2" w:rsidRDefault="00B85012" w:rsidP="00B85012">
      <w:pPr>
        <w:widowControl w:val="0"/>
        <w:tabs>
          <w:tab w:val="clear" w:pos="284"/>
        </w:tabs>
        <w:autoSpaceDE w:val="0"/>
        <w:autoSpaceDN w:val="0"/>
        <w:adjustRightInd w:val="0"/>
        <w:spacing w:after="240" w:line="240" w:lineRule="auto"/>
        <w:rPr>
          <w:rFonts w:cs="Times"/>
          <w:sz w:val="18"/>
          <w:szCs w:val="18"/>
        </w:rPr>
      </w:pPr>
      <w:r w:rsidRPr="00D125D2">
        <w:rPr>
          <w:sz w:val="18"/>
          <w:szCs w:val="18"/>
        </w:rPr>
        <w:t xml:space="preserve">Il corso è stato programmato in due macro aeree d’interesse. La prima concerne il tema ampiamente controverso della valutazione delle aziende; saranno esposte le principali tecniche di </w:t>
      </w:r>
      <w:r w:rsidRPr="00493572">
        <w:rPr>
          <w:rFonts w:cs="Times"/>
          <w:i/>
          <w:iCs/>
          <w:sz w:val="18"/>
          <w:szCs w:val="18"/>
          <w:lang w:val="en-US"/>
        </w:rPr>
        <w:t>pricing</w:t>
      </w:r>
      <w:r w:rsidRPr="00D125D2">
        <w:rPr>
          <w:rFonts w:cs="Times"/>
          <w:i/>
          <w:iCs/>
          <w:sz w:val="18"/>
          <w:szCs w:val="18"/>
        </w:rPr>
        <w:t xml:space="preserve">. </w:t>
      </w:r>
      <w:r w:rsidRPr="00D125D2">
        <w:rPr>
          <w:sz w:val="18"/>
          <w:szCs w:val="18"/>
        </w:rPr>
        <w:t xml:space="preserve">La seconda parte del corso prevede l’analisi congiunta ed interdipendente delle principali operazioni di finanza straordinaria, quali i processi di fusione e acquisizione tra imprese (M&amp;A) analizzati secondo diverse modalità operative e meccanismi di pagamento/transazione o la gestione dei rischi aziendali (corporate </w:t>
      </w:r>
      <w:r w:rsidRPr="00493572">
        <w:rPr>
          <w:sz w:val="18"/>
          <w:szCs w:val="18"/>
          <w:lang w:val="en-US"/>
        </w:rPr>
        <w:t>risk</w:t>
      </w:r>
      <w:r w:rsidRPr="00D125D2">
        <w:rPr>
          <w:sz w:val="18"/>
          <w:szCs w:val="18"/>
        </w:rPr>
        <w:t xml:space="preserve"> management) in funzione della maggiore propensione o avversione dell’impresa agli stessi rischi  e infine non per importanza le principali tematiche sottostanti la Corporate </w:t>
      </w:r>
      <w:r w:rsidRPr="00493572">
        <w:rPr>
          <w:sz w:val="18"/>
          <w:szCs w:val="18"/>
          <w:lang w:val="en-US"/>
        </w:rPr>
        <w:t>Governance</w:t>
      </w:r>
      <w:r w:rsidRPr="00D125D2">
        <w:rPr>
          <w:sz w:val="18"/>
          <w:szCs w:val="18"/>
        </w:rPr>
        <w:t xml:space="preserve"> delle imprese che inevitabilmente impatta trasversalmente su tutte le politiche aziendali.</w:t>
      </w:r>
    </w:p>
    <w:p w14:paraId="3F6E7371" w14:textId="77777777" w:rsidR="00B85012" w:rsidRPr="00D125D2" w:rsidRDefault="00B85012" w:rsidP="00B85012">
      <w:pPr>
        <w:rPr>
          <w:sz w:val="18"/>
          <w:szCs w:val="18"/>
        </w:rPr>
      </w:pPr>
      <w:r w:rsidRPr="00D125D2">
        <w:rPr>
          <w:sz w:val="18"/>
          <w:szCs w:val="18"/>
        </w:rPr>
        <w:t>Al termine del corso gli studenti dovranno essere in grado di:</w:t>
      </w:r>
    </w:p>
    <w:p w14:paraId="0B4F94EA" w14:textId="77777777" w:rsidR="00B85012" w:rsidRPr="00D125D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D125D2">
        <w:rPr>
          <w:sz w:val="18"/>
          <w:szCs w:val="18"/>
        </w:rPr>
        <w:t xml:space="preserve">valutare aziende o strumenti finanziari </w:t>
      </w:r>
      <w:r w:rsidRPr="00493572">
        <w:rPr>
          <w:sz w:val="18"/>
          <w:szCs w:val="18"/>
          <w:lang w:val="en-US"/>
        </w:rPr>
        <w:t>basic</w:t>
      </w:r>
      <w:r w:rsidRPr="00D125D2">
        <w:rPr>
          <w:sz w:val="18"/>
          <w:szCs w:val="18"/>
        </w:rPr>
        <w:t xml:space="preserve"> attraverso la </w:t>
      </w:r>
      <w:r w:rsidRPr="00493572">
        <w:rPr>
          <w:i/>
          <w:sz w:val="18"/>
          <w:szCs w:val="18"/>
          <w:lang w:val="en-US"/>
        </w:rPr>
        <w:t>relative valuation</w:t>
      </w:r>
      <w:r w:rsidRPr="00D125D2">
        <w:rPr>
          <w:sz w:val="18"/>
          <w:szCs w:val="18"/>
        </w:rPr>
        <w:t>.</w:t>
      </w:r>
    </w:p>
    <w:p w14:paraId="071086D7" w14:textId="77777777" w:rsidR="00B8501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>
        <w:rPr>
          <w:sz w:val="18"/>
          <w:szCs w:val="18"/>
        </w:rPr>
        <w:t>valutare i principali strumenti finanziari derivati utilizzati dalle imprese</w:t>
      </w:r>
    </w:p>
    <w:p w14:paraId="20119191" w14:textId="77777777" w:rsidR="00B85012" w:rsidRPr="00D125D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D125D2">
        <w:rPr>
          <w:sz w:val="18"/>
          <w:szCs w:val="18"/>
        </w:rPr>
        <w:t xml:space="preserve">riconoscere i principali rischi aziendali e predisporre un piano high </w:t>
      </w:r>
      <w:r w:rsidRPr="00493572">
        <w:rPr>
          <w:sz w:val="18"/>
          <w:szCs w:val="18"/>
          <w:lang w:val="en-US"/>
        </w:rPr>
        <w:t>level</w:t>
      </w:r>
      <w:r w:rsidRPr="00D125D2">
        <w:rPr>
          <w:sz w:val="18"/>
          <w:szCs w:val="18"/>
        </w:rPr>
        <w:t xml:space="preserve"> di </w:t>
      </w:r>
      <w:r w:rsidRPr="00493572">
        <w:rPr>
          <w:sz w:val="18"/>
          <w:szCs w:val="18"/>
          <w:lang w:val="en-US"/>
        </w:rPr>
        <w:t>risk management</w:t>
      </w:r>
      <w:r w:rsidRPr="00D125D2">
        <w:rPr>
          <w:sz w:val="18"/>
          <w:szCs w:val="18"/>
        </w:rPr>
        <w:t xml:space="preserve"> definendo obiettivi e strumenti potenziali da utilizzare</w:t>
      </w:r>
    </w:p>
    <w:p w14:paraId="5D0A28A3" w14:textId="77777777" w:rsidR="00B85012" w:rsidRPr="00D125D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D125D2">
        <w:rPr>
          <w:sz w:val="18"/>
          <w:szCs w:val="18"/>
        </w:rPr>
        <w:t>conoscere ed interpretare le tematiche relative ai processi di concentrazione e/o integrazione industriale</w:t>
      </w:r>
    </w:p>
    <w:p w14:paraId="69C5E18F" w14:textId="77777777" w:rsidR="00B85012" w:rsidRPr="00D125D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D125D2">
        <w:rPr>
          <w:sz w:val="18"/>
          <w:szCs w:val="18"/>
        </w:rPr>
        <w:t xml:space="preserve">interpretare e definire modelli di </w:t>
      </w:r>
      <w:r w:rsidRPr="00493572">
        <w:rPr>
          <w:sz w:val="18"/>
          <w:szCs w:val="18"/>
          <w:lang w:val="en-US"/>
        </w:rPr>
        <w:t>governance</w:t>
      </w:r>
      <w:r w:rsidRPr="00D125D2">
        <w:rPr>
          <w:sz w:val="18"/>
          <w:szCs w:val="18"/>
        </w:rPr>
        <w:t xml:space="preserve"> adeguati al contesto istituzionale e d’impresa</w:t>
      </w:r>
    </w:p>
    <w:p w14:paraId="676B1DD0" w14:textId="77777777" w:rsidR="00B85012" w:rsidRPr="00D125D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D125D2">
        <w:rPr>
          <w:sz w:val="18"/>
          <w:szCs w:val="18"/>
        </w:rPr>
        <w:t xml:space="preserve">allineare gli interessi degli </w:t>
      </w:r>
      <w:r w:rsidRPr="00493572">
        <w:rPr>
          <w:sz w:val="18"/>
          <w:szCs w:val="18"/>
          <w:lang w:val="en-US"/>
        </w:rPr>
        <w:t>stakeholders</w:t>
      </w:r>
      <w:r w:rsidRPr="00D125D2">
        <w:rPr>
          <w:sz w:val="18"/>
          <w:szCs w:val="18"/>
        </w:rPr>
        <w:t xml:space="preserve"> massimizzando il valore dell’impresa</w:t>
      </w:r>
    </w:p>
    <w:p w14:paraId="13639FDD" w14:textId="77777777" w:rsidR="00B85012" w:rsidRPr="00D125D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D125D2">
        <w:rPr>
          <w:sz w:val="18"/>
          <w:szCs w:val="18"/>
        </w:rPr>
        <w:t>definire un opportuno piano retributivo per il management in funzione degli obiettivi e degli interessi degli azionisti</w:t>
      </w:r>
    </w:p>
    <w:p w14:paraId="6FF898F4" w14:textId="77777777" w:rsidR="00B85012" w:rsidRPr="00D125D2" w:rsidRDefault="00B85012" w:rsidP="00B85012">
      <w:pPr>
        <w:pStyle w:val="Paragrafoelenco"/>
        <w:numPr>
          <w:ilvl w:val="0"/>
          <w:numId w:val="10"/>
        </w:numPr>
        <w:rPr>
          <w:sz w:val="18"/>
          <w:szCs w:val="18"/>
        </w:rPr>
      </w:pPr>
      <w:r w:rsidRPr="00D125D2">
        <w:rPr>
          <w:sz w:val="18"/>
          <w:szCs w:val="18"/>
        </w:rPr>
        <w:t xml:space="preserve">conoscere e interpretare come tematiche di </w:t>
      </w:r>
      <w:r w:rsidRPr="00493572">
        <w:rPr>
          <w:sz w:val="18"/>
          <w:szCs w:val="18"/>
          <w:lang w:val="en-US"/>
        </w:rPr>
        <w:t>ownership</w:t>
      </w:r>
      <w:r w:rsidRPr="00D125D2">
        <w:rPr>
          <w:sz w:val="18"/>
          <w:szCs w:val="18"/>
        </w:rPr>
        <w:t xml:space="preserve"> impattino sul valore e la gestione dell’impresa</w:t>
      </w:r>
    </w:p>
    <w:p w14:paraId="2F10C745" w14:textId="77777777" w:rsidR="00B85012" w:rsidRPr="00D125D2" w:rsidRDefault="00B85012" w:rsidP="00B85012">
      <w:pPr>
        <w:rPr>
          <w:sz w:val="18"/>
          <w:szCs w:val="18"/>
        </w:rPr>
      </w:pPr>
    </w:p>
    <w:p w14:paraId="31B97B02" w14:textId="77777777" w:rsidR="00B85012" w:rsidRPr="00D125D2" w:rsidRDefault="00B85012" w:rsidP="00B85012">
      <w:pPr>
        <w:spacing w:before="240" w:after="120"/>
        <w:rPr>
          <w:b/>
          <w:sz w:val="18"/>
          <w:szCs w:val="18"/>
        </w:rPr>
      </w:pPr>
      <w:r w:rsidRPr="00D125D2">
        <w:rPr>
          <w:b/>
          <w:i/>
          <w:sz w:val="18"/>
          <w:szCs w:val="18"/>
        </w:rPr>
        <w:lastRenderedPageBreak/>
        <w:t xml:space="preserve">PROGRAMMA DEL CORSO </w:t>
      </w:r>
    </w:p>
    <w:p w14:paraId="33B0C682" w14:textId="77777777" w:rsidR="00B85012" w:rsidRPr="0049357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lang w:val="en-US"/>
        </w:rPr>
      </w:pPr>
      <w:r w:rsidRPr="00493572">
        <w:rPr>
          <w:lang w:val="en-US"/>
        </w:rPr>
        <w:t>Discounted Cash Flow models</w:t>
      </w:r>
    </w:p>
    <w:p w14:paraId="1FBC2758" w14:textId="77777777" w:rsidR="00B85012" w:rsidRPr="0049357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  <w:lang w:val="en-US"/>
        </w:rPr>
      </w:pPr>
      <w:r w:rsidRPr="00493572">
        <w:rPr>
          <w:lang w:val="en-US"/>
        </w:rPr>
        <w:t>Relative Valuation</w:t>
      </w:r>
    </w:p>
    <w:p w14:paraId="103E24B4" w14:textId="77777777" w:rsidR="00B85012" w:rsidRPr="00D125D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</w:pPr>
      <w:r w:rsidRPr="00D125D2">
        <w:t>Strumenti Derivati finanziari:</w:t>
      </w:r>
    </w:p>
    <w:p w14:paraId="3B12B6AD" w14:textId="77777777" w:rsidR="00B85012" w:rsidRPr="00D125D2" w:rsidRDefault="00B85012" w:rsidP="00B85012">
      <w:pPr>
        <w:pStyle w:val="Paragrafoelenco"/>
        <w:widowControl w:val="0"/>
        <w:numPr>
          <w:ilvl w:val="2"/>
          <w:numId w:val="23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</w:pPr>
      <w:r w:rsidRPr="00D125D2">
        <w:t>Contratti a Termine (</w:t>
      </w:r>
      <w:r w:rsidRPr="00493572">
        <w:rPr>
          <w:lang w:val="en-US"/>
        </w:rPr>
        <w:t>Forward, Futures</w:t>
      </w:r>
      <w:r w:rsidRPr="00D125D2">
        <w:t>)</w:t>
      </w:r>
    </w:p>
    <w:p w14:paraId="57F6E7E8" w14:textId="77777777" w:rsidR="00B85012" w:rsidRPr="00B2536B" w:rsidRDefault="00B85012" w:rsidP="00B85012">
      <w:pPr>
        <w:pStyle w:val="Paragrafoelenco"/>
        <w:widowControl w:val="0"/>
        <w:numPr>
          <w:ilvl w:val="2"/>
          <w:numId w:val="23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lang w:val="en-GB"/>
        </w:rPr>
      </w:pPr>
      <w:r>
        <w:rPr>
          <w:lang w:val="en-GB"/>
        </w:rPr>
        <w:t>Swap (IRS, CDS, Eq</w:t>
      </w:r>
      <w:r w:rsidRPr="00B2536B">
        <w:rPr>
          <w:lang w:val="en-GB"/>
        </w:rPr>
        <w:t>uity Swap, Currency Swap,…)</w:t>
      </w:r>
    </w:p>
    <w:p w14:paraId="362BA00D" w14:textId="77777777" w:rsidR="00B85012" w:rsidRPr="00D125D2" w:rsidRDefault="00B85012" w:rsidP="00B85012">
      <w:pPr>
        <w:pStyle w:val="Paragrafoelenco"/>
        <w:widowControl w:val="0"/>
        <w:numPr>
          <w:ilvl w:val="2"/>
          <w:numId w:val="23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</w:pPr>
      <w:r w:rsidRPr="00D125D2">
        <w:t>Opzioni (</w:t>
      </w:r>
      <w:r w:rsidRPr="00493572">
        <w:rPr>
          <w:lang w:val="en-US"/>
        </w:rPr>
        <w:t>plain vanilla &amp; exotic</w:t>
      </w:r>
      <w:r w:rsidRPr="00D125D2">
        <w:t>)</w:t>
      </w:r>
    </w:p>
    <w:p w14:paraId="42A7D45C" w14:textId="77777777" w:rsidR="00B85012" w:rsidRPr="0049357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lang w:val="en-US"/>
        </w:rPr>
      </w:pPr>
      <w:r w:rsidRPr="00493572">
        <w:rPr>
          <w:lang w:val="en-US"/>
        </w:rPr>
        <w:t>Risk Management:</w:t>
      </w:r>
    </w:p>
    <w:p w14:paraId="3B8AABC2" w14:textId="77777777" w:rsidR="00B85012" w:rsidRPr="00493572" w:rsidRDefault="00B85012" w:rsidP="00B85012">
      <w:pPr>
        <w:pStyle w:val="Paragrafoelenco"/>
        <w:widowControl w:val="0"/>
        <w:numPr>
          <w:ilvl w:val="1"/>
          <w:numId w:val="24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lang w:val="en-US"/>
        </w:rPr>
      </w:pPr>
      <w:r w:rsidRPr="00493572">
        <w:rPr>
          <w:lang w:val="en-US"/>
        </w:rPr>
        <w:t>Foreign Exchange Risk</w:t>
      </w:r>
    </w:p>
    <w:p w14:paraId="51EBFF40" w14:textId="77777777" w:rsidR="00B85012" w:rsidRPr="00493572" w:rsidRDefault="00B85012" w:rsidP="00B85012">
      <w:pPr>
        <w:pStyle w:val="Paragrafoelenco"/>
        <w:widowControl w:val="0"/>
        <w:numPr>
          <w:ilvl w:val="1"/>
          <w:numId w:val="24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lang w:val="en-US"/>
        </w:rPr>
      </w:pPr>
      <w:r w:rsidRPr="00493572">
        <w:rPr>
          <w:lang w:val="en-US"/>
        </w:rPr>
        <w:t>Financial Distress Risk</w:t>
      </w:r>
    </w:p>
    <w:p w14:paraId="65AC28EB" w14:textId="77777777" w:rsidR="00B85012" w:rsidRPr="00493572" w:rsidRDefault="00B85012" w:rsidP="00B85012">
      <w:pPr>
        <w:pStyle w:val="Paragrafoelenco"/>
        <w:widowControl w:val="0"/>
        <w:numPr>
          <w:ilvl w:val="1"/>
          <w:numId w:val="24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lang w:val="en-US"/>
        </w:rPr>
      </w:pPr>
      <w:r w:rsidRPr="00493572">
        <w:rPr>
          <w:lang w:val="en-US"/>
        </w:rPr>
        <w:t>Commodity Price Risk</w:t>
      </w:r>
    </w:p>
    <w:p w14:paraId="18AAA414" w14:textId="77777777" w:rsidR="00B85012" w:rsidRPr="0049357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lang w:val="en-US"/>
        </w:rPr>
      </w:pPr>
      <w:r w:rsidRPr="00493572">
        <w:rPr>
          <w:lang w:val="en-US"/>
        </w:rPr>
        <w:t>Real Options</w:t>
      </w:r>
    </w:p>
    <w:p w14:paraId="65654B89" w14:textId="77777777" w:rsidR="00B85012" w:rsidRPr="0049357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lang w:val="en-US"/>
        </w:rPr>
      </w:pPr>
      <w:r w:rsidRPr="00493572">
        <w:rPr>
          <w:lang w:val="en-US"/>
        </w:rPr>
        <w:t>Corporate Debt &amp; Credit Risk</w:t>
      </w:r>
    </w:p>
    <w:p w14:paraId="7A0FB06A" w14:textId="77777777" w:rsidR="00B85012" w:rsidRPr="0049357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  <w:lang w:val="en-US"/>
        </w:rPr>
      </w:pPr>
      <w:r w:rsidRPr="00493572">
        <w:rPr>
          <w:lang w:val="en-US"/>
        </w:rPr>
        <w:t>International Finance</w:t>
      </w:r>
    </w:p>
    <w:p w14:paraId="46EFD70E" w14:textId="77777777" w:rsidR="00B85012" w:rsidRPr="00D125D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</w:rPr>
      </w:pPr>
      <w:r w:rsidRPr="00D125D2">
        <w:rPr>
          <w:rFonts w:cs="Times"/>
          <w:iCs/>
        </w:rPr>
        <w:t>Processi di Concentrazione tra imprese:</w:t>
      </w:r>
    </w:p>
    <w:p w14:paraId="7A1A1A5C" w14:textId="77777777" w:rsidR="00B85012" w:rsidRPr="00D125D2" w:rsidRDefault="00B85012" w:rsidP="00B85012">
      <w:pPr>
        <w:pStyle w:val="Paragrafoelenco"/>
        <w:widowControl w:val="0"/>
        <w:numPr>
          <w:ilvl w:val="0"/>
          <w:numId w:val="25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</w:rPr>
      </w:pPr>
      <w:r w:rsidRPr="00D125D2">
        <w:rPr>
          <w:rFonts w:cs="Times"/>
          <w:iCs/>
        </w:rPr>
        <w:t>Razionali economici/finanziari</w:t>
      </w:r>
    </w:p>
    <w:p w14:paraId="5672394D" w14:textId="77777777" w:rsidR="00B85012" w:rsidRPr="00D125D2" w:rsidRDefault="00B85012" w:rsidP="00B85012">
      <w:pPr>
        <w:pStyle w:val="Paragrafoelenco"/>
        <w:widowControl w:val="0"/>
        <w:numPr>
          <w:ilvl w:val="0"/>
          <w:numId w:val="25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</w:rPr>
      </w:pPr>
      <w:r w:rsidRPr="00D125D2">
        <w:rPr>
          <w:rFonts w:cs="Times"/>
          <w:iCs/>
        </w:rPr>
        <w:t xml:space="preserve">Modalità operative (tender, LBO, MBO, </w:t>
      </w:r>
      <w:r w:rsidRPr="00493572">
        <w:rPr>
          <w:rFonts w:cs="Times"/>
          <w:iCs/>
          <w:lang w:val="en-US"/>
        </w:rPr>
        <w:t>proxy</w:t>
      </w:r>
      <w:r w:rsidRPr="00D125D2">
        <w:rPr>
          <w:rFonts w:cs="Times"/>
          <w:iCs/>
        </w:rPr>
        <w:t>,…)</w:t>
      </w:r>
    </w:p>
    <w:p w14:paraId="770D1ECE" w14:textId="77777777" w:rsidR="00B85012" w:rsidRPr="00D125D2" w:rsidRDefault="00B85012" w:rsidP="00B85012">
      <w:pPr>
        <w:pStyle w:val="Paragrafoelenco"/>
        <w:widowControl w:val="0"/>
        <w:numPr>
          <w:ilvl w:val="0"/>
          <w:numId w:val="25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</w:rPr>
      </w:pPr>
      <w:r w:rsidRPr="00D125D2">
        <w:rPr>
          <w:rFonts w:cs="Times"/>
          <w:iCs/>
        </w:rPr>
        <w:t>Valutazione del deal</w:t>
      </w:r>
    </w:p>
    <w:p w14:paraId="4D63AAE3" w14:textId="77777777" w:rsidR="00B85012" w:rsidRPr="00D125D2" w:rsidRDefault="00B85012" w:rsidP="00B85012">
      <w:pPr>
        <w:pStyle w:val="Paragrafoelenco"/>
        <w:widowControl w:val="0"/>
        <w:numPr>
          <w:ilvl w:val="0"/>
          <w:numId w:val="25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</w:rPr>
      </w:pPr>
      <w:r w:rsidRPr="00D125D2">
        <w:rPr>
          <w:rFonts w:cs="Times"/>
          <w:iCs/>
        </w:rPr>
        <w:t>Meccanismi di pagamento/transazione</w:t>
      </w:r>
    </w:p>
    <w:p w14:paraId="039FAF98" w14:textId="77777777" w:rsidR="00B85012" w:rsidRPr="00493572" w:rsidRDefault="00B85012" w:rsidP="00B85012">
      <w:pPr>
        <w:pStyle w:val="Paragrafoelenco"/>
        <w:widowControl w:val="0"/>
        <w:numPr>
          <w:ilvl w:val="0"/>
          <w:numId w:val="25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  <w:lang w:val="en-US"/>
        </w:rPr>
      </w:pPr>
      <w:r w:rsidRPr="00493572">
        <w:rPr>
          <w:rFonts w:cs="Times"/>
          <w:iCs/>
          <w:lang w:val="en-US"/>
        </w:rPr>
        <w:t xml:space="preserve">Market Control </w:t>
      </w:r>
    </w:p>
    <w:p w14:paraId="202007A1" w14:textId="77777777" w:rsidR="00B85012" w:rsidRPr="00D125D2" w:rsidRDefault="00B85012" w:rsidP="00B85012">
      <w:pPr>
        <w:pStyle w:val="Paragrafoelenco"/>
        <w:widowControl w:val="0"/>
        <w:numPr>
          <w:ilvl w:val="0"/>
          <w:numId w:val="20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jc w:val="left"/>
        <w:rPr>
          <w:rFonts w:cs="Times"/>
        </w:rPr>
      </w:pPr>
      <w:r w:rsidRPr="00493572">
        <w:rPr>
          <w:rFonts w:cs="Times"/>
          <w:iCs/>
          <w:lang w:val="en-US"/>
        </w:rPr>
        <w:t>Corporate Governance</w:t>
      </w:r>
      <w:r w:rsidRPr="00D125D2">
        <w:rPr>
          <w:rFonts w:cs="Times"/>
          <w:iCs/>
        </w:rPr>
        <w:t>:</w:t>
      </w:r>
    </w:p>
    <w:p w14:paraId="07D161D1" w14:textId="77777777" w:rsidR="00B85012" w:rsidRPr="00D125D2" w:rsidRDefault="00B85012" w:rsidP="00B85012">
      <w:pPr>
        <w:pStyle w:val="Paragrafoelenco"/>
        <w:widowControl w:val="0"/>
        <w:numPr>
          <w:ilvl w:val="0"/>
          <w:numId w:val="26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</w:rPr>
      </w:pPr>
      <w:r w:rsidRPr="00D125D2">
        <w:rPr>
          <w:rFonts w:cs="Times"/>
          <w:iCs/>
        </w:rPr>
        <w:t>Modelli (monistico, tradi</w:t>
      </w:r>
      <w:r>
        <w:rPr>
          <w:rFonts w:cs="Times"/>
          <w:iCs/>
        </w:rPr>
        <w:t>zionale, duale, europeo, anglos</w:t>
      </w:r>
      <w:r w:rsidRPr="00D125D2">
        <w:rPr>
          <w:rFonts w:cs="Times"/>
          <w:iCs/>
        </w:rPr>
        <w:t>a</w:t>
      </w:r>
      <w:r>
        <w:rPr>
          <w:rFonts w:cs="Times"/>
          <w:iCs/>
        </w:rPr>
        <w:t>s</w:t>
      </w:r>
      <w:r w:rsidRPr="00D125D2">
        <w:rPr>
          <w:rFonts w:cs="Times"/>
          <w:iCs/>
        </w:rPr>
        <w:t>sone, family,…)</w:t>
      </w:r>
    </w:p>
    <w:p w14:paraId="06A2367E" w14:textId="77777777" w:rsidR="00B85012" w:rsidRPr="00D125D2" w:rsidRDefault="00B85012" w:rsidP="00B85012">
      <w:pPr>
        <w:pStyle w:val="Paragrafoelenco"/>
        <w:widowControl w:val="0"/>
        <w:numPr>
          <w:ilvl w:val="0"/>
          <w:numId w:val="26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</w:rPr>
      </w:pPr>
      <w:r w:rsidRPr="00D125D2">
        <w:rPr>
          <w:rFonts w:cs="Times"/>
          <w:iCs/>
        </w:rPr>
        <w:t>Conflitti d’interesse</w:t>
      </w:r>
    </w:p>
    <w:p w14:paraId="18112FA8" w14:textId="77777777" w:rsidR="00B85012" w:rsidRPr="00D125D2" w:rsidRDefault="00B85012" w:rsidP="00B85012">
      <w:pPr>
        <w:pStyle w:val="Paragrafoelenco"/>
        <w:widowControl w:val="0"/>
        <w:numPr>
          <w:ilvl w:val="0"/>
          <w:numId w:val="26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</w:rPr>
      </w:pPr>
      <w:r w:rsidRPr="00D125D2">
        <w:rPr>
          <w:rFonts w:cs="Times"/>
          <w:iCs/>
        </w:rPr>
        <w:t>Gestione e Controllo (management &amp; auditing)</w:t>
      </w:r>
    </w:p>
    <w:p w14:paraId="665DF621" w14:textId="77777777" w:rsidR="00B85012" w:rsidRPr="00493572" w:rsidRDefault="00B85012" w:rsidP="00B85012">
      <w:pPr>
        <w:pStyle w:val="Paragrafoelenco"/>
        <w:widowControl w:val="0"/>
        <w:numPr>
          <w:ilvl w:val="0"/>
          <w:numId w:val="26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  <w:lang w:val="en-US"/>
        </w:rPr>
      </w:pPr>
      <w:r w:rsidRPr="00D125D2">
        <w:rPr>
          <w:rFonts w:cs="Times"/>
        </w:rPr>
        <w:t xml:space="preserve">Incentivazione dei </w:t>
      </w:r>
      <w:r w:rsidRPr="00493572">
        <w:rPr>
          <w:rFonts w:cs="Times"/>
          <w:lang w:val="en-US"/>
        </w:rPr>
        <w:t>managers (Compensation Package)</w:t>
      </w:r>
    </w:p>
    <w:p w14:paraId="3DB82F5F" w14:textId="77777777" w:rsidR="00B85012" w:rsidRPr="00493572" w:rsidRDefault="00B85012" w:rsidP="00B85012">
      <w:pPr>
        <w:pStyle w:val="Paragrafoelenco"/>
        <w:widowControl w:val="0"/>
        <w:numPr>
          <w:ilvl w:val="0"/>
          <w:numId w:val="26"/>
        </w:numPr>
        <w:tabs>
          <w:tab w:val="clear" w:pos="284"/>
        </w:tabs>
        <w:autoSpaceDE w:val="0"/>
        <w:autoSpaceDN w:val="0"/>
        <w:adjustRightInd w:val="0"/>
        <w:spacing w:after="240" w:line="240" w:lineRule="auto"/>
        <w:ind w:left="993"/>
        <w:jc w:val="left"/>
        <w:rPr>
          <w:rFonts w:cs="Times"/>
          <w:lang w:val="en-US"/>
        </w:rPr>
      </w:pPr>
      <w:r>
        <w:rPr>
          <w:rFonts w:cs="Times"/>
          <w:lang w:val="en-US"/>
        </w:rPr>
        <w:t>Owner</w:t>
      </w:r>
      <w:r w:rsidRPr="00493572">
        <w:rPr>
          <w:rFonts w:cs="Times"/>
          <w:lang w:val="en-US"/>
        </w:rPr>
        <w:t>ship</w:t>
      </w:r>
    </w:p>
    <w:p w14:paraId="5DFE321E" w14:textId="77777777" w:rsidR="00B85012" w:rsidRPr="00D125D2" w:rsidRDefault="00B85012" w:rsidP="00B85012">
      <w:pPr>
        <w:tabs>
          <w:tab w:val="clear" w:pos="284"/>
          <w:tab w:val="left" w:pos="180"/>
        </w:tabs>
        <w:ind w:left="1069"/>
        <w:rPr>
          <w:rFonts w:ascii="Times New Roman" w:hAnsi="Times New Roman"/>
          <w:bCs/>
          <w:iCs/>
          <w:sz w:val="18"/>
          <w:szCs w:val="18"/>
        </w:rPr>
      </w:pPr>
    </w:p>
    <w:p w14:paraId="7BD5843C" w14:textId="77777777" w:rsidR="00B85012" w:rsidRPr="00D125D2" w:rsidRDefault="00B85012" w:rsidP="00B85012">
      <w:pPr>
        <w:keepNext/>
        <w:spacing w:before="240" w:after="120"/>
        <w:rPr>
          <w:b/>
          <w:sz w:val="18"/>
          <w:szCs w:val="18"/>
        </w:rPr>
      </w:pPr>
      <w:r w:rsidRPr="00D125D2">
        <w:rPr>
          <w:b/>
          <w:i/>
          <w:sz w:val="18"/>
          <w:szCs w:val="18"/>
        </w:rPr>
        <w:t>BIBLIOGRAFIA</w:t>
      </w:r>
    </w:p>
    <w:p w14:paraId="493EDBBF" w14:textId="77777777" w:rsidR="00B85012" w:rsidRPr="00D125D2" w:rsidRDefault="00B85012" w:rsidP="00B85012">
      <w:pPr>
        <w:widowControl w:val="0"/>
        <w:autoSpaceDE w:val="0"/>
        <w:autoSpaceDN w:val="0"/>
        <w:adjustRightInd w:val="0"/>
        <w:spacing w:line="0" w:lineRule="atLeast"/>
        <w:rPr>
          <w:rFonts w:cs="Times"/>
          <w:sz w:val="18"/>
          <w:szCs w:val="18"/>
        </w:rPr>
      </w:pPr>
      <w:r w:rsidRPr="00B2536B">
        <w:rPr>
          <w:smallCaps/>
          <w:sz w:val="18"/>
          <w:szCs w:val="18"/>
          <w:lang w:val="en-GB"/>
        </w:rPr>
        <w:t xml:space="preserve">R. Brealey-S. Myers-Allen-S. </w:t>
      </w:r>
      <w:r w:rsidRPr="00D125D2">
        <w:rPr>
          <w:smallCaps/>
          <w:sz w:val="18"/>
          <w:szCs w:val="18"/>
        </w:rPr>
        <w:t>Sandri</w:t>
      </w:r>
      <w:r w:rsidRPr="00D125D2">
        <w:rPr>
          <w:sz w:val="18"/>
          <w:szCs w:val="18"/>
        </w:rPr>
        <w:t xml:space="preserve">, </w:t>
      </w:r>
      <w:r w:rsidRPr="00D125D2">
        <w:rPr>
          <w:rFonts w:cs="Times"/>
          <w:i/>
          <w:iCs/>
          <w:sz w:val="18"/>
          <w:szCs w:val="18"/>
        </w:rPr>
        <w:t>Principi di finanza aziendale</w:t>
      </w:r>
    </w:p>
    <w:p w14:paraId="0B81023C" w14:textId="77777777" w:rsidR="00B85012" w:rsidRPr="00B2536B" w:rsidRDefault="00B85012" w:rsidP="00B85012">
      <w:pPr>
        <w:widowControl w:val="0"/>
        <w:autoSpaceDE w:val="0"/>
        <w:autoSpaceDN w:val="0"/>
        <w:adjustRightInd w:val="0"/>
        <w:spacing w:line="0" w:lineRule="atLeast"/>
        <w:rPr>
          <w:rFonts w:cs="Times"/>
          <w:sz w:val="18"/>
          <w:szCs w:val="18"/>
        </w:rPr>
      </w:pPr>
      <w:r w:rsidRPr="00B2536B">
        <w:rPr>
          <w:smallCaps/>
          <w:sz w:val="18"/>
          <w:szCs w:val="18"/>
        </w:rPr>
        <w:t>A. Damoran</w:t>
      </w:r>
      <w:r w:rsidRPr="00B2536B">
        <w:rPr>
          <w:sz w:val="18"/>
          <w:szCs w:val="18"/>
        </w:rPr>
        <w:t xml:space="preserve">, </w:t>
      </w:r>
      <w:r w:rsidRPr="00B2536B">
        <w:rPr>
          <w:rFonts w:cs="Times"/>
          <w:i/>
          <w:iCs/>
          <w:sz w:val="18"/>
          <w:szCs w:val="18"/>
        </w:rPr>
        <w:t>The dark side of valuation</w:t>
      </w:r>
    </w:p>
    <w:p w14:paraId="6F3F7516" w14:textId="77777777" w:rsidR="00B85012" w:rsidRPr="00D125D2" w:rsidRDefault="00B85012" w:rsidP="00B85012">
      <w:pPr>
        <w:widowControl w:val="0"/>
        <w:autoSpaceDE w:val="0"/>
        <w:autoSpaceDN w:val="0"/>
        <w:adjustRightInd w:val="0"/>
        <w:spacing w:line="0" w:lineRule="atLeast"/>
        <w:rPr>
          <w:sz w:val="18"/>
          <w:szCs w:val="18"/>
        </w:rPr>
      </w:pPr>
      <w:r w:rsidRPr="00D125D2">
        <w:rPr>
          <w:smallCaps/>
          <w:sz w:val="18"/>
          <w:szCs w:val="18"/>
        </w:rPr>
        <w:t>J. Hull</w:t>
      </w:r>
      <w:r w:rsidRPr="00D125D2">
        <w:rPr>
          <w:sz w:val="18"/>
          <w:szCs w:val="18"/>
        </w:rPr>
        <w:t xml:space="preserve">, </w:t>
      </w:r>
      <w:r w:rsidRPr="00D125D2">
        <w:rPr>
          <w:rFonts w:cs="Times"/>
          <w:i/>
          <w:iCs/>
          <w:sz w:val="18"/>
          <w:szCs w:val="18"/>
        </w:rPr>
        <w:t>Fondamenti dei Mercati di Futures e Opzioni</w:t>
      </w:r>
    </w:p>
    <w:p w14:paraId="707BBD28" w14:textId="77777777" w:rsidR="00B85012" w:rsidRPr="00D125D2" w:rsidRDefault="00B85012" w:rsidP="00B85012">
      <w:pPr>
        <w:spacing w:line="0" w:lineRule="atLeast"/>
        <w:contextualSpacing/>
        <w:rPr>
          <w:sz w:val="18"/>
          <w:szCs w:val="18"/>
        </w:rPr>
      </w:pPr>
    </w:p>
    <w:p w14:paraId="5614A496" w14:textId="77777777" w:rsidR="00B85012" w:rsidRPr="00D125D2" w:rsidRDefault="00B85012" w:rsidP="00B85012">
      <w:pPr>
        <w:spacing w:before="240" w:after="120" w:line="0" w:lineRule="atLeast"/>
        <w:contextualSpacing/>
        <w:rPr>
          <w:sz w:val="18"/>
          <w:szCs w:val="18"/>
        </w:rPr>
      </w:pPr>
    </w:p>
    <w:p w14:paraId="70FAEE79" w14:textId="77777777" w:rsidR="00B85012" w:rsidRPr="00D125D2" w:rsidRDefault="00B85012" w:rsidP="00B85012">
      <w:pPr>
        <w:spacing w:before="240" w:after="120" w:line="220" w:lineRule="exact"/>
        <w:rPr>
          <w:b/>
          <w:i/>
          <w:sz w:val="18"/>
          <w:szCs w:val="18"/>
        </w:rPr>
      </w:pPr>
      <w:r w:rsidRPr="00D125D2">
        <w:rPr>
          <w:b/>
          <w:i/>
          <w:sz w:val="18"/>
          <w:szCs w:val="18"/>
        </w:rPr>
        <w:t>DIDATTICA DEL CORSO</w:t>
      </w:r>
    </w:p>
    <w:p w14:paraId="659B8BF2" w14:textId="77777777" w:rsidR="00B85012" w:rsidRPr="00D125D2" w:rsidRDefault="00B85012" w:rsidP="00B85012">
      <w:pPr>
        <w:pStyle w:val="Testo2"/>
        <w:ind w:firstLine="0"/>
        <w:rPr>
          <w:szCs w:val="18"/>
        </w:rPr>
      </w:pPr>
      <w:r w:rsidRPr="00D125D2">
        <w:rPr>
          <w:szCs w:val="18"/>
        </w:rPr>
        <w:t>Il corso prevede lezioni frontali. All’inzio del corso sarà disponibile il Syllabus contente le tematiche e i riferimenti bibliografici di ciascuna lezione in calendario in modo che gli studenti possano partecipare al corso coscentemente e preparati in anticipo a discussioni critiche in aula in merito  all’oggetto delle lezioni. Il corso può prevedere interventi in aula da p</w:t>
      </w:r>
      <w:r>
        <w:rPr>
          <w:szCs w:val="18"/>
        </w:rPr>
        <w:t>a</w:t>
      </w:r>
      <w:r w:rsidRPr="00D125D2">
        <w:rPr>
          <w:szCs w:val="18"/>
        </w:rPr>
        <w:t>rte di professionisti legati al contesto aziendale italiano e non (quali amministratori, investitori, managers, etc…).</w:t>
      </w:r>
    </w:p>
    <w:p w14:paraId="1B54A3A6" w14:textId="77777777" w:rsidR="00B85012" w:rsidRPr="00D125D2" w:rsidRDefault="00B85012" w:rsidP="00B85012">
      <w:pPr>
        <w:pStyle w:val="Testo2"/>
        <w:ind w:firstLine="0"/>
        <w:rPr>
          <w:szCs w:val="18"/>
        </w:rPr>
      </w:pPr>
    </w:p>
    <w:p w14:paraId="1916DDE4" w14:textId="77777777" w:rsidR="00B85012" w:rsidRPr="00D125D2" w:rsidRDefault="00B85012" w:rsidP="00B85012">
      <w:pPr>
        <w:spacing w:before="240" w:after="120" w:line="220" w:lineRule="exact"/>
        <w:rPr>
          <w:b/>
          <w:i/>
          <w:sz w:val="18"/>
          <w:szCs w:val="18"/>
        </w:rPr>
      </w:pPr>
      <w:r w:rsidRPr="00D125D2">
        <w:rPr>
          <w:b/>
          <w:i/>
          <w:sz w:val="18"/>
          <w:szCs w:val="18"/>
        </w:rPr>
        <w:t>METODO E CRITERI DI VALUTAZIONE</w:t>
      </w:r>
    </w:p>
    <w:p w14:paraId="1D4B2B5A" w14:textId="77777777" w:rsidR="00B85012" w:rsidRPr="00D125D2" w:rsidRDefault="00B85012" w:rsidP="00B85012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D125D2">
        <w:rPr>
          <w:bCs/>
          <w:sz w:val="18"/>
          <w:szCs w:val="18"/>
        </w:rPr>
        <w:lastRenderedPageBreak/>
        <w:t>L’esame è scritto e consta di</w:t>
      </w:r>
      <w:r w:rsidRPr="00D125D2">
        <w:rPr>
          <w:sz w:val="18"/>
          <w:szCs w:val="18"/>
        </w:rPr>
        <w:t xml:space="preserve"> </w:t>
      </w:r>
      <w:r w:rsidRPr="00D125D2">
        <w:rPr>
          <w:bCs/>
          <w:sz w:val="18"/>
          <w:szCs w:val="18"/>
        </w:rPr>
        <w:t xml:space="preserve">30 domande a risposta chiusa; ciascuna risposta corretta attribuisce un punteggio di 1 punto; per ciascuna risposta errata </w:t>
      </w:r>
      <w:r>
        <w:rPr>
          <w:bCs/>
          <w:sz w:val="18"/>
          <w:szCs w:val="18"/>
        </w:rPr>
        <w:t xml:space="preserve">non è prevista alcuna </w:t>
      </w:r>
      <w:r w:rsidRPr="00D125D2">
        <w:rPr>
          <w:bCs/>
          <w:sz w:val="18"/>
          <w:szCs w:val="18"/>
        </w:rPr>
        <w:t>penalizzazione così come eventuali risposte non date non attribuiscono punteggio o penalizzazione.</w:t>
      </w:r>
    </w:p>
    <w:p w14:paraId="67CAE606" w14:textId="77777777" w:rsidR="00B85012" w:rsidRPr="00D125D2" w:rsidRDefault="00B85012" w:rsidP="00B85012">
      <w:pPr>
        <w:widowControl w:val="0"/>
        <w:tabs>
          <w:tab w:val="clear" w:pos="284"/>
          <w:tab w:val="left" w:pos="708"/>
        </w:tabs>
        <w:autoSpaceDE w:val="0"/>
        <w:autoSpaceDN w:val="0"/>
        <w:adjustRightInd w:val="0"/>
        <w:spacing w:line="240" w:lineRule="auto"/>
        <w:rPr>
          <w:sz w:val="18"/>
          <w:szCs w:val="18"/>
        </w:rPr>
      </w:pPr>
      <w:r w:rsidRPr="00D125D2">
        <w:rPr>
          <w:bCs/>
          <w:sz w:val="18"/>
          <w:szCs w:val="18"/>
        </w:rPr>
        <w:t>Il punteggio massimo della prova scritta è 30/30 e la durata è di 60 minuti. L’eventuale lode potrà essere ottenuta con un’integrazione orale. Quest’ultima può essere chiesta anche con voti inferiori e prevede due domande per un punteggio integrativo di più o meno 2/30.</w:t>
      </w:r>
    </w:p>
    <w:p w14:paraId="6DE75536" w14:textId="77777777" w:rsidR="00B85012" w:rsidRPr="00D125D2" w:rsidRDefault="00B85012" w:rsidP="00B85012">
      <w:pPr>
        <w:pStyle w:val="Testo2"/>
        <w:ind w:firstLine="0"/>
        <w:rPr>
          <w:szCs w:val="18"/>
        </w:rPr>
      </w:pPr>
      <w:r w:rsidRPr="00D125D2">
        <w:rPr>
          <w:bCs/>
          <w:szCs w:val="18"/>
        </w:rPr>
        <w:t>L’esame è volto a valutare innanzitutto capacità di ragionamento e rigore analitico sui temi oggetto del corso.</w:t>
      </w:r>
    </w:p>
    <w:p w14:paraId="5EBCDB12" w14:textId="77777777" w:rsidR="00B85012" w:rsidRPr="00D125D2" w:rsidRDefault="00B85012" w:rsidP="00B85012">
      <w:pPr>
        <w:rPr>
          <w:sz w:val="18"/>
          <w:szCs w:val="18"/>
        </w:rPr>
      </w:pPr>
    </w:p>
    <w:p w14:paraId="0E2D3575" w14:textId="77777777" w:rsidR="00B85012" w:rsidRPr="00D125D2" w:rsidRDefault="00B85012" w:rsidP="00B85012">
      <w:pPr>
        <w:spacing w:before="240" w:after="120" w:line="220" w:lineRule="exact"/>
        <w:rPr>
          <w:b/>
          <w:i/>
          <w:sz w:val="18"/>
        </w:rPr>
      </w:pPr>
      <w:r w:rsidRPr="00D125D2">
        <w:rPr>
          <w:b/>
          <w:i/>
          <w:sz w:val="18"/>
        </w:rPr>
        <w:t>AVVERTENZE E PREREQUISITI</w:t>
      </w:r>
    </w:p>
    <w:p w14:paraId="77687CE7" w14:textId="77777777" w:rsidR="00B85012" w:rsidRPr="00D125D2" w:rsidRDefault="00B85012" w:rsidP="00B85012">
      <w:pPr>
        <w:pStyle w:val="Testo2"/>
        <w:ind w:firstLine="0"/>
      </w:pPr>
      <w:r w:rsidRPr="00D125D2">
        <w:t>Il corso prevede un background di studi in termini di contabilità, bilancio, analisi del bilancio, capital budgeting, corporate financing e rischio degli investimenti. Tuttavia, il corso prevede una prima lezione che richiama concetti basic essenziali ed il docente è disponibile a segnalare agli stude</w:t>
      </w:r>
      <w:r>
        <w:t>n</w:t>
      </w:r>
      <w:r w:rsidRPr="00D125D2">
        <w:t>ti materiali specifici di apprendimento al fine di una adeguata comprensione di quanto trattato in aula, così da poter  raggiungere obiettivi e risultati attesi.</w:t>
      </w:r>
    </w:p>
    <w:p w14:paraId="7E8C9AFB" w14:textId="77777777" w:rsidR="00B85012" w:rsidRPr="00D125D2" w:rsidRDefault="00B85012" w:rsidP="00B85012">
      <w:pPr>
        <w:rPr>
          <w:b/>
          <w:i/>
          <w:sz w:val="18"/>
          <w:szCs w:val="18"/>
        </w:rPr>
      </w:pPr>
    </w:p>
    <w:p w14:paraId="73229321" w14:textId="77777777" w:rsidR="00B85012" w:rsidRPr="00D125D2" w:rsidRDefault="00B85012" w:rsidP="00B85012">
      <w:pPr>
        <w:rPr>
          <w:b/>
          <w:i/>
          <w:sz w:val="18"/>
          <w:szCs w:val="18"/>
        </w:rPr>
      </w:pPr>
    </w:p>
    <w:p w14:paraId="10735440" w14:textId="77777777" w:rsidR="00B85012" w:rsidRPr="00841B49" w:rsidRDefault="00B85012" w:rsidP="00B85012">
      <w:pPr>
        <w:rPr>
          <w:b/>
          <w:i/>
          <w:sz w:val="18"/>
          <w:szCs w:val="18"/>
        </w:rPr>
      </w:pPr>
      <w:r w:rsidRPr="00841B49">
        <w:rPr>
          <w:b/>
          <w:i/>
          <w:sz w:val="18"/>
          <w:szCs w:val="18"/>
        </w:rPr>
        <w:t>ORARIO E LU</w:t>
      </w:r>
      <w:r>
        <w:rPr>
          <w:b/>
          <w:i/>
          <w:sz w:val="18"/>
          <w:szCs w:val="18"/>
        </w:rPr>
        <w:t>O</w:t>
      </w:r>
      <w:r w:rsidRPr="00841B49">
        <w:rPr>
          <w:b/>
          <w:i/>
          <w:sz w:val="18"/>
          <w:szCs w:val="18"/>
        </w:rPr>
        <w:t xml:space="preserve">GO DI RICEVIMENTO </w:t>
      </w:r>
      <w:r>
        <w:rPr>
          <w:b/>
          <w:i/>
          <w:sz w:val="18"/>
          <w:szCs w:val="18"/>
        </w:rPr>
        <w:t xml:space="preserve">DEGLI </w:t>
      </w:r>
      <w:r w:rsidRPr="00841B49">
        <w:rPr>
          <w:b/>
          <w:i/>
          <w:sz w:val="18"/>
          <w:szCs w:val="18"/>
        </w:rPr>
        <w:t>STUDENTI</w:t>
      </w:r>
    </w:p>
    <w:p w14:paraId="3373C716" w14:textId="77777777" w:rsidR="00B85012" w:rsidRPr="00841B49" w:rsidRDefault="00B85012" w:rsidP="00B85012">
      <w:pPr>
        <w:pStyle w:val="Testo2"/>
        <w:ind w:firstLine="0"/>
        <w:rPr>
          <w:szCs w:val="18"/>
        </w:rPr>
      </w:pPr>
      <w:r w:rsidRPr="00841B49">
        <w:rPr>
          <w:szCs w:val="18"/>
        </w:rPr>
        <w:t>Il Docente riceve gli studenti in ufficio secondo gli orari programmati o anche a margine delle lezioni.</w:t>
      </w:r>
    </w:p>
    <w:p w14:paraId="7BA9546E" w14:textId="77777777" w:rsidR="00B85012" w:rsidRPr="00D125D2" w:rsidRDefault="00B85012" w:rsidP="00B85012">
      <w:pPr>
        <w:pStyle w:val="Testo2"/>
        <w:ind w:firstLine="0"/>
        <w:rPr>
          <w:szCs w:val="18"/>
        </w:rPr>
      </w:pPr>
      <w:r w:rsidRPr="00841B49">
        <w:rPr>
          <w:szCs w:val="18"/>
        </w:rPr>
        <w:t xml:space="preserve">Gli orari di ricevimento sono disponibili on line nella pagina personale del docente, consultabile al sito </w:t>
      </w:r>
      <w:hyperlink r:id="rId9" w:history="1">
        <w:r w:rsidRPr="00841B49">
          <w:rPr>
            <w:rStyle w:val="Collegamentoipertestuale"/>
            <w:szCs w:val="18"/>
          </w:rPr>
          <w:t>http://docenti.unicatt.it/</w:t>
        </w:r>
      </w:hyperlink>
      <w:r w:rsidRPr="00841B49">
        <w:rPr>
          <w:rStyle w:val="Collegamentoipertestuale"/>
          <w:szCs w:val="18"/>
        </w:rPr>
        <w:t>.</w:t>
      </w:r>
    </w:p>
    <w:p w14:paraId="2A18FE11" w14:textId="77777777" w:rsidR="00B85012" w:rsidRPr="00C65675" w:rsidRDefault="00B85012" w:rsidP="00B85012">
      <w:pPr>
        <w:pStyle w:val="Testo2"/>
        <w:ind w:firstLine="0"/>
        <w:rPr>
          <w:szCs w:val="18"/>
        </w:rPr>
      </w:pPr>
    </w:p>
    <w:p w14:paraId="1BD7A0A1" w14:textId="77777777" w:rsidR="00B85012" w:rsidRDefault="00B85012" w:rsidP="00B85012"/>
    <w:p w14:paraId="7F1FCD15" w14:textId="4FCC69B7" w:rsidR="00D768E5" w:rsidRDefault="00D768E5" w:rsidP="003B1F9C">
      <w:pPr>
        <w:pStyle w:val="Testo2"/>
        <w:ind w:firstLine="0"/>
        <w:rPr>
          <w:rFonts w:ascii="Times New Roman" w:hAnsi="Times New Roman"/>
        </w:rPr>
      </w:pPr>
      <w:bookmarkStart w:id="0" w:name="_GoBack"/>
      <w:bookmarkEnd w:id="0"/>
    </w:p>
    <w:sectPr w:rsidR="00D768E5" w:rsidSect="00471E02">
      <w:pgSz w:w="11906" w:h="16838" w:code="9"/>
      <w:pgMar w:top="2268" w:right="2608" w:bottom="3515" w:left="2608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D4B652" w16cex:dateUtc="2020-07-13T15:32:52.60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0A88DCA6" w16cid:durableId="20998D54"/>
  <w16cid:commentId w16cid:paraId="73ACFA26" w16cid:durableId="6AD4B65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B0590"/>
    <w:multiLevelType w:val="hybridMultilevel"/>
    <w:tmpl w:val="25E4F45E"/>
    <w:lvl w:ilvl="0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E5301"/>
    <w:multiLevelType w:val="hybridMultilevel"/>
    <w:tmpl w:val="32CE8D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E67E1"/>
    <w:multiLevelType w:val="hybridMultilevel"/>
    <w:tmpl w:val="F78C82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65EE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6CBE"/>
    <w:multiLevelType w:val="hybridMultilevel"/>
    <w:tmpl w:val="FDECE064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B42C48"/>
    <w:multiLevelType w:val="hybridMultilevel"/>
    <w:tmpl w:val="FFBA3514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656CE"/>
    <w:multiLevelType w:val="hybridMultilevel"/>
    <w:tmpl w:val="AD54F22C"/>
    <w:lvl w:ilvl="0" w:tplc="4B36C1E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46B4B"/>
    <w:multiLevelType w:val="hybridMultilevel"/>
    <w:tmpl w:val="EC6A4C5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61B54"/>
    <w:multiLevelType w:val="hybridMultilevel"/>
    <w:tmpl w:val="27987BFA"/>
    <w:lvl w:ilvl="0" w:tplc="4DB0DE6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 New Roman" w:hint="default"/>
      </w:rPr>
    </w:lvl>
    <w:lvl w:ilvl="1" w:tplc="4B36C1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5C78F1"/>
    <w:multiLevelType w:val="hybridMultilevel"/>
    <w:tmpl w:val="3062A2F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4D3BF2"/>
    <w:multiLevelType w:val="hybridMultilevel"/>
    <w:tmpl w:val="BCF6CF7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4863E4">
      <w:start w:val="1"/>
      <w:numFmt w:val="lowerLetter"/>
      <w:lvlText w:val="%2)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19AAEF92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" w:eastAsia="Times New Roman" w:hAnsi="Times" w:cs="Times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23107"/>
    <w:multiLevelType w:val="hybridMultilevel"/>
    <w:tmpl w:val="1BDE9BC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A47F68"/>
    <w:multiLevelType w:val="hybridMultilevel"/>
    <w:tmpl w:val="112E702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1752C"/>
    <w:multiLevelType w:val="hybridMultilevel"/>
    <w:tmpl w:val="B71A0B9A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171DAC"/>
    <w:multiLevelType w:val="hybridMultilevel"/>
    <w:tmpl w:val="250A4290"/>
    <w:lvl w:ilvl="0" w:tplc="FFFFFFFF">
      <w:start w:val="1"/>
      <w:numFmt w:val="bullet"/>
      <w:lvlText w:val="-"/>
      <w:lvlJc w:val="left"/>
      <w:pPr>
        <w:tabs>
          <w:tab w:val="num" w:pos="1066"/>
        </w:tabs>
        <w:ind w:left="1789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64CA1"/>
    <w:multiLevelType w:val="hybridMultilevel"/>
    <w:tmpl w:val="E88006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64277"/>
    <w:multiLevelType w:val="multilevel"/>
    <w:tmpl w:val="FDECE064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7832E0"/>
    <w:multiLevelType w:val="hybridMultilevel"/>
    <w:tmpl w:val="6B7CFA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8D010D5"/>
    <w:multiLevelType w:val="hybridMultilevel"/>
    <w:tmpl w:val="DEAC122A"/>
    <w:lvl w:ilvl="0" w:tplc="813A00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1D6D29"/>
    <w:multiLevelType w:val="multilevel"/>
    <w:tmpl w:val="E88006E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935DE"/>
    <w:multiLevelType w:val="multilevel"/>
    <w:tmpl w:val="AD54F22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4226"/>
    <w:multiLevelType w:val="hybridMultilevel"/>
    <w:tmpl w:val="D89C8B28"/>
    <w:lvl w:ilvl="0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D36161"/>
    <w:multiLevelType w:val="hybridMultilevel"/>
    <w:tmpl w:val="325A34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2" w:tplc="4DB0DE6C">
      <w:start w:val="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8E07DD"/>
    <w:multiLevelType w:val="hybridMultilevel"/>
    <w:tmpl w:val="99DE43BE"/>
    <w:lvl w:ilvl="0" w:tplc="8AC8938C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Calibri" w:eastAsia="Times New Roman" w:hAnsi="Calibri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9A7404"/>
    <w:multiLevelType w:val="hybridMultilevel"/>
    <w:tmpl w:val="308CBEE8"/>
    <w:lvl w:ilvl="0" w:tplc="FFFFFFFF">
      <w:start w:val="1"/>
      <w:numFmt w:val="bullet"/>
      <w:lvlText w:val="-"/>
      <w:lvlJc w:val="left"/>
      <w:pPr>
        <w:tabs>
          <w:tab w:val="num" w:pos="717"/>
        </w:tabs>
        <w:ind w:left="1440" w:hanging="108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17"/>
  </w:num>
  <w:num w:numId="4">
    <w:abstractNumId w:val="4"/>
  </w:num>
  <w:num w:numId="5">
    <w:abstractNumId w:val="15"/>
  </w:num>
  <w:num w:numId="6">
    <w:abstractNumId w:val="18"/>
  </w:num>
  <w:num w:numId="7">
    <w:abstractNumId w:val="1"/>
  </w:num>
  <w:num w:numId="8">
    <w:abstractNumId w:val="19"/>
  </w:num>
  <w:num w:numId="9">
    <w:abstractNumId w:val="24"/>
  </w:num>
  <w:num w:numId="10">
    <w:abstractNumId w:val="8"/>
  </w:num>
  <w:num w:numId="11">
    <w:abstractNumId w:val="3"/>
  </w:num>
  <w:num w:numId="12">
    <w:abstractNumId w:val="14"/>
  </w:num>
  <w:num w:numId="13">
    <w:abstractNumId w:val="16"/>
  </w:num>
  <w:num w:numId="14">
    <w:abstractNumId w:val="6"/>
  </w:num>
  <w:num w:numId="15">
    <w:abstractNumId w:val="20"/>
  </w:num>
  <w:num w:numId="16">
    <w:abstractNumId w:val="13"/>
  </w:num>
  <w:num w:numId="17">
    <w:abstractNumId w:val="23"/>
  </w:num>
  <w:num w:numId="18">
    <w:abstractNumId w:val="23"/>
  </w:num>
  <w:num w:numId="19">
    <w:abstractNumId w:val="5"/>
  </w:num>
  <w:num w:numId="20">
    <w:abstractNumId w:val="12"/>
  </w:num>
  <w:num w:numId="21">
    <w:abstractNumId w:val="9"/>
  </w:num>
  <w:num w:numId="22">
    <w:abstractNumId w:val="7"/>
  </w:num>
  <w:num w:numId="23">
    <w:abstractNumId w:val="22"/>
  </w:num>
  <w:num w:numId="24">
    <w:abstractNumId w:val="11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44E"/>
    <w:rsid w:val="00013D8C"/>
    <w:rsid w:val="00025B8B"/>
    <w:rsid w:val="00056F46"/>
    <w:rsid w:val="000A7181"/>
    <w:rsid w:val="00105398"/>
    <w:rsid w:val="00111EE2"/>
    <w:rsid w:val="00177CE0"/>
    <w:rsid w:val="00186B7C"/>
    <w:rsid w:val="001A46F1"/>
    <w:rsid w:val="001C7B32"/>
    <w:rsid w:val="001D0E20"/>
    <w:rsid w:val="001D4A03"/>
    <w:rsid w:val="001D5593"/>
    <w:rsid w:val="00205F8C"/>
    <w:rsid w:val="00236713"/>
    <w:rsid w:val="002E7203"/>
    <w:rsid w:val="003129C8"/>
    <w:rsid w:val="00333B71"/>
    <w:rsid w:val="00346C00"/>
    <w:rsid w:val="00392672"/>
    <w:rsid w:val="003B1F9C"/>
    <w:rsid w:val="003E478B"/>
    <w:rsid w:val="003E4DD3"/>
    <w:rsid w:val="004201A8"/>
    <w:rsid w:val="00423BAA"/>
    <w:rsid w:val="00431017"/>
    <w:rsid w:val="00443702"/>
    <w:rsid w:val="004550B6"/>
    <w:rsid w:val="0046288C"/>
    <w:rsid w:val="00471E02"/>
    <w:rsid w:val="00477075"/>
    <w:rsid w:val="00495B52"/>
    <w:rsid w:val="004A3260"/>
    <w:rsid w:val="005A5449"/>
    <w:rsid w:val="006223E7"/>
    <w:rsid w:val="00662B85"/>
    <w:rsid w:val="0066415A"/>
    <w:rsid w:val="00664CD1"/>
    <w:rsid w:val="0069398F"/>
    <w:rsid w:val="006975AE"/>
    <w:rsid w:val="006B35F2"/>
    <w:rsid w:val="006C7B25"/>
    <w:rsid w:val="006F5B2E"/>
    <w:rsid w:val="0070074D"/>
    <w:rsid w:val="00703383"/>
    <w:rsid w:val="0071087B"/>
    <w:rsid w:val="00731AAD"/>
    <w:rsid w:val="007379BA"/>
    <w:rsid w:val="007700A8"/>
    <w:rsid w:val="007859A0"/>
    <w:rsid w:val="007911EB"/>
    <w:rsid w:val="007E1381"/>
    <w:rsid w:val="00810EE2"/>
    <w:rsid w:val="008326B2"/>
    <w:rsid w:val="00833D15"/>
    <w:rsid w:val="00841B49"/>
    <w:rsid w:val="0085417F"/>
    <w:rsid w:val="00896F8B"/>
    <w:rsid w:val="008A2AA7"/>
    <w:rsid w:val="00995770"/>
    <w:rsid w:val="009F2748"/>
    <w:rsid w:val="00A059A1"/>
    <w:rsid w:val="00A12023"/>
    <w:rsid w:val="00A203D6"/>
    <w:rsid w:val="00A52C9F"/>
    <w:rsid w:val="00A629D1"/>
    <w:rsid w:val="00B2536B"/>
    <w:rsid w:val="00B732BA"/>
    <w:rsid w:val="00B73E97"/>
    <w:rsid w:val="00B85012"/>
    <w:rsid w:val="00B857CC"/>
    <w:rsid w:val="00BB002D"/>
    <w:rsid w:val="00BC444E"/>
    <w:rsid w:val="00C05385"/>
    <w:rsid w:val="00C65675"/>
    <w:rsid w:val="00CC7B20"/>
    <w:rsid w:val="00D125D2"/>
    <w:rsid w:val="00D54A53"/>
    <w:rsid w:val="00D75B80"/>
    <w:rsid w:val="00D768E5"/>
    <w:rsid w:val="00D77FED"/>
    <w:rsid w:val="00DA3393"/>
    <w:rsid w:val="00DC5302"/>
    <w:rsid w:val="00E37698"/>
    <w:rsid w:val="00E40325"/>
    <w:rsid w:val="00E82EEA"/>
    <w:rsid w:val="00EA323D"/>
    <w:rsid w:val="00EB5BA6"/>
    <w:rsid w:val="00EC547C"/>
    <w:rsid w:val="00F8037C"/>
    <w:rsid w:val="00FE0D30"/>
    <w:rsid w:val="00FE2ACE"/>
    <w:rsid w:val="00FF08A6"/>
    <w:rsid w:val="00FF2084"/>
    <w:rsid w:val="588E6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F272AB"/>
  <w15:docId w15:val="{FCA77C82-C887-4D09-9ABC-457FBB14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B1F9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833D15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833D15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833D15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2Carattere">
    <w:name w:val="Testo 2 Carattere"/>
    <w:link w:val="Testo2"/>
    <w:rsid w:val="003B1F9C"/>
    <w:rPr>
      <w:rFonts w:ascii="Times" w:hAnsi="Times"/>
      <w:noProof/>
      <w:sz w:val="18"/>
      <w:lang w:val="it-IT" w:eastAsia="it-IT" w:bidi="ar-SA"/>
    </w:rPr>
  </w:style>
  <w:style w:type="paragraph" w:customStyle="1" w:styleId="Testo1">
    <w:name w:val="Testo 1"/>
    <w:link w:val="Testo1Carattere"/>
    <w:rsid w:val="00833D15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rsid w:val="00833D15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3B1F9C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semiHidden/>
    <w:rsid w:val="007859A0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177CE0"/>
    <w:pPr>
      <w:ind w:left="720"/>
      <w:contextualSpacing/>
    </w:pPr>
    <w:rPr>
      <w:rFonts w:eastAsia="Calibri"/>
    </w:rPr>
  </w:style>
  <w:style w:type="character" w:customStyle="1" w:styleId="Titolo1Carattere">
    <w:name w:val="Titolo 1 Carattere"/>
    <w:basedOn w:val="Carpredefinitoparagrafo"/>
    <w:link w:val="Titolo1"/>
    <w:rsid w:val="00BB002D"/>
    <w:rPr>
      <w:rFonts w:ascii="Times" w:hAnsi="Times"/>
      <w:b/>
      <w:noProof/>
    </w:rPr>
  </w:style>
  <w:style w:type="character" w:styleId="Collegamentoipertestuale">
    <w:name w:val="Hyperlink"/>
    <w:basedOn w:val="Carpredefinitoparagrafo"/>
    <w:uiPriority w:val="99"/>
    <w:unhideWhenUsed/>
    <w:rsid w:val="00BB002D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rsid w:val="004201A8"/>
    <w:rPr>
      <w:rFonts w:ascii="Times" w:hAnsi="Times"/>
      <w:smallCaps/>
      <w:noProof/>
      <w:sz w:val="18"/>
    </w:rPr>
  </w:style>
  <w:style w:type="paragraph" w:styleId="Paragrafoelenco">
    <w:name w:val="List Paragraph"/>
    <w:basedOn w:val="Normale"/>
    <w:uiPriority w:val="34"/>
    <w:qFormat/>
    <w:rsid w:val="00B732BA"/>
    <w:pPr>
      <w:ind w:left="720"/>
      <w:contextualSpacing/>
    </w:pPr>
  </w:style>
  <w:style w:type="character" w:styleId="Rimandocommento">
    <w:name w:val="annotation reference"/>
    <w:basedOn w:val="Carpredefinitoparagrafo"/>
    <w:semiHidden/>
    <w:unhideWhenUsed/>
    <w:rsid w:val="00B2536B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B2536B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semiHidden/>
    <w:rsid w:val="00B2536B"/>
    <w:rPr>
      <w:rFonts w:ascii="Times" w:hAnsi="Times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B253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B2536B"/>
    <w:rPr>
      <w:rFonts w:ascii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4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017a588591a84398" Type="http://schemas.microsoft.com/office/2018/08/relationships/commentsExtensible" Target="commentsExtensible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docenti.unicatt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C9F2C7-93B2-43F9-B83D-0AC066EAD4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0C5F190-9E88-4CD5-B196-E3B8A4FFDD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50C6C5-814F-4581-AFA5-C7ED1B4E24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</TotalTime>
  <Pages>4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paola.fiori</dc:creator>
  <cp:lastModifiedBy>Piccolini Luisella</cp:lastModifiedBy>
  <cp:revision>2</cp:revision>
  <cp:lastPrinted>2017-04-07T05:30:00Z</cp:lastPrinted>
  <dcterms:created xsi:type="dcterms:W3CDTF">2020-07-30T14:09:00Z</dcterms:created>
  <dcterms:modified xsi:type="dcterms:W3CDTF">2020-07-30T14:09:00Z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