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A9" w:rsidRPr="006E54C9" w:rsidRDefault="00B01DA9" w:rsidP="006E54C9">
      <w:pPr>
        <w:pStyle w:val="Titolo1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.-Microbiologia degli Alimenti II</w:t>
      </w:r>
    </w:p>
    <w:p w:rsidR="00B01DA9" w:rsidRPr="006E54C9" w:rsidRDefault="00B01DA9" w:rsidP="006E54C9">
      <w:pPr>
        <w:pStyle w:val="Titolo2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Prof. Pier Sandro Cocconcelli</w:t>
      </w:r>
    </w:p>
    <w:p w:rsidR="004B30EA" w:rsidRPr="006E54C9" w:rsidRDefault="004B30EA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OBIETTIVO DEL CORSO E RISULTATI DI APPRENDIMENTO</w:t>
      </w:r>
      <w:r w:rsidR="00017880">
        <w:rPr>
          <w:rFonts w:ascii="Times New Roman" w:hAnsi="Times New Roman"/>
          <w:b/>
          <w:i/>
          <w:sz w:val="22"/>
          <w:szCs w:val="22"/>
        </w:rPr>
        <w:t xml:space="preserve"> ATTESI</w:t>
      </w:r>
    </w:p>
    <w:p w:rsidR="004B30EA" w:rsidRPr="006E54C9" w:rsidRDefault="00B01DA9" w:rsidP="006E54C9">
      <w:p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ab/>
      </w:r>
      <w:r w:rsidR="004B30EA" w:rsidRPr="006E54C9">
        <w:rPr>
          <w:rFonts w:ascii="Times New Roman" w:hAnsi="Times New Roman"/>
          <w:sz w:val="22"/>
          <w:szCs w:val="22"/>
        </w:rPr>
        <w:t xml:space="preserve">Obiettivo del corso è fornire le conoscenze approfondite sulla microbiologia degli </w:t>
      </w:r>
      <w:r w:rsidR="00CE7042" w:rsidRPr="006E54C9">
        <w:rPr>
          <w:rFonts w:ascii="Times New Roman" w:hAnsi="Times New Roman"/>
          <w:sz w:val="22"/>
          <w:szCs w:val="22"/>
        </w:rPr>
        <w:t>alimenti, necessarie</w:t>
      </w:r>
      <w:r w:rsidR="004B30EA" w:rsidRPr="006E54C9">
        <w:rPr>
          <w:rFonts w:ascii="Times New Roman" w:hAnsi="Times New Roman"/>
          <w:sz w:val="22"/>
          <w:szCs w:val="22"/>
        </w:rPr>
        <w:t xml:space="preserve"> per la gestione della sicurezza e dei processi di produzione degli alimenti. Particolare enfasi sarà rivolta alle nuove conoscenza sui microrganismi alimentari, derivate dagli approcci </w:t>
      </w:r>
      <w:proofErr w:type="spellStart"/>
      <w:proofErr w:type="gramStart"/>
      <w:r w:rsidR="004B30EA" w:rsidRPr="006E54C9">
        <w:rPr>
          <w:rFonts w:ascii="Times New Roman" w:hAnsi="Times New Roman"/>
          <w:sz w:val="22"/>
          <w:szCs w:val="22"/>
        </w:rPr>
        <w:t>omici</w:t>
      </w:r>
      <w:proofErr w:type="spellEnd"/>
      <w:r w:rsidR="004B30EA" w:rsidRPr="006E54C9">
        <w:rPr>
          <w:rFonts w:ascii="Times New Roman" w:hAnsi="Times New Roman"/>
          <w:sz w:val="22"/>
          <w:szCs w:val="22"/>
        </w:rPr>
        <w:t>,  e</w:t>
      </w:r>
      <w:proofErr w:type="gramEnd"/>
      <w:r w:rsidR="004B30EA" w:rsidRPr="006E54C9">
        <w:rPr>
          <w:rFonts w:ascii="Times New Roman" w:hAnsi="Times New Roman"/>
          <w:sz w:val="22"/>
          <w:szCs w:val="22"/>
        </w:rPr>
        <w:t xml:space="preserve"> alle misure per mitigare i rischi microbiologici negli alimenti.  Inoltre, nell’ambito del corso saranno presentati e discussi i principali casi studio connessi alla sicurezza degli alimenti e alla gestione della qualità microbiologica. </w:t>
      </w:r>
    </w:p>
    <w:p w:rsidR="004B30EA" w:rsidRPr="006E54C9" w:rsidRDefault="004B30EA" w:rsidP="006E54C9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:rsidR="00C06B24" w:rsidRPr="006E54C9" w:rsidRDefault="004B30EA" w:rsidP="006E54C9">
      <w:p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Al termine del corso </w:t>
      </w:r>
      <w:r w:rsidR="00C06B24" w:rsidRPr="006E54C9">
        <w:rPr>
          <w:rFonts w:ascii="Times New Roman" w:hAnsi="Times New Roman"/>
          <w:sz w:val="22"/>
          <w:szCs w:val="22"/>
        </w:rPr>
        <w:t>ci si attende che lo studente abbia solide basi scientifiche sulla microbiologia degli alimenti e sia in grado di:</w:t>
      </w:r>
    </w:p>
    <w:p w:rsidR="00C06B24" w:rsidRPr="006E54C9" w:rsidRDefault="00CE7042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effettuare un</w:t>
      </w:r>
      <w:r>
        <w:rPr>
          <w:rFonts w:ascii="Times New Roman" w:hAnsi="Times New Roman"/>
          <w:sz w:val="22"/>
          <w:szCs w:val="22"/>
        </w:rPr>
        <w:t>’</w:t>
      </w:r>
      <w:r w:rsidR="004B30EA" w:rsidRPr="006E54C9">
        <w:rPr>
          <w:rFonts w:ascii="Times New Roman" w:hAnsi="Times New Roman"/>
          <w:sz w:val="22"/>
          <w:szCs w:val="22"/>
        </w:rPr>
        <w:t>analisi critica dei processi di gestione della sicurezza e della qualità microbiologica</w:t>
      </w:r>
      <w:r w:rsidR="00C06B24" w:rsidRPr="006E54C9">
        <w:rPr>
          <w:rFonts w:ascii="Times New Roman" w:hAnsi="Times New Roman"/>
          <w:sz w:val="22"/>
          <w:szCs w:val="22"/>
        </w:rPr>
        <w:t xml:space="preserve"> nella fil</w:t>
      </w:r>
      <w:r w:rsidR="00B852D7" w:rsidRPr="006E54C9">
        <w:rPr>
          <w:rFonts w:ascii="Times New Roman" w:hAnsi="Times New Roman"/>
          <w:sz w:val="22"/>
          <w:szCs w:val="22"/>
        </w:rPr>
        <w:t>i</w:t>
      </w:r>
      <w:r w:rsidR="00C06B24" w:rsidRPr="006E54C9">
        <w:rPr>
          <w:rFonts w:ascii="Times New Roman" w:hAnsi="Times New Roman"/>
          <w:sz w:val="22"/>
          <w:szCs w:val="22"/>
        </w:rPr>
        <w:t>er</w:t>
      </w:r>
      <w:r w:rsidR="00B852D7" w:rsidRPr="006E54C9">
        <w:rPr>
          <w:rFonts w:ascii="Times New Roman" w:hAnsi="Times New Roman"/>
          <w:sz w:val="22"/>
          <w:szCs w:val="22"/>
        </w:rPr>
        <w:t>a</w:t>
      </w:r>
      <w:r w:rsidR="00C06B24" w:rsidRPr="006E54C9">
        <w:rPr>
          <w:rFonts w:ascii="Times New Roman" w:hAnsi="Times New Roman"/>
          <w:sz w:val="22"/>
          <w:szCs w:val="22"/>
        </w:rPr>
        <w:t xml:space="preserve"> alimentare</w:t>
      </w:r>
    </w:p>
    <w:p w:rsidR="00B852D7" w:rsidRPr="006E54C9" w:rsidRDefault="00B852D7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applicare procedure di valutazione e gestione e mitigazione del rischio microbiologico nell’industria alimentare</w:t>
      </w:r>
    </w:p>
    <w:p w:rsidR="004B30EA" w:rsidRPr="006E54C9" w:rsidRDefault="00B852D7" w:rsidP="006E54C9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>promuovere</w:t>
      </w:r>
      <w:r w:rsidR="004B30EA" w:rsidRPr="006E54C9">
        <w:rPr>
          <w:rFonts w:ascii="Times New Roman" w:hAnsi="Times New Roman"/>
          <w:sz w:val="22"/>
          <w:szCs w:val="22"/>
        </w:rPr>
        <w:t xml:space="preserve"> le </w:t>
      </w:r>
      <w:r w:rsidR="00C06B24" w:rsidRPr="006E54C9">
        <w:rPr>
          <w:rFonts w:ascii="Times New Roman" w:hAnsi="Times New Roman"/>
          <w:sz w:val="22"/>
          <w:szCs w:val="22"/>
        </w:rPr>
        <w:t>qualità</w:t>
      </w:r>
      <w:r w:rsidR="004B30EA" w:rsidRPr="006E54C9">
        <w:rPr>
          <w:rFonts w:ascii="Times New Roman" w:hAnsi="Times New Roman"/>
          <w:sz w:val="22"/>
          <w:szCs w:val="22"/>
        </w:rPr>
        <w:t xml:space="preserve"> degli </w:t>
      </w:r>
      <w:r w:rsidR="00C06B24" w:rsidRPr="006E54C9">
        <w:rPr>
          <w:rFonts w:ascii="Times New Roman" w:hAnsi="Times New Roman"/>
          <w:sz w:val="22"/>
          <w:szCs w:val="22"/>
        </w:rPr>
        <w:t>alimenti grazie alla gestione delle comunità microbiche</w:t>
      </w:r>
    </w:p>
    <w:p w:rsidR="00C06B24" w:rsidRPr="006E54C9" w:rsidRDefault="00C06B24" w:rsidP="006E54C9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:rsidR="00B01DA9" w:rsidRPr="006E54C9" w:rsidRDefault="00B01DA9" w:rsidP="006E54C9">
      <w:pPr>
        <w:spacing w:before="240" w:after="120" w:line="240" w:lineRule="auto"/>
        <w:rPr>
          <w:rFonts w:ascii="Times New Roman" w:hAnsi="Times New Roman"/>
          <w:b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CFU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Gli alimenti come ecosistema: i fattori che influenzano la sopravvivenza e la crescita delle comunità microbiche degli alimenti.</w:t>
            </w:r>
            <w:r w:rsidR="004B30EA" w:rsidRPr="006E54C9">
              <w:rPr>
                <w:rFonts w:ascii="Times New Roman" w:hAnsi="Times New Roman"/>
                <w:sz w:val="22"/>
                <w:szCs w:val="22"/>
              </w:rPr>
              <w:t xml:space="preserve"> Analisi dei meccanismi molecolari alla base dell’adattamento all’ambiente alimentare.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La sicurezza microbiologica degli alimenti. Approfondimenti sui batteri patogeni negli alimenti: le informazioni derivanti dagli studi genomici. I patogeni emergenti. Analisi quantitativa del rischio microbiologico negli alimenti (</w:t>
            </w:r>
            <w:proofErr w:type="spellStart"/>
            <w:r w:rsidRPr="006E54C9">
              <w:rPr>
                <w:rFonts w:ascii="Times New Roman" w:hAnsi="Times New Roman"/>
                <w:sz w:val="22"/>
                <w:szCs w:val="22"/>
              </w:rPr>
              <w:t>Risk</w:t>
            </w:r>
            <w:proofErr w:type="spellEnd"/>
            <w:r w:rsidRPr="006E54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4C9">
              <w:rPr>
                <w:rFonts w:ascii="Times New Roman" w:hAnsi="Times New Roman"/>
                <w:sz w:val="22"/>
                <w:szCs w:val="22"/>
              </w:rPr>
              <w:lastRenderedPageBreak/>
              <w:t>Assessment</w:t>
            </w:r>
            <w:proofErr w:type="spellEnd"/>
            <w:r w:rsidRPr="006E54C9">
              <w:rPr>
                <w:rFonts w:ascii="Times New Roman" w:hAnsi="Times New Roman"/>
                <w:sz w:val="22"/>
                <w:szCs w:val="22"/>
              </w:rPr>
              <w:t>). La gestione del rischio microbiologico nelle filiere di produzione degli alimenti</w:t>
            </w:r>
            <w:r w:rsidR="004B30EA" w:rsidRPr="006E54C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 xml:space="preserve">Il </w:t>
            </w:r>
            <w:proofErr w:type="spellStart"/>
            <w:r w:rsidRPr="006E54C9">
              <w:rPr>
                <w:rFonts w:ascii="Times New Roman" w:hAnsi="Times New Roman"/>
                <w:sz w:val="22"/>
                <w:szCs w:val="22"/>
              </w:rPr>
              <w:t>microbiota</w:t>
            </w:r>
            <w:proofErr w:type="spellEnd"/>
            <w:r w:rsidRPr="006E54C9">
              <w:rPr>
                <w:rFonts w:ascii="Times New Roman" w:hAnsi="Times New Roman"/>
                <w:sz w:val="22"/>
                <w:szCs w:val="22"/>
              </w:rPr>
              <w:t xml:space="preserve"> degli alimenti fermentati, la diversità biologica e le proprietà tecnologiche. I sistemi per l’identificazione delle specie e delle popolazioni microbiche. Le colture avventizie e naturali e selezionate per le fermentazioni alimentari.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I microrganismi come agenti di deterioramento degli alimenti. Fattori chiave per il controllo dell’alterazione microbica.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Cenni sui microrganismi per la produzione di enzimi e ingredienti per il settore alimentare e sui i microrg</w:t>
            </w:r>
            <w:r w:rsidR="00C974A2" w:rsidRPr="006E54C9">
              <w:rPr>
                <w:rFonts w:ascii="Times New Roman" w:hAnsi="Times New Roman"/>
                <w:sz w:val="22"/>
                <w:szCs w:val="22"/>
              </w:rPr>
              <w:t xml:space="preserve">anismi geneticamente modificati </w:t>
            </w:r>
            <w:r w:rsidRPr="006E54C9">
              <w:rPr>
                <w:rFonts w:ascii="Times New Roman" w:hAnsi="Times New Roman"/>
                <w:sz w:val="22"/>
                <w:szCs w:val="22"/>
              </w:rPr>
              <w:t>(GMM) nel settore alimentare.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B01DA9" w:rsidRPr="006E54C9" w:rsidTr="00C06B24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2A9" w:rsidRPr="006E54C9" w:rsidRDefault="004B30EA" w:rsidP="006E54C9">
            <w:pPr>
              <w:spacing w:line="240" w:lineRule="auto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mallCaps/>
                <w:sz w:val="22"/>
                <w:szCs w:val="22"/>
              </w:rPr>
              <w:t xml:space="preserve">Attività </w:t>
            </w:r>
            <w:r w:rsidR="00B01DA9" w:rsidRPr="006E54C9">
              <w:rPr>
                <w:rFonts w:ascii="Times New Roman" w:hAnsi="Times New Roman"/>
                <w:smallCaps/>
                <w:sz w:val="22"/>
                <w:szCs w:val="22"/>
              </w:rPr>
              <w:t xml:space="preserve">di laboratorio </w:t>
            </w:r>
          </w:p>
          <w:p w:rsidR="00B01DA9" w:rsidRPr="006E54C9" w:rsidRDefault="006E54C9" w:rsidP="006E54C9">
            <w:pPr>
              <w:spacing w:line="240" w:lineRule="auto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Challenge</w:t>
            </w:r>
            <w:r w:rsidR="005812A9" w:rsidRPr="006E54C9">
              <w:rPr>
                <w:rFonts w:ascii="Times New Roman" w:hAnsi="Times New Roman"/>
                <w:sz w:val="22"/>
                <w:szCs w:val="22"/>
              </w:rPr>
              <w:t xml:space="preserve"> test negli alimenti, fattori che modulano la sopravvivenza e la crescita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1DA9" w:rsidRPr="006E54C9" w:rsidRDefault="00B01DA9" w:rsidP="006E54C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E54C9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</w:tbl>
    <w:p w:rsidR="00C06B24" w:rsidRPr="006E54C9" w:rsidRDefault="00C06B24" w:rsidP="006E54C9">
      <w:pPr>
        <w:keepNext/>
        <w:spacing w:before="240" w:after="120" w:line="240" w:lineRule="auto"/>
        <w:rPr>
          <w:rFonts w:ascii="Times New Roman" w:hAnsi="Times New Roman"/>
          <w:b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BIBLIOGRAFIA</w:t>
      </w:r>
    </w:p>
    <w:p w:rsidR="00C06B24" w:rsidRPr="006E54C9" w:rsidRDefault="00C06B24" w:rsidP="006E54C9">
      <w:pPr>
        <w:spacing w:line="240" w:lineRule="auto"/>
        <w:ind w:left="284" w:hanging="284"/>
        <w:rPr>
          <w:rFonts w:ascii="Times New Roman" w:hAnsi="Times New Roman"/>
          <w:spacing w:val="-5"/>
          <w:sz w:val="22"/>
          <w:szCs w:val="22"/>
          <w:lang w:val="en-US"/>
        </w:rPr>
      </w:pPr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 xml:space="preserve">M.P. Doyle, </w:t>
      </w:r>
      <w:proofErr w:type="spellStart"/>
      <w:proofErr w:type="gramStart"/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>F.Diez</w:t>
      </w:r>
      <w:proofErr w:type="spellEnd"/>
      <w:proofErr w:type="gramEnd"/>
      <w:r w:rsidRPr="006E54C9">
        <w:rPr>
          <w:rFonts w:ascii="Times New Roman" w:hAnsi="Times New Roman"/>
          <w:smallCaps/>
          <w:spacing w:val="-5"/>
          <w:sz w:val="22"/>
          <w:szCs w:val="22"/>
          <w:lang w:val="fr-FR"/>
        </w:rPr>
        <w:t xml:space="preserve">-Gonzales, C. Hill </w:t>
      </w:r>
      <w:r w:rsidRPr="006E54C9">
        <w:rPr>
          <w:rFonts w:ascii="Times New Roman" w:hAnsi="Times New Roman"/>
          <w:i/>
          <w:spacing w:val="-5"/>
          <w:sz w:val="22"/>
          <w:szCs w:val="22"/>
          <w:lang w:val="en-US"/>
        </w:rPr>
        <w:t>Food microbiology: fundamentals and frontiers,</w:t>
      </w:r>
      <w:r w:rsidRPr="006E54C9">
        <w:rPr>
          <w:rFonts w:ascii="Times New Roman" w:hAnsi="Times New Roman"/>
          <w:spacing w:val="-5"/>
          <w:sz w:val="22"/>
          <w:szCs w:val="22"/>
          <w:lang w:val="en-US"/>
        </w:rPr>
        <w:t xml:space="preserve"> 5th ed. American Society for Microbiology, 2019</w:t>
      </w:r>
    </w:p>
    <w:p w:rsidR="00C06B24" w:rsidRPr="006E54C9" w:rsidRDefault="00C06B24" w:rsidP="006E54C9">
      <w:pPr>
        <w:pStyle w:val="Testo2"/>
        <w:spacing w:line="240" w:lineRule="auto"/>
        <w:ind w:firstLine="0"/>
        <w:rPr>
          <w:rFonts w:ascii="Times New Roman" w:hAnsi="Times New Roman"/>
          <w:i/>
          <w:noProof w:val="0"/>
          <w:spacing w:val="-5"/>
          <w:sz w:val="22"/>
          <w:szCs w:val="22"/>
        </w:rPr>
      </w:pPr>
      <w:r w:rsidRPr="006E54C9">
        <w:rPr>
          <w:rFonts w:ascii="Times New Roman" w:hAnsi="Times New Roman"/>
          <w:bCs/>
          <w:smallCaps/>
          <w:noProof w:val="0"/>
          <w:spacing w:val="-5"/>
          <w:sz w:val="22"/>
          <w:szCs w:val="22"/>
          <w:lang w:val="en-US"/>
        </w:rPr>
        <w:t xml:space="preserve">S.J. </w:t>
      </w:r>
      <w:proofErr w:type="gramStart"/>
      <w:r w:rsidRPr="006E54C9">
        <w:rPr>
          <w:rFonts w:ascii="Times New Roman" w:hAnsi="Times New Roman"/>
          <w:bCs/>
          <w:smallCaps/>
          <w:noProof w:val="0"/>
          <w:spacing w:val="-5"/>
          <w:sz w:val="22"/>
          <w:szCs w:val="22"/>
          <w:lang w:val="en-US"/>
        </w:rPr>
        <w:t xml:space="preserve">Forsythe  </w:t>
      </w:r>
      <w:r w:rsidRPr="006E54C9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>The</w:t>
      </w:r>
      <w:proofErr w:type="gramEnd"/>
      <w:r w:rsidRPr="006E54C9">
        <w:rPr>
          <w:rFonts w:ascii="Times New Roman" w:hAnsi="Times New Roman"/>
          <w:i/>
          <w:noProof w:val="0"/>
          <w:spacing w:val="-5"/>
          <w:sz w:val="22"/>
          <w:szCs w:val="22"/>
          <w:lang w:val="en-US"/>
        </w:rPr>
        <w:t xml:space="preserve"> Microbiology of Safe Food </w:t>
      </w:r>
      <w:r w:rsidRPr="006E54C9">
        <w:rPr>
          <w:rFonts w:ascii="Times New Roman" w:hAnsi="Times New Roman"/>
          <w:spacing w:val="-5"/>
          <w:sz w:val="22"/>
          <w:szCs w:val="22"/>
          <w:lang w:val="en-US"/>
        </w:rPr>
        <w:t xml:space="preserve">3rd ed. </w:t>
      </w:r>
      <w:r w:rsidRPr="006E54C9">
        <w:rPr>
          <w:rFonts w:ascii="Times New Roman" w:hAnsi="Times New Roman"/>
          <w:spacing w:val="-5"/>
          <w:sz w:val="22"/>
          <w:szCs w:val="22"/>
        </w:rPr>
        <w:t xml:space="preserve">Wiley, 2019 </w:t>
      </w:r>
    </w:p>
    <w:p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Bibliografia relativa a specifici argomenti, siti web di interesse per la microbiologia degli alimenti e la sicurezza microbiologica, E-books e documenti *.pdf saranno indicati nel corso </w:t>
      </w:r>
    </w:p>
    <w:p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DIDATTICA DEL CORSO</w:t>
      </w:r>
    </w:p>
    <w:p w:rsidR="00B852D7" w:rsidRPr="006E54C9" w:rsidRDefault="00B852D7" w:rsidP="006E54C9">
      <w:pPr>
        <w:spacing w:line="240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6E54C9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Il corso si articola in: </w:t>
      </w:r>
    </w:p>
    <w:p w:rsidR="00B852D7" w:rsidRPr="006E54C9" w:rsidRDefault="00B852D7" w:rsidP="006E54C9">
      <w:pPr>
        <w:numPr>
          <w:ilvl w:val="0"/>
          <w:numId w:val="3"/>
        </w:num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6E54C9">
        <w:rPr>
          <w:rFonts w:ascii="Times New Roman" w:hAnsi="Times New Roman"/>
          <w:noProof/>
          <w:color w:val="000000" w:themeColor="text1"/>
          <w:sz w:val="22"/>
          <w:szCs w:val="22"/>
        </w:rPr>
        <w:t>lezioni frontali in aula. Al fine di massimizzare l'efficacia del corso, in alcune fasi potranno partecipare, in affiancamento al docente, altre figure con esperienza specifica applicativa di tipo aziendale e/o di filiera;</w:t>
      </w:r>
    </w:p>
    <w:p w:rsidR="00B852D7" w:rsidRPr="006E54C9" w:rsidRDefault="00B852D7" w:rsidP="006E54C9">
      <w:pPr>
        <w:numPr>
          <w:ilvl w:val="0"/>
          <w:numId w:val="3"/>
        </w:num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6E54C9">
        <w:rPr>
          <w:rFonts w:ascii="Times New Roman" w:hAnsi="Times New Roman"/>
          <w:noProof/>
          <w:color w:val="000000" w:themeColor="text1"/>
          <w:sz w:val="22"/>
          <w:szCs w:val="22"/>
        </w:rPr>
        <w:t>case studies e simulazione di applicazione delle strategie di analisi del rischio</w:t>
      </w:r>
    </w:p>
    <w:p w:rsidR="00C06B24" w:rsidRPr="006E54C9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METODO E CRITERI DI VALUTAZIONE</w:t>
      </w:r>
    </w:p>
    <w:p w:rsidR="00C06B24" w:rsidRDefault="00C06B24" w:rsidP="006E54C9">
      <w:pPr>
        <w:spacing w:before="120"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lastRenderedPageBreak/>
        <w:t>La valutazione del corso sarà basata su una prova di laboratorio, sulla discussione dei casi studio e sull’esame orale. Nella prova di laboratorio, gli studenti dovranno redigere il quaderno di laboratorio relativo alle attività svolte e dimostrare di avere acquisito le basi per l’applicazione</w:t>
      </w:r>
      <w:r w:rsidR="00B852D7" w:rsidRPr="006E54C9">
        <w:rPr>
          <w:rFonts w:ascii="Times New Roman" w:hAnsi="Times New Roman"/>
          <w:sz w:val="22"/>
          <w:szCs w:val="22"/>
        </w:rPr>
        <w:t xml:space="preserve"> procedure</w:t>
      </w:r>
      <w:r w:rsidRPr="006E54C9">
        <w:rPr>
          <w:rFonts w:ascii="Times New Roman" w:hAnsi="Times New Roman"/>
          <w:sz w:val="22"/>
          <w:szCs w:val="22"/>
        </w:rPr>
        <w:t xml:space="preserve"> microbiologiche al settore alimentare. </w:t>
      </w:r>
      <w:r w:rsidR="00B852D7" w:rsidRPr="006E54C9">
        <w:rPr>
          <w:rFonts w:ascii="Times New Roman" w:hAnsi="Times New Roman"/>
          <w:sz w:val="22"/>
          <w:szCs w:val="22"/>
        </w:rPr>
        <w:t xml:space="preserve">Nei case </w:t>
      </w:r>
      <w:proofErr w:type="spellStart"/>
      <w:r w:rsidR="00B852D7" w:rsidRPr="006E54C9">
        <w:rPr>
          <w:rFonts w:ascii="Times New Roman" w:hAnsi="Times New Roman"/>
          <w:sz w:val="22"/>
          <w:szCs w:val="22"/>
        </w:rPr>
        <w:t>studies</w:t>
      </w:r>
      <w:proofErr w:type="spellEnd"/>
      <w:r w:rsidR="00B852D7" w:rsidRPr="006E54C9">
        <w:rPr>
          <w:rFonts w:ascii="Times New Roman" w:hAnsi="Times New Roman"/>
          <w:sz w:val="22"/>
          <w:szCs w:val="22"/>
        </w:rPr>
        <w:t xml:space="preserve">, effettuati in </w:t>
      </w:r>
      <w:r w:rsidR="00CE7042" w:rsidRPr="006E54C9">
        <w:rPr>
          <w:rFonts w:ascii="Times New Roman" w:hAnsi="Times New Roman"/>
          <w:sz w:val="22"/>
          <w:szCs w:val="22"/>
        </w:rPr>
        <w:t>gruppi, sarà</w:t>
      </w:r>
      <w:r w:rsidR="00B852D7" w:rsidRPr="006E54C9">
        <w:rPr>
          <w:rFonts w:ascii="Times New Roman" w:hAnsi="Times New Roman"/>
          <w:sz w:val="22"/>
          <w:szCs w:val="22"/>
        </w:rPr>
        <w:t xml:space="preserve"> valutata la capacità del singolo studente nel presentare e analizzare criticamente il tema affrontato. </w:t>
      </w:r>
      <w:r w:rsidRPr="006E54C9">
        <w:rPr>
          <w:rFonts w:ascii="Times New Roman" w:hAnsi="Times New Roman"/>
          <w:sz w:val="22"/>
          <w:szCs w:val="22"/>
        </w:rPr>
        <w:t xml:space="preserve">L’esame orale è volto a valutare le competenze teoriche e capacità di ragionamento. </w:t>
      </w:r>
      <w:r w:rsidR="00B852D7" w:rsidRPr="006E54C9">
        <w:rPr>
          <w:rFonts w:ascii="Times New Roman" w:hAnsi="Times New Roman"/>
          <w:sz w:val="22"/>
          <w:szCs w:val="22"/>
        </w:rPr>
        <w:t xml:space="preserve">Il voto finale deriva dalla valutazione ponderata del punteggio ottenuto nelle attività di laboratorio, </w:t>
      </w:r>
      <w:r w:rsidR="00CE7042" w:rsidRPr="006E54C9">
        <w:rPr>
          <w:rFonts w:ascii="Times New Roman" w:hAnsi="Times New Roman"/>
          <w:sz w:val="22"/>
          <w:szCs w:val="22"/>
        </w:rPr>
        <w:t>nelle discussioni</w:t>
      </w:r>
      <w:r w:rsidR="00B852D7" w:rsidRPr="006E54C9">
        <w:rPr>
          <w:rFonts w:ascii="Times New Roman" w:hAnsi="Times New Roman"/>
          <w:sz w:val="22"/>
          <w:szCs w:val="22"/>
        </w:rPr>
        <w:t xml:space="preserve"> in aula dei case </w:t>
      </w:r>
      <w:proofErr w:type="spellStart"/>
      <w:r w:rsidR="00B852D7" w:rsidRPr="006E54C9">
        <w:rPr>
          <w:rFonts w:ascii="Times New Roman" w:hAnsi="Times New Roman"/>
          <w:sz w:val="22"/>
          <w:szCs w:val="22"/>
        </w:rPr>
        <w:t>studies</w:t>
      </w:r>
      <w:proofErr w:type="spellEnd"/>
      <w:r w:rsidR="00B852D7" w:rsidRPr="006E54C9">
        <w:rPr>
          <w:rFonts w:ascii="Times New Roman" w:hAnsi="Times New Roman"/>
          <w:sz w:val="22"/>
          <w:szCs w:val="22"/>
        </w:rPr>
        <w:t xml:space="preserve"> e nelle domande della prova orale.</w:t>
      </w:r>
    </w:p>
    <w:p w:rsidR="00CE7042" w:rsidRDefault="00017880" w:rsidP="00CE7042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CE7042" w:rsidRDefault="00CE7042" w:rsidP="00CE7042">
      <w:pPr>
        <w:spacing w:before="240" w:after="120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La </w:t>
      </w:r>
      <w:r>
        <w:rPr>
          <w:rFonts w:ascii="Times New Roman" w:hAnsi="Times New Roman"/>
          <w:sz w:val="22"/>
          <w:szCs w:val="22"/>
        </w:rPr>
        <w:t xml:space="preserve">frequenza alle lezioni, pur non essendo obbligatoria, è consigliata.  </w:t>
      </w:r>
      <w:r w:rsidR="002A13BE">
        <w:rPr>
          <w:rFonts w:ascii="Times New Roman" w:hAnsi="Times New Roman"/>
          <w:sz w:val="22"/>
          <w:szCs w:val="22"/>
        </w:rPr>
        <w:t xml:space="preserve">È </w:t>
      </w:r>
      <w:r>
        <w:rPr>
          <w:rFonts w:ascii="Times New Roman" w:hAnsi="Times New Roman"/>
          <w:sz w:val="22"/>
          <w:szCs w:val="22"/>
        </w:rPr>
        <w:t xml:space="preserve">richiesta la </w:t>
      </w:r>
      <w:r w:rsidR="002A13BE">
        <w:rPr>
          <w:rFonts w:ascii="Times New Roman" w:hAnsi="Times New Roman"/>
          <w:sz w:val="22"/>
          <w:szCs w:val="22"/>
        </w:rPr>
        <w:t>partecipazione</w:t>
      </w:r>
      <w:r>
        <w:rPr>
          <w:rFonts w:ascii="Times New Roman" w:hAnsi="Times New Roman"/>
          <w:sz w:val="22"/>
          <w:szCs w:val="22"/>
        </w:rPr>
        <w:t xml:space="preserve"> </w:t>
      </w:r>
      <w:r w:rsidR="002A13BE">
        <w:rPr>
          <w:rFonts w:ascii="Times New Roman" w:hAnsi="Times New Roman"/>
          <w:sz w:val="22"/>
          <w:szCs w:val="22"/>
        </w:rPr>
        <w:t xml:space="preserve">degli studenti </w:t>
      </w:r>
      <w:r>
        <w:rPr>
          <w:rFonts w:ascii="Times New Roman" w:hAnsi="Times New Roman"/>
          <w:sz w:val="22"/>
          <w:szCs w:val="22"/>
        </w:rPr>
        <w:t xml:space="preserve">alle attività di laboratorio. Gli studenti devono registrarsi sulla piattaforma </w:t>
      </w:r>
      <w:proofErr w:type="spellStart"/>
      <w:r>
        <w:rPr>
          <w:rFonts w:ascii="Times New Roman" w:hAnsi="Times New Roman"/>
          <w:sz w:val="22"/>
          <w:szCs w:val="22"/>
        </w:rPr>
        <w:t>Blackboard</w:t>
      </w:r>
      <w:proofErr w:type="spellEnd"/>
      <w:r>
        <w:rPr>
          <w:rFonts w:ascii="Times New Roman" w:hAnsi="Times New Roman"/>
          <w:sz w:val="22"/>
          <w:szCs w:val="22"/>
        </w:rPr>
        <w:t>, dove saranno caricat</w:t>
      </w:r>
      <w:r w:rsidR="002A13BE">
        <w:rPr>
          <w:rFonts w:ascii="Times New Roman" w:hAnsi="Times New Roman"/>
          <w:sz w:val="22"/>
          <w:szCs w:val="22"/>
        </w:rPr>
        <w:t>i i materiali relativi alle singole lezioni.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76E5" w:rsidRDefault="00E676E5" w:rsidP="00CE7042">
      <w:pPr>
        <w:spacing w:before="240" w:after="120"/>
        <w:rPr>
          <w:rFonts w:ascii="Times New Roman" w:hAnsi="Times New Roman"/>
          <w:sz w:val="22"/>
          <w:szCs w:val="22"/>
        </w:rPr>
      </w:pPr>
      <w:r w:rsidRPr="00E676E5">
        <w:rPr>
          <w:rFonts w:ascii="Times New Roman" w:hAnsi="Times New Roman"/>
          <w:sz w:val="22"/>
          <w:szCs w:val="22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bookmarkStart w:id="0" w:name="_GoBack"/>
      <w:bookmarkEnd w:id="0"/>
    </w:p>
    <w:p w:rsidR="00C06B24" w:rsidRPr="00C06B24" w:rsidRDefault="00C06B24" w:rsidP="006E54C9">
      <w:pPr>
        <w:spacing w:before="240" w:after="120" w:line="240" w:lineRule="auto"/>
        <w:rPr>
          <w:rFonts w:ascii="Times New Roman" w:hAnsi="Times New Roman"/>
          <w:b/>
          <w:i/>
          <w:sz w:val="22"/>
          <w:szCs w:val="22"/>
        </w:rPr>
      </w:pPr>
      <w:r w:rsidRPr="006E54C9">
        <w:rPr>
          <w:rFonts w:ascii="Times New Roman" w:hAnsi="Times New Roman"/>
          <w:b/>
          <w:i/>
          <w:sz w:val="22"/>
          <w:szCs w:val="22"/>
        </w:rPr>
        <w:t>ORARIO E LUOGO DI RICEVIMENTO DEGLI STUDENTI</w:t>
      </w:r>
    </w:p>
    <w:p w:rsidR="00B01DA9" w:rsidRPr="006E54C9" w:rsidRDefault="00B01DA9" w:rsidP="006E54C9">
      <w:pPr>
        <w:pStyle w:val="Testo2"/>
        <w:spacing w:line="240" w:lineRule="auto"/>
        <w:rPr>
          <w:rFonts w:ascii="Times New Roman" w:hAnsi="Times New Roman"/>
          <w:sz w:val="22"/>
          <w:szCs w:val="22"/>
        </w:rPr>
      </w:pPr>
      <w:r w:rsidRPr="006E54C9">
        <w:rPr>
          <w:rFonts w:ascii="Times New Roman" w:hAnsi="Times New Roman"/>
          <w:sz w:val="22"/>
          <w:szCs w:val="22"/>
        </w:rPr>
        <w:t xml:space="preserve">Il Prof. Pier Sandro Cocconcelli riceve gli studenti dopo le lezioni presso </w:t>
      </w:r>
      <w:r w:rsidR="00C06B24" w:rsidRPr="006E54C9">
        <w:rPr>
          <w:rFonts w:ascii="Times New Roman" w:hAnsi="Times New Roman"/>
          <w:sz w:val="22"/>
          <w:szCs w:val="22"/>
        </w:rPr>
        <w:t>il DiSTAS</w:t>
      </w:r>
      <w:r w:rsidRPr="006E54C9">
        <w:rPr>
          <w:rFonts w:ascii="Times New Roman" w:hAnsi="Times New Roman"/>
          <w:sz w:val="22"/>
          <w:szCs w:val="22"/>
        </w:rPr>
        <w:t xml:space="preserve"> Microbiologia.</w:t>
      </w:r>
    </w:p>
    <w:p w:rsidR="00B01DA9" w:rsidRPr="006E54C9" w:rsidRDefault="00B01DA9" w:rsidP="006E54C9">
      <w:pPr>
        <w:pStyle w:val="Testo2"/>
        <w:spacing w:line="240" w:lineRule="auto"/>
        <w:rPr>
          <w:rFonts w:ascii="Times New Roman" w:hAnsi="Times New Roman"/>
          <w:sz w:val="22"/>
          <w:szCs w:val="22"/>
        </w:rPr>
      </w:pPr>
    </w:p>
    <w:p w:rsidR="00A168A6" w:rsidRDefault="00A168A6" w:rsidP="006E54C9">
      <w:pPr>
        <w:spacing w:line="240" w:lineRule="auto"/>
      </w:pPr>
    </w:p>
    <w:sectPr w:rsidR="00A168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D9B"/>
    <w:multiLevelType w:val="hybridMultilevel"/>
    <w:tmpl w:val="972E5EA0"/>
    <w:lvl w:ilvl="0" w:tplc="5E02F5C2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492"/>
    <w:multiLevelType w:val="hybridMultilevel"/>
    <w:tmpl w:val="06D208FC"/>
    <w:lvl w:ilvl="0" w:tplc="CB16AC50">
      <w:start w:val="3"/>
      <w:numFmt w:val="bullet"/>
      <w:lvlText w:val="-"/>
      <w:lvlJc w:val="left"/>
      <w:pPr>
        <w:ind w:left="286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</w:abstractNum>
  <w:abstractNum w:abstractNumId="2" w15:restartNumberingAfterBreak="0">
    <w:nsid w:val="5E15265E"/>
    <w:multiLevelType w:val="hybridMultilevel"/>
    <w:tmpl w:val="F91062FA"/>
    <w:lvl w:ilvl="0" w:tplc="AEE86E6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9"/>
    <w:rsid w:val="00017880"/>
    <w:rsid w:val="000843AD"/>
    <w:rsid w:val="0014627C"/>
    <w:rsid w:val="002A13BE"/>
    <w:rsid w:val="003E5652"/>
    <w:rsid w:val="004B30EA"/>
    <w:rsid w:val="004D5E98"/>
    <w:rsid w:val="005812A9"/>
    <w:rsid w:val="006B2E2E"/>
    <w:rsid w:val="006D6B9C"/>
    <w:rsid w:val="006E54C9"/>
    <w:rsid w:val="00813A57"/>
    <w:rsid w:val="008B0839"/>
    <w:rsid w:val="009F5739"/>
    <w:rsid w:val="00A168A6"/>
    <w:rsid w:val="00A45A23"/>
    <w:rsid w:val="00B01DA9"/>
    <w:rsid w:val="00B53F88"/>
    <w:rsid w:val="00B852D7"/>
    <w:rsid w:val="00C06B24"/>
    <w:rsid w:val="00C53A3E"/>
    <w:rsid w:val="00C974A2"/>
    <w:rsid w:val="00CE7042"/>
    <w:rsid w:val="00E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4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DA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B01DA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B01DA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1DA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1DA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B01DA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1D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Pizzoccheri Marina</dc:creator>
  <cp:lastModifiedBy>Castellani Annalisa</cp:lastModifiedBy>
  <cp:revision>4</cp:revision>
  <dcterms:created xsi:type="dcterms:W3CDTF">2020-04-16T07:54:00Z</dcterms:created>
  <dcterms:modified xsi:type="dcterms:W3CDTF">2020-07-03T10:15:00Z</dcterms:modified>
</cp:coreProperties>
</file>