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D" w:rsidRPr="00B7185D" w:rsidRDefault="00D3492A" w:rsidP="00F00CEB">
      <w:pPr>
        <w:pStyle w:val="Titolo1"/>
      </w:pPr>
      <w:r>
        <w:rPr>
          <w:noProof w:val="0"/>
        </w:rPr>
        <w:t>.</w:t>
      </w:r>
      <w:r w:rsidR="00333DF8" w:rsidRPr="00B7185D">
        <w:rPr>
          <w:noProof w:val="0"/>
        </w:rPr>
        <w:t xml:space="preserve"> </w:t>
      </w:r>
      <w:r w:rsidR="00972F4D">
        <w:rPr>
          <w:noProof w:val="0"/>
        </w:rPr>
        <w:t>–</w:t>
      </w:r>
      <w:r w:rsidR="00F00CEB" w:rsidRPr="00B7185D">
        <w:rPr>
          <w:noProof w:val="0"/>
        </w:rPr>
        <w:t xml:space="preserve"> </w:t>
      </w:r>
      <w:r w:rsidR="00972F4D">
        <w:t xml:space="preserve">Chimica Generale e </w:t>
      </w:r>
      <w:r w:rsidR="001935C1">
        <w:t>Inorganica</w:t>
      </w:r>
    </w:p>
    <w:p w:rsidR="00302F16" w:rsidRPr="00B7185D" w:rsidRDefault="00302F16" w:rsidP="00302F16">
      <w:pPr>
        <w:pStyle w:val="Titolo2"/>
      </w:pPr>
      <w:r w:rsidRPr="00B7185D">
        <w:t>Prof</w:t>
      </w:r>
      <w:r w:rsidR="00D3492A">
        <w:t>f</w:t>
      </w:r>
      <w:r w:rsidRPr="00B7185D">
        <w:t xml:space="preserve">. </w:t>
      </w:r>
      <w:r w:rsidR="00A66AE6">
        <w:t>Lucrezia Lamastra</w:t>
      </w:r>
      <w:r w:rsidR="001935C1">
        <w:t xml:space="preserve"> </w:t>
      </w:r>
    </w:p>
    <w:p w:rsidR="006924AE" w:rsidRDefault="006924AE" w:rsidP="00692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24AE" w:rsidRDefault="006924AE" w:rsidP="006924AE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 w:rsidRPr="0074498F">
        <w:t xml:space="preserve">della struttura della materia, delle sue possibili trasformazioni chimiche e chimico-fisiche e dei principi che ne governano il comportamento, con particolare riferimento ai sistemi chimici. </w:t>
      </w:r>
    </w:p>
    <w:p w:rsidR="006924AE" w:rsidRDefault="006924AE" w:rsidP="006924AE">
      <w:r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:rsidR="006924AE" w:rsidRDefault="006924AE" w:rsidP="006924AE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:rsidR="006924AE" w:rsidRDefault="006924AE" w:rsidP="006924AE"/>
    <w:p w:rsidR="006924AE" w:rsidRDefault="006924AE" w:rsidP="006924AE">
      <w:r>
        <w:t xml:space="preserve">In particolar modo lo studente alla fine del corso avrà le seguenti conoscenze e capacità di comprendere: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Equilibri chimici in soluzione acquosa</w:t>
      </w:r>
    </w:p>
    <w:p w:rsidR="006924AE" w:rsidRDefault="006924AE" w:rsidP="006924AE"/>
    <w:p w:rsidR="006924AE" w:rsidRDefault="006924AE" w:rsidP="006924AE">
      <w:r>
        <w:t xml:space="preserve">Inoltre lo studente avrà sviluppato le seguenti competenze 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Possedere capacità di esporre le proprie conoscenze in modo chiaro ed ordinato, con linguaggio scientifico appropriato e con rigore di argomentazioni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 xml:space="preserve">Lavorare in piccoli gruppi in modo autonomo </w:t>
      </w:r>
    </w:p>
    <w:p w:rsidR="006924AE" w:rsidRDefault="006924AE" w:rsidP="006924AE"/>
    <w:p w:rsidR="006924AE" w:rsidRDefault="006924AE" w:rsidP="006924AE">
      <w:pPr>
        <w:pStyle w:val="Titolo1"/>
        <w:spacing w:before="240"/>
      </w:pPr>
    </w:p>
    <w:p w:rsidR="006924AE" w:rsidRDefault="006924AE" w:rsidP="00A514B3">
      <w:pPr>
        <w:spacing w:before="240" w:after="120"/>
        <w:rPr>
          <w:b/>
          <w:i/>
          <w:sz w:val="18"/>
        </w:rPr>
      </w:pPr>
    </w:p>
    <w:p w:rsidR="00A514B3" w:rsidRPr="004E48AF" w:rsidRDefault="00A514B3" w:rsidP="00A514B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6"/>
        <w:gridCol w:w="1114"/>
      </w:tblGrid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CFU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Concetti di chimica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I composti inorganici. Mole. Reazioni di precipitazione, acido-base, ossidoriduttive. Stechiometria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1.5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Struttura dell’atomo e delle molecole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Orbitali atomici. Configurazione elettronica degli atomi. Proprietà atomiche e tavola periodica.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</w:t>
            </w:r>
          </w:p>
        </w:tc>
      </w:tr>
      <w:tr w:rsidR="00E130CE" w:rsidRPr="00E130CE" w:rsidTr="00705F3F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Legame e struttura molecolare. Geometria e polarità delle molecole. Teoria del legame di valenza e dell’orbitale molecolare.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stati della materia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Legge dei gas ideali. Pressioni parziali. Solubilità dei gas. Diffusione ed effusione. Forze intermolecolari. Proprietà dei liquidi.</w:t>
            </w:r>
          </w:p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Cambiamenti di fase. Diagrammi di fase.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equilibri chimici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Costante di equilibrio. Principio di Le </w:t>
            </w:r>
            <w:proofErr w:type="spellStart"/>
            <w:r w:rsidRPr="00E130CE">
              <w:rPr>
                <w:szCs w:val="24"/>
              </w:rPr>
              <w:t>Chatelier</w:t>
            </w:r>
            <w:proofErr w:type="spellEnd"/>
            <w:r w:rsidRPr="00E130CE">
              <w:rPr>
                <w:szCs w:val="24"/>
              </w:rPr>
              <w:t xml:space="preserve">. Acidi e basi secondo </w:t>
            </w:r>
            <w:proofErr w:type="spellStart"/>
            <w:r w:rsidRPr="00E130CE">
              <w:rPr>
                <w:szCs w:val="24"/>
              </w:rPr>
              <w:t>Brønsted-Lowry</w:t>
            </w:r>
            <w:proofErr w:type="spellEnd"/>
            <w:r w:rsidRPr="00E130CE">
              <w:rPr>
                <w:szCs w:val="24"/>
              </w:rPr>
              <w:t>. Ionizzazione dell’acqua e scala del pH. Acidi e basi di Lewis.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pH di soluzioni saline. Soluzioni tampone. Titolazioni. Solubilità. Proprietà colligative.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b/>
                <w:szCs w:val="24"/>
              </w:rPr>
              <w:t>Cenni di termodinamica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Energia principi fondamentali. Cambiamenti di stato. La prima legge della termodinamica. Calcoli di entalpia.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Esercitazioni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</w:tbl>
    <w:p w:rsidR="00302F16" w:rsidRPr="00B7185D" w:rsidRDefault="00302F16" w:rsidP="00302F16">
      <w:pPr>
        <w:rPr>
          <w:smallCaps/>
          <w:sz w:val="18"/>
        </w:rPr>
      </w:pPr>
    </w:p>
    <w:p w:rsidR="00C17432" w:rsidRDefault="00C17432" w:rsidP="00C17432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EF71E8" w:rsidRPr="00E130CE" w:rsidRDefault="00EF71E8" w:rsidP="0073782E">
      <w:pPr>
        <w:tabs>
          <w:tab w:val="clear" w:pos="284"/>
        </w:tabs>
        <w:spacing w:line="276" w:lineRule="auto"/>
        <w:jc w:val="left"/>
        <w:rPr>
          <w:rFonts w:cs="Times"/>
          <w:spacing w:val="-5"/>
          <w:sz w:val="18"/>
          <w:szCs w:val="18"/>
        </w:rPr>
      </w:pPr>
      <w:proofErr w:type="spellStart"/>
      <w:r w:rsidRPr="00E130CE">
        <w:rPr>
          <w:rFonts w:cs="Times"/>
          <w:smallCaps/>
          <w:spacing w:val="-5"/>
          <w:sz w:val="16"/>
          <w:szCs w:val="18"/>
        </w:rPr>
        <w:t>Kotz-Treichel-Townsend</w:t>
      </w:r>
      <w:proofErr w:type="spellEnd"/>
      <w:r w:rsidRPr="00E130CE">
        <w:rPr>
          <w:rFonts w:cs="Times"/>
          <w:i/>
          <w:spacing w:val="-5"/>
          <w:sz w:val="18"/>
          <w:szCs w:val="18"/>
        </w:rPr>
        <w:t>, Chimica</w:t>
      </w:r>
      <w:r w:rsidRPr="00E130CE">
        <w:rPr>
          <w:rFonts w:ascii="Times New Roman" w:hAnsi="Times New Roman"/>
          <w:i/>
          <w:spacing w:val="-5"/>
          <w:sz w:val="24"/>
          <w:szCs w:val="24"/>
        </w:rPr>
        <w:t>,</w:t>
      </w:r>
      <w:r w:rsidRPr="00E130CE">
        <w:rPr>
          <w:rFonts w:cs="Times"/>
          <w:spacing w:val="-5"/>
          <w:sz w:val="18"/>
          <w:szCs w:val="18"/>
        </w:rPr>
        <w:t xml:space="preserve"> </w:t>
      </w:r>
      <w:r w:rsidR="00FB4D34" w:rsidRPr="00E130CE">
        <w:rPr>
          <w:rFonts w:cs="Times"/>
          <w:spacing w:val="-5"/>
          <w:sz w:val="18"/>
          <w:szCs w:val="18"/>
        </w:rPr>
        <w:t>5a ed.,</w:t>
      </w:r>
      <w:r w:rsidR="00C16F7B">
        <w:rPr>
          <w:rFonts w:cs="Times"/>
          <w:spacing w:val="-5"/>
          <w:sz w:val="18"/>
          <w:szCs w:val="18"/>
        </w:rPr>
        <w:t xml:space="preserve"> </w:t>
      </w:r>
      <w:proofErr w:type="spellStart"/>
      <w:r w:rsidR="00FB4D34" w:rsidRPr="00E130CE">
        <w:rPr>
          <w:rFonts w:cs="Times"/>
          <w:spacing w:val="-5"/>
          <w:sz w:val="18"/>
          <w:szCs w:val="18"/>
        </w:rPr>
        <w:t>EdiSES</w:t>
      </w:r>
      <w:proofErr w:type="spellEnd"/>
      <w:r w:rsidR="00FB4D34" w:rsidRPr="00E130CE">
        <w:rPr>
          <w:rFonts w:cs="Times"/>
          <w:spacing w:val="-5"/>
          <w:sz w:val="18"/>
          <w:szCs w:val="18"/>
        </w:rPr>
        <w:t>, Napo</w:t>
      </w:r>
      <w:r w:rsidRPr="00E130CE">
        <w:rPr>
          <w:rFonts w:cs="Times"/>
          <w:spacing w:val="-5"/>
          <w:sz w:val="18"/>
          <w:szCs w:val="18"/>
        </w:rPr>
        <w:t>li, 2013.</w:t>
      </w:r>
    </w:p>
    <w:p w:rsidR="00EF71E8" w:rsidRPr="0073782E" w:rsidRDefault="0073782E" w:rsidP="0073782E">
      <w:pPr>
        <w:tabs>
          <w:tab w:val="clear" w:pos="284"/>
        </w:tabs>
        <w:spacing w:line="276" w:lineRule="auto"/>
        <w:jc w:val="left"/>
        <w:rPr>
          <w:rFonts w:cs="Times"/>
          <w:noProof/>
          <w:spacing w:val="-5"/>
          <w:sz w:val="18"/>
        </w:rPr>
      </w:pPr>
      <w:proofErr w:type="gramStart"/>
      <w:r w:rsidRPr="0073782E">
        <w:rPr>
          <w:rFonts w:cs="Times"/>
          <w:smallCaps/>
          <w:spacing w:val="-5"/>
          <w:sz w:val="16"/>
          <w:szCs w:val="18"/>
        </w:rPr>
        <w:t>BROWN,  LEMAY</w:t>
      </w:r>
      <w:proofErr w:type="gramEnd"/>
      <w:r w:rsidRPr="0073782E">
        <w:rPr>
          <w:rFonts w:cs="Times"/>
          <w:smallCaps/>
          <w:spacing w:val="-5"/>
          <w:sz w:val="16"/>
          <w:szCs w:val="18"/>
        </w:rPr>
        <w:t>,  BURSTEN, MURPHY, WOODWARD, STOLTZFUS</w:t>
      </w:r>
      <w:r w:rsidRPr="0073782E">
        <w:rPr>
          <w:rFonts w:cs="Times"/>
          <w:noProof/>
          <w:spacing w:val="-5"/>
          <w:sz w:val="18"/>
        </w:rPr>
        <w:t xml:space="preserve">, </w:t>
      </w:r>
      <w:r w:rsidRPr="0073782E">
        <w:rPr>
          <w:rFonts w:cs="Times"/>
          <w:i/>
          <w:noProof/>
          <w:spacing w:val="-5"/>
          <w:sz w:val="18"/>
        </w:rPr>
        <w:t>Fondamenti di chimica</w:t>
      </w:r>
      <w:r w:rsidRPr="0073782E">
        <w:rPr>
          <w:rFonts w:cs="Times"/>
          <w:noProof/>
          <w:spacing w:val="-5"/>
          <w:sz w:val="18"/>
        </w:rPr>
        <w:t>, 4a ed.,</w:t>
      </w:r>
      <w:r>
        <w:rPr>
          <w:rFonts w:cs="Times"/>
          <w:noProof/>
          <w:spacing w:val="-5"/>
          <w:sz w:val="18"/>
        </w:rPr>
        <w:t xml:space="preserve"> </w:t>
      </w:r>
      <w:r w:rsidRPr="0073782E">
        <w:rPr>
          <w:rFonts w:cs="Times"/>
          <w:noProof/>
          <w:spacing w:val="-5"/>
          <w:sz w:val="18"/>
        </w:rPr>
        <w:t>Edises, Napoli, 2018</w:t>
      </w:r>
    </w:p>
    <w:p w:rsidR="00EF71E8" w:rsidRPr="00EF71E8" w:rsidRDefault="00EF71E8" w:rsidP="00FB4D34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EF71E8">
        <w:rPr>
          <w:rFonts w:cs="Times"/>
          <w:noProof/>
          <w:spacing w:val="-5"/>
          <w:sz w:val="18"/>
        </w:rPr>
        <w:t xml:space="preserve">Slides </w:t>
      </w:r>
      <w:r w:rsidR="00FB4D34">
        <w:rPr>
          <w:rFonts w:cs="Times"/>
          <w:noProof/>
          <w:spacing w:val="-5"/>
          <w:sz w:val="18"/>
        </w:rPr>
        <w:t>e altri materiali disponibili su blackboard</w:t>
      </w:r>
    </w:p>
    <w:p w:rsidR="00EF71E8" w:rsidRPr="00EF71E8" w:rsidRDefault="00EF71E8" w:rsidP="00EF71E8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</w:p>
    <w:p w:rsidR="00EF71E8" w:rsidRPr="00EF71E8" w:rsidRDefault="00FB4D34" w:rsidP="00EF71E8">
      <w:pPr>
        <w:tabs>
          <w:tab w:val="clear" w:pos="284"/>
        </w:tabs>
        <w:spacing w:line="276" w:lineRule="auto"/>
        <w:ind w:left="284" w:hanging="284"/>
      </w:pPr>
      <w:r>
        <w:rPr>
          <w:b/>
          <w:i/>
          <w:sz w:val="18"/>
        </w:rPr>
        <w:t>Letture consigliate</w:t>
      </w:r>
      <w:r w:rsidR="00EF71E8" w:rsidRPr="00EF71E8">
        <w:t>:</w:t>
      </w:r>
    </w:p>
    <w:p w:rsidR="00575449" w:rsidRPr="008C4E1F" w:rsidRDefault="00FB4D34" w:rsidP="008C4E1F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213102">
        <w:rPr>
          <w:i/>
          <w:noProof/>
          <w:spacing w:val="-5"/>
          <w:sz w:val="18"/>
        </w:rPr>
        <w:t>Tavola periodica degli elementi</w:t>
      </w:r>
      <w:r w:rsidR="00EF71E8" w:rsidRPr="00213102">
        <w:rPr>
          <w:i/>
          <w:noProof/>
          <w:spacing w:val="-5"/>
          <w:sz w:val="18"/>
        </w:rPr>
        <w:t>.</w:t>
      </w:r>
    </w:p>
    <w:p w:rsidR="008B797F" w:rsidRDefault="008B797F" w:rsidP="0016312A">
      <w:pPr>
        <w:spacing w:before="240" w:after="120" w:line="220" w:lineRule="exact"/>
        <w:rPr>
          <w:b/>
          <w:i/>
          <w:sz w:val="18"/>
        </w:rPr>
      </w:pPr>
    </w:p>
    <w:p w:rsidR="0016312A" w:rsidRDefault="00575449" w:rsidP="0016312A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lastRenderedPageBreak/>
        <w:t>DIDATTICA DEL CORSO</w:t>
      </w:r>
    </w:p>
    <w:p w:rsidR="0004489D" w:rsidRDefault="0016312A" w:rsidP="00CD1E72">
      <w:pPr>
        <w:pStyle w:val="Testo2"/>
        <w:ind w:firstLine="0"/>
      </w:pPr>
      <w:r w:rsidRPr="00E130CE">
        <w:t>Il corso si sviluppa nel primo quadrimestre</w:t>
      </w:r>
      <w:r w:rsidR="006D7A8D" w:rsidRPr="00E130CE">
        <w:t xml:space="preserve">. </w:t>
      </w:r>
      <w:r w:rsidR="0073782E">
        <w:t>Le modalità didattiche prevedono</w:t>
      </w:r>
      <w:r w:rsidR="0004489D">
        <w:t>:</w:t>
      </w:r>
    </w:p>
    <w:p w:rsidR="0004489D" w:rsidRDefault="006D7A8D" w:rsidP="0004489D">
      <w:pPr>
        <w:pStyle w:val="Testo2"/>
        <w:numPr>
          <w:ilvl w:val="0"/>
          <w:numId w:val="2"/>
        </w:numPr>
      </w:pPr>
      <w:r w:rsidRPr="00E130CE">
        <w:t xml:space="preserve">Lezioni </w:t>
      </w:r>
      <w:r w:rsidR="0004489D">
        <w:t xml:space="preserve">di tipo teorico, corredate da esempi applicativi, in cui vengono esposti i principi teorici, le modalità di risoluzione e di calcolo di esercizi e problemi </w:t>
      </w:r>
      <w:r w:rsidR="0004489D" w:rsidRPr="00E130CE">
        <w:t>(48 ore</w:t>
      </w:r>
      <w:r w:rsidR="0004489D">
        <w:t>; 6 crediti</w:t>
      </w:r>
      <w:r w:rsidR="0004489D" w:rsidRPr="00E130CE">
        <w:t>)</w:t>
      </w:r>
      <w:r w:rsidR="0004489D">
        <w:t>.</w:t>
      </w:r>
      <w:r w:rsidR="00CD1E72">
        <w:t xml:space="preserve"> Le lezioni si terranno con il supporto di slide e/o della lavagna. </w:t>
      </w:r>
    </w:p>
    <w:p w:rsidR="0004489D" w:rsidRDefault="0004489D" w:rsidP="0004489D">
      <w:pPr>
        <w:pStyle w:val="Testo2"/>
        <w:numPr>
          <w:ilvl w:val="0"/>
          <w:numId w:val="2"/>
        </w:numPr>
      </w:pPr>
      <w:r>
        <w:t xml:space="preserve">Esercitazioni frontali in classe durante le quali vengono svolti esercizi e problemi con le modalità presentate a lezione </w:t>
      </w:r>
      <w:r w:rsidRPr="00E130CE">
        <w:t>(6 ore</w:t>
      </w:r>
      <w:r>
        <w:t>; 0,5 crediti</w:t>
      </w:r>
      <w:r w:rsidRPr="00E130CE">
        <w:t xml:space="preserve">) </w:t>
      </w:r>
      <w:r w:rsidR="006D7A8D" w:rsidRPr="00E130CE">
        <w:t>ed esercitazioni</w:t>
      </w:r>
      <w:r w:rsidR="0073782E">
        <w:t xml:space="preserve">. </w:t>
      </w:r>
    </w:p>
    <w:p w:rsidR="00575449" w:rsidRDefault="0004489D" w:rsidP="0004489D">
      <w:pPr>
        <w:pStyle w:val="Testo2"/>
        <w:numPr>
          <w:ilvl w:val="0"/>
          <w:numId w:val="2"/>
        </w:numPr>
      </w:pPr>
      <w:r>
        <w:t>E</w:t>
      </w:r>
      <w:r w:rsidR="0073782E">
        <w:t xml:space="preserve">sercitazioni </w:t>
      </w:r>
      <w:r>
        <w:t>i</w:t>
      </w:r>
      <w:r w:rsidR="0073782E">
        <w:t xml:space="preserve">n </w:t>
      </w:r>
      <w:r w:rsidR="00E130CE"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 </w:t>
      </w:r>
      <w:r w:rsidR="00CD1E72">
        <w:t>reazioni in soluzioni acquosa, stechiometria delle reazioni e titolazioni</w:t>
      </w:r>
      <w:r>
        <w:t xml:space="preserve"> </w:t>
      </w:r>
      <w:r w:rsidR="00E130CE" w:rsidRPr="00990D60">
        <w:t>(</w:t>
      </w:r>
      <w:r w:rsidR="00DC0404" w:rsidRPr="00990D60">
        <w:t>6</w:t>
      </w:r>
      <w:r w:rsidR="00990D60" w:rsidRPr="00990D60">
        <w:t xml:space="preserve"> </w:t>
      </w:r>
      <w:r w:rsidR="00E130CE" w:rsidRPr="00990D60">
        <w:t>ore</w:t>
      </w:r>
      <w:r w:rsidR="0073782E">
        <w:t>; 0,5 crediti</w:t>
      </w:r>
      <w:r w:rsidR="00E130CE" w:rsidRPr="00990D60">
        <w:t>)</w:t>
      </w:r>
      <w:r w:rsidR="00575449" w:rsidRPr="00990D60">
        <w:t>.</w:t>
      </w:r>
      <w:r w:rsidR="00575449" w:rsidRPr="00E130CE">
        <w:t xml:space="preserve"> </w:t>
      </w:r>
    </w:p>
    <w:p w:rsidR="00CD1E72" w:rsidRDefault="00CD1E72" w:rsidP="0004489D">
      <w:pPr>
        <w:pStyle w:val="Testo2"/>
        <w:numPr>
          <w:ilvl w:val="0"/>
          <w:numId w:val="2"/>
        </w:numPr>
      </w:pPr>
      <w:r>
        <w:t>Lezioni di sostegno durante le quali verranno ripresi in modo puntuale, dettagliato e semplificato gli argomenti trattati a lezione e nelle esercitazioni pratiche e di laboratorio (28 h).</w:t>
      </w:r>
    </w:p>
    <w:p w:rsidR="00BF7106" w:rsidRDefault="00BF7106" w:rsidP="00BF7106">
      <w:pPr>
        <w:pStyle w:val="Testo2"/>
        <w:ind w:left="720" w:firstLine="0"/>
      </w:pPr>
    </w:p>
    <w:p w:rsidR="00BF7106" w:rsidRDefault="00BF7106" w:rsidP="00BF7106">
      <w:pPr>
        <w:pStyle w:val="Testo2"/>
        <w:ind w:firstLine="0"/>
        <w:rPr>
          <w:b/>
          <w:i/>
          <w:noProof w:val="0"/>
        </w:rPr>
      </w:pPr>
      <w:r w:rsidRPr="00213102">
        <w:rPr>
          <w:b/>
          <w:i/>
          <w:noProof w:val="0"/>
        </w:rPr>
        <w:t xml:space="preserve">AVVERTENZE </w:t>
      </w:r>
    </w:p>
    <w:p w:rsidR="00BF7106" w:rsidRPr="00572C96" w:rsidRDefault="00BF7106" w:rsidP="00BF7106">
      <w:pPr>
        <w:pStyle w:val="Testo2"/>
      </w:pPr>
      <w:r w:rsidRPr="00572C96">
        <w:t xml:space="preserve">In settembre verrà svolto un precorso di </w:t>
      </w:r>
      <w:r>
        <w:t>8</w:t>
      </w:r>
      <w:r w:rsidRPr="00572C96">
        <w:t xml:space="preserve"> ore, a frequenza obbligatoria. Scopo del precorso è richiamare le nozioni e le abilità di base indispen</w:t>
      </w:r>
      <w:r>
        <w:t>sabili per affrontare il corso.</w:t>
      </w:r>
    </w:p>
    <w:p w:rsidR="006924AE" w:rsidRPr="00C7563F" w:rsidRDefault="006924AE" w:rsidP="006924AE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BF7106" w:rsidRPr="00E130CE" w:rsidRDefault="00BF7106" w:rsidP="00BF7106">
      <w:pPr>
        <w:pStyle w:val="Testo2"/>
        <w:ind w:left="720" w:firstLine="0"/>
      </w:pPr>
    </w:p>
    <w:p w:rsidR="00572C96" w:rsidRDefault="00572C96" w:rsidP="00572C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D512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E130CE" w:rsidRPr="00E130CE" w:rsidRDefault="00E130CE" w:rsidP="00E130CE">
      <w:pPr>
        <w:pStyle w:val="Testo2"/>
        <w:ind w:firstLine="0"/>
      </w:pPr>
      <w:r w:rsidRPr="00E130CE">
        <w:t>FREQUENTANTI</w:t>
      </w:r>
    </w:p>
    <w:p w:rsidR="0073782E" w:rsidRDefault="0073782E" w:rsidP="00E130CE">
      <w:pPr>
        <w:pStyle w:val="Testo2"/>
      </w:pPr>
      <w:r>
        <w:t>Per la valutazione sono previste due valutazioni</w:t>
      </w:r>
      <w:r w:rsidRPr="0073782E">
        <w:t xml:space="preserve"> Formativ</w:t>
      </w:r>
      <w:r>
        <w:t>e in fase intermedia, attuabili soprattutto con i frequentanti in itinere, utili</w:t>
      </w:r>
      <w:r w:rsidRPr="0073782E">
        <w:t xml:space="preserve"> per valutare periodicamente come stia procedendo l’apprendimento degli studenti. </w:t>
      </w:r>
      <w:r>
        <w:t>Le valutazioni intermedie sono</w:t>
      </w:r>
      <w:r w:rsidR="003E0786" w:rsidRPr="003E0786">
        <w:t xml:space="preserve"> </w:t>
      </w:r>
      <w:r w:rsidR="003E0786">
        <w:t xml:space="preserve">prove scritte a risposta multipla </w:t>
      </w:r>
      <w:r>
        <w:t xml:space="preserve">e conterranno </w:t>
      </w:r>
      <w:r w:rsidR="003E0786">
        <w:t xml:space="preserve">30 quesiti con lo stesso peso. I quesiti saranno sia </w:t>
      </w:r>
      <w:r>
        <w:t xml:space="preserve">esercizi pratici </w:t>
      </w:r>
      <w:r w:rsidR="003E0786">
        <w:t xml:space="preserve">che domande teorichee verteranno </w:t>
      </w:r>
      <w:r w:rsidR="00E130CE" w:rsidRPr="00E130CE">
        <w:t>su selezionate parti del programma.</w:t>
      </w:r>
      <w:r w:rsidR="003E0786">
        <w:t xml:space="preserve"> La durata delle valutazioni intermedie è di 1h 30 minuti. Gli esiti delle prove scritte saranno consegnati attraverso blackboard. </w:t>
      </w:r>
      <w:r>
        <w:t>Coloro che sostengono le valutazioni formative con esito superiore ai 15/30 possono sostenere la prova orale</w:t>
      </w:r>
      <w:r w:rsidR="003E0786">
        <w:t xml:space="preserve"> sull’intero programma del corso. L’esito complessivo deriverà dalla media ponderata delle tre prove (2 prove intermedie scritte e una prova orale) in cui a ciascuna delle prove è assegnato un uguale punteggio. </w:t>
      </w:r>
    </w:p>
    <w:p w:rsidR="003E0786" w:rsidRDefault="003E0786" w:rsidP="00E130CE">
      <w:pPr>
        <w:pStyle w:val="Testo2"/>
      </w:pPr>
    </w:p>
    <w:p w:rsidR="00E130CE" w:rsidRPr="00E130CE" w:rsidRDefault="00E130CE" w:rsidP="00E130CE">
      <w:pPr>
        <w:pStyle w:val="Testo2"/>
        <w:ind w:firstLine="0"/>
      </w:pPr>
      <w:r w:rsidRPr="00E130CE">
        <w:t>NON FREQUENTANTI</w:t>
      </w:r>
    </w:p>
    <w:p w:rsidR="00E130CE" w:rsidRPr="00E130CE" w:rsidRDefault="003E0786" w:rsidP="00E130CE">
      <w:pPr>
        <w:pStyle w:val="Testo2"/>
      </w:pPr>
      <w:r>
        <w:t xml:space="preserve">Per la valutazione è prevista una prova scritta preliminare della durata di 1h 30 min. La prova verterà su tutti gli argomenti trattati nel corso e conterrà 30 domande di natura pratica e teorica a cui è attribuito lo stesso punteggio. Il superamento della parte scritta con esito </w:t>
      </w:r>
      <w:r>
        <w:lastRenderedPageBreak/>
        <w:t>superiore o uguale ai 18/30 dà accesso alla prova orale sull’intero programma. La valutazione complessiva sarà la media aritmetica delle due prove.</w:t>
      </w:r>
    </w:p>
    <w:p w:rsidR="008B797F" w:rsidRDefault="008B797F" w:rsidP="00575449">
      <w:pPr>
        <w:spacing w:before="240" w:after="120" w:line="220" w:lineRule="exact"/>
        <w:rPr>
          <w:b/>
          <w:i/>
          <w:sz w:val="18"/>
        </w:rPr>
      </w:pPr>
    </w:p>
    <w:p w:rsidR="008B797F" w:rsidRDefault="008B797F" w:rsidP="00575449">
      <w:pPr>
        <w:spacing w:before="240" w:after="120" w:line="220" w:lineRule="exact"/>
        <w:rPr>
          <w:b/>
          <w:i/>
          <w:sz w:val="18"/>
        </w:rPr>
      </w:pPr>
    </w:p>
    <w:p w:rsidR="00575449" w:rsidRPr="00575449" w:rsidRDefault="00572C96" w:rsidP="0057544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:rsidR="00575449" w:rsidRPr="00E130CE" w:rsidRDefault="00D87D16" w:rsidP="00575449">
      <w:pPr>
        <w:pStyle w:val="Testo2"/>
        <w:rPr>
          <w:noProof w:val="0"/>
          <w:sz w:val="20"/>
        </w:rPr>
      </w:pPr>
      <w:r w:rsidRPr="00E130CE">
        <w:rPr>
          <w:noProof w:val="0"/>
          <w:sz w:val="20"/>
        </w:rPr>
        <w:t>La</w:t>
      </w:r>
      <w:r w:rsidR="00575449" w:rsidRPr="00E130CE">
        <w:rPr>
          <w:noProof w:val="0"/>
          <w:sz w:val="20"/>
        </w:rPr>
        <w:t xml:space="preserve"> Prof. </w:t>
      </w:r>
      <w:r w:rsidRPr="00E130CE">
        <w:rPr>
          <w:noProof w:val="0"/>
          <w:sz w:val="20"/>
        </w:rPr>
        <w:t>Lucrezia Lamastra</w:t>
      </w:r>
      <w:r w:rsidR="00575449" w:rsidRPr="00E130CE">
        <w:rPr>
          <w:noProof w:val="0"/>
          <w:sz w:val="20"/>
        </w:rPr>
        <w:t xml:space="preserve"> riceve</w:t>
      </w:r>
      <w:r w:rsidR="00572C96" w:rsidRPr="00E130CE">
        <w:rPr>
          <w:noProof w:val="0"/>
          <w:sz w:val="20"/>
        </w:rPr>
        <w:t>rà</w:t>
      </w:r>
      <w:r w:rsidR="00575449" w:rsidRPr="00E130CE">
        <w:rPr>
          <w:noProof w:val="0"/>
          <w:sz w:val="20"/>
        </w:rPr>
        <w:t xml:space="preserve"> gli studenti dopo le ore di lezione,</w:t>
      </w:r>
      <w:r w:rsidR="00572C96" w:rsidRPr="00E130CE">
        <w:rPr>
          <w:noProof w:val="0"/>
          <w:sz w:val="20"/>
        </w:rPr>
        <w:t xml:space="preserve"> </w:t>
      </w:r>
      <w:r w:rsidR="00FB4D34" w:rsidRPr="00E130CE">
        <w:rPr>
          <w:noProof w:val="0"/>
          <w:sz w:val="20"/>
        </w:rPr>
        <w:t xml:space="preserve">e il lunedì pomeriggio dalle </w:t>
      </w:r>
      <w:r w:rsidR="00E130CE" w:rsidRPr="00E130CE">
        <w:rPr>
          <w:noProof w:val="0"/>
          <w:sz w:val="20"/>
        </w:rPr>
        <w:t>15 alle 16</w:t>
      </w:r>
      <w:r w:rsidR="00FB4D34" w:rsidRPr="00E130CE">
        <w:rPr>
          <w:noProof w:val="0"/>
          <w:sz w:val="20"/>
        </w:rPr>
        <w:t xml:space="preserve"> </w:t>
      </w:r>
      <w:r w:rsidR="00572C96" w:rsidRPr="00E130CE">
        <w:rPr>
          <w:noProof w:val="0"/>
          <w:sz w:val="20"/>
        </w:rPr>
        <w:t>previo appuntamento</w:t>
      </w:r>
      <w:r w:rsidR="00575449" w:rsidRPr="00E130CE">
        <w:rPr>
          <w:noProof w:val="0"/>
          <w:sz w:val="20"/>
        </w:rPr>
        <w:t>.</w:t>
      </w:r>
      <w:bookmarkStart w:id="0" w:name="_GoBack"/>
      <w:bookmarkEnd w:id="0"/>
    </w:p>
    <w:sectPr w:rsidR="00575449" w:rsidRPr="00E130CE" w:rsidSect="00A97BA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648"/>
    <w:multiLevelType w:val="hybridMultilevel"/>
    <w:tmpl w:val="903A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DC1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16CE3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76A9"/>
    <w:multiLevelType w:val="hybridMultilevel"/>
    <w:tmpl w:val="C55C0EAC"/>
    <w:lvl w:ilvl="0" w:tplc="A4364DAA">
      <w:start w:val="18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22B24"/>
    <w:rsid w:val="000278FF"/>
    <w:rsid w:val="0004489D"/>
    <w:rsid w:val="0007559E"/>
    <w:rsid w:val="0008000E"/>
    <w:rsid w:val="000B548D"/>
    <w:rsid w:val="000C00BD"/>
    <w:rsid w:val="000D5128"/>
    <w:rsid w:val="000D76FA"/>
    <w:rsid w:val="00140A70"/>
    <w:rsid w:val="00151457"/>
    <w:rsid w:val="00162D7F"/>
    <w:rsid w:val="0016312A"/>
    <w:rsid w:val="001935C1"/>
    <w:rsid w:val="001A020A"/>
    <w:rsid w:val="001A4613"/>
    <w:rsid w:val="001D1B08"/>
    <w:rsid w:val="00213102"/>
    <w:rsid w:val="00263128"/>
    <w:rsid w:val="002740B2"/>
    <w:rsid w:val="002B6917"/>
    <w:rsid w:val="002C0DB0"/>
    <w:rsid w:val="002C2D54"/>
    <w:rsid w:val="002C5858"/>
    <w:rsid w:val="002F0FB8"/>
    <w:rsid w:val="00302F16"/>
    <w:rsid w:val="00333AEC"/>
    <w:rsid w:val="00333DF8"/>
    <w:rsid w:val="0034754E"/>
    <w:rsid w:val="003801BE"/>
    <w:rsid w:val="00390B79"/>
    <w:rsid w:val="003A37B3"/>
    <w:rsid w:val="003E0786"/>
    <w:rsid w:val="00413990"/>
    <w:rsid w:val="0042307B"/>
    <w:rsid w:val="004376EA"/>
    <w:rsid w:val="00456B21"/>
    <w:rsid w:val="004C4514"/>
    <w:rsid w:val="004E48AF"/>
    <w:rsid w:val="004E5286"/>
    <w:rsid w:val="00535834"/>
    <w:rsid w:val="00551753"/>
    <w:rsid w:val="00551CDC"/>
    <w:rsid w:val="00551D93"/>
    <w:rsid w:val="00572C96"/>
    <w:rsid w:val="00575449"/>
    <w:rsid w:val="005843F2"/>
    <w:rsid w:val="0064212C"/>
    <w:rsid w:val="00650F96"/>
    <w:rsid w:val="00660C2B"/>
    <w:rsid w:val="0066578A"/>
    <w:rsid w:val="006924AE"/>
    <w:rsid w:val="006B2B08"/>
    <w:rsid w:val="006B5395"/>
    <w:rsid w:val="006C578D"/>
    <w:rsid w:val="006D7A8D"/>
    <w:rsid w:val="006E3F43"/>
    <w:rsid w:val="006E64C0"/>
    <w:rsid w:val="00711956"/>
    <w:rsid w:val="0073782E"/>
    <w:rsid w:val="0074498F"/>
    <w:rsid w:val="007A0A34"/>
    <w:rsid w:val="007F6AC8"/>
    <w:rsid w:val="007F6D40"/>
    <w:rsid w:val="008028C2"/>
    <w:rsid w:val="0081593C"/>
    <w:rsid w:val="00831B00"/>
    <w:rsid w:val="0083465F"/>
    <w:rsid w:val="008446E8"/>
    <w:rsid w:val="00863964"/>
    <w:rsid w:val="008B797F"/>
    <w:rsid w:val="008C4E1F"/>
    <w:rsid w:val="00911307"/>
    <w:rsid w:val="009174D3"/>
    <w:rsid w:val="009636A1"/>
    <w:rsid w:val="00972F4D"/>
    <w:rsid w:val="00976BC4"/>
    <w:rsid w:val="0098312E"/>
    <w:rsid w:val="00990D60"/>
    <w:rsid w:val="0099100E"/>
    <w:rsid w:val="00A514B3"/>
    <w:rsid w:val="00A66AE6"/>
    <w:rsid w:val="00A73AB3"/>
    <w:rsid w:val="00A97BA7"/>
    <w:rsid w:val="00AA4B09"/>
    <w:rsid w:val="00B00469"/>
    <w:rsid w:val="00B65B0D"/>
    <w:rsid w:val="00B7185D"/>
    <w:rsid w:val="00B7236D"/>
    <w:rsid w:val="00B84568"/>
    <w:rsid w:val="00B97736"/>
    <w:rsid w:val="00BA30CF"/>
    <w:rsid w:val="00BD5F0D"/>
    <w:rsid w:val="00BD683B"/>
    <w:rsid w:val="00BF7106"/>
    <w:rsid w:val="00C0029E"/>
    <w:rsid w:val="00C10434"/>
    <w:rsid w:val="00C11878"/>
    <w:rsid w:val="00C14CEB"/>
    <w:rsid w:val="00C16F7B"/>
    <w:rsid w:val="00C17432"/>
    <w:rsid w:val="00C22F17"/>
    <w:rsid w:val="00C344BB"/>
    <w:rsid w:val="00C828FD"/>
    <w:rsid w:val="00C93E96"/>
    <w:rsid w:val="00CC6D6F"/>
    <w:rsid w:val="00CD1E72"/>
    <w:rsid w:val="00CE505D"/>
    <w:rsid w:val="00CE790E"/>
    <w:rsid w:val="00D0079D"/>
    <w:rsid w:val="00D26FB0"/>
    <w:rsid w:val="00D3492A"/>
    <w:rsid w:val="00D37B9B"/>
    <w:rsid w:val="00D568ED"/>
    <w:rsid w:val="00D62BB8"/>
    <w:rsid w:val="00D76E60"/>
    <w:rsid w:val="00D87CB2"/>
    <w:rsid w:val="00D87D16"/>
    <w:rsid w:val="00DA6BC6"/>
    <w:rsid w:val="00DC0404"/>
    <w:rsid w:val="00E130CE"/>
    <w:rsid w:val="00E42711"/>
    <w:rsid w:val="00E45F2D"/>
    <w:rsid w:val="00E47590"/>
    <w:rsid w:val="00E50203"/>
    <w:rsid w:val="00E67099"/>
    <w:rsid w:val="00EE424E"/>
    <w:rsid w:val="00EE773F"/>
    <w:rsid w:val="00EF71E8"/>
    <w:rsid w:val="00F00CEB"/>
    <w:rsid w:val="00F45D52"/>
    <w:rsid w:val="00FA7137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8E9B2"/>
  <w15:docId w15:val="{13A14F78-0E56-43E9-BF6F-8A709A7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5843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43F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843F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584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843F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CD1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24AE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2</cp:revision>
  <cp:lastPrinted>2016-04-07T12:54:00Z</cp:lastPrinted>
  <dcterms:created xsi:type="dcterms:W3CDTF">2020-07-06T14:00:00Z</dcterms:created>
  <dcterms:modified xsi:type="dcterms:W3CDTF">2020-07-06T14:00:00Z</dcterms:modified>
</cp:coreProperties>
</file>