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33A" w:rsidRPr="00B16957" w:rsidRDefault="00FF033A" w:rsidP="00FF033A">
      <w:pPr>
        <w:pStyle w:val="Titolo1"/>
        <w:rPr>
          <w:b/>
          <w:i w:val="0"/>
          <w:noProof/>
          <w:sz w:val="22"/>
          <w:szCs w:val="22"/>
        </w:rPr>
      </w:pPr>
      <w:r w:rsidRPr="00B16957">
        <w:rPr>
          <w:b/>
          <w:i w:val="0"/>
          <w:noProof/>
          <w:sz w:val="22"/>
          <w:szCs w:val="22"/>
        </w:rPr>
        <w:t>. -Arboricoltura generale</w:t>
      </w:r>
    </w:p>
    <w:p w:rsidR="00FF033A" w:rsidRPr="00B16957" w:rsidRDefault="00FF033A" w:rsidP="00FF033A">
      <w:pPr>
        <w:pStyle w:val="Titolo2"/>
        <w:keepNext w:val="0"/>
        <w:spacing w:line="240" w:lineRule="exact"/>
        <w:jc w:val="left"/>
        <w:rPr>
          <w:smallCaps/>
          <w:noProof/>
          <w:sz w:val="22"/>
          <w:szCs w:val="22"/>
          <w:u w:val="none"/>
        </w:rPr>
      </w:pPr>
      <w:r w:rsidRPr="00B16957">
        <w:rPr>
          <w:smallCaps/>
          <w:noProof/>
          <w:sz w:val="22"/>
          <w:szCs w:val="22"/>
          <w:u w:val="none"/>
        </w:rPr>
        <w:t xml:space="preserve">Prof. </w:t>
      </w:r>
      <w:r w:rsidR="00BE11E9" w:rsidRPr="00B16957">
        <w:rPr>
          <w:smallCaps/>
          <w:noProof/>
          <w:sz w:val="22"/>
          <w:szCs w:val="22"/>
          <w:u w:val="none"/>
        </w:rPr>
        <w:t>Sergio Tombesi</w:t>
      </w:r>
    </w:p>
    <w:p w:rsidR="00FF033A" w:rsidRPr="00B16957" w:rsidRDefault="00FF033A" w:rsidP="00FF033A">
      <w:pPr>
        <w:pStyle w:val="Titolo2"/>
        <w:keepNext w:val="0"/>
        <w:spacing w:line="240" w:lineRule="exact"/>
        <w:jc w:val="left"/>
        <w:rPr>
          <w:smallCaps/>
          <w:noProof/>
          <w:sz w:val="22"/>
          <w:szCs w:val="22"/>
          <w:u w:val="none"/>
        </w:rPr>
      </w:pPr>
    </w:p>
    <w:p w:rsidR="00FF033A" w:rsidRPr="00B16957" w:rsidRDefault="00FF033A">
      <w:pPr>
        <w:pStyle w:val="Titolo3"/>
        <w:rPr>
          <w:rFonts w:ascii="Times New Roman" w:hAnsi="Times New Roman"/>
          <w:sz w:val="22"/>
          <w:szCs w:val="22"/>
        </w:rPr>
      </w:pPr>
    </w:p>
    <w:p w:rsidR="00B614A8" w:rsidRPr="00B16957" w:rsidRDefault="00FF033A" w:rsidP="00FF033A">
      <w:pPr>
        <w:tabs>
          <w:tab w:val="left" w:pos="284"/>
        </w:tabs>
        <w:spacing w:before="240" w:after="120" w:line="240" w:lineRule="exact"/>
        <w:jc w:val="both"/>
        <w:rPr>
          <w:rFonts w:ascii="Times" w:hAnsi="Times"/>
          <w:b/>
          <w:i/>
          <w:sz w:val="22"/>
          <w:szCs w:val="22"/>
        </w:rPr>
      </w:pPr>
      <w:r w:rsidRPr="00B16957">
        <w:rPr>
          <w:rFonts w:ascii="Times" w:hAnsi="Times"/>
          <w:b/>
          <w:i/>
          <w:sz w:val="22"/>
          <w:szCs w:val="22"/>
        </w:rPr>
        <w:t>OBIETTIVO DEL CORSO</w:t>
      </w:r>
      <w:r w:rsidR="00B9370E" w:rsidRPr="00B16957">
        <w:rPr>
          <w:rFonts w:ascii="Times" w:hAnsi="Times"/>
          <w:b/>
          <w:i/>
          <w:sz w:val="22"/>
          <w:szCs w:val="22"/>
        </w:rPr>
        <w:t xml:space="preserve"> E RISULTATI APPRRENDIMENTO ATTESI</w:t>
      </w:r>
    </w:p>
    <w:p w:rsidR="00141927" w:rsidRPr="00B16957" w:rsidRDefault="00B50F57" w:rsidP="00B6262B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L’insegnamento si propone di f</w:t>
      </w:r>
      <w:r w:rsidR="00B9370E" w:rsidRPr="00B16957">
        <w:rPr>
          <w:rFonts w:ascii="Times" w:hAnsi="Times"/>
          <w:sz w:val="22"/>
          <w:szCs w:val="22"/>
        </w:rPr>
        <w:t xml:space="preserve">ornire gli elementi di base ed applicativi per la gestione di un impianto arboreo. </w:t>
      </w:r>
    </w:p>
    <w:p w:rsidR="00FC2EAA" w:rsidRPr="00B16957" w:rsidRDefault="00FC2EAA" w:rsidP="003A05EC">
      <w:pPr>
        <w:rPr>
          <w:sz w:val="22"/>
          <w:szCs w:val="22"/>
        </w:rPr>
      </w:pPr>
    </w:p>
    <w:p w:rsidR="00141927" w:rsidRPr="00B16957" w:rsidRDefault="00FC2EAA" w:rsidP="00141927">
      <w:pPr>
        <w:rPr>
          <w:rFonts w:ascii="Times" w:hAnsi="Times"/>
          <w:b/>
          <w:sz w:val="22"/>
          <w:szCs w:val="22"/>
        </w:rPr>
      </w:pPr>
      <w:r w:rsidRPr="00B16957">
        <w:rPr>
          <w:b/>
          <w:sz w:val="22"/>
          <w:szCs w:val="22"/>
        </w:rPr>
        <w:t>Conoscenza e comprensione</w:t>
      </w:r>
      <w:r w:rsidR="00141927" w:rsidRPr="00B16957">
        <w:rPr>
          <w:rFonts w:ascii="Times" w:hAnsi="Times"/>
          <w:b/>
          <w:sz w:val="22"/>
          <w:szCs w:val="22"/>
        </w:rPr>
        <w:t xml:space="preserve"> </w:t>
      </w:r>
    </w:p>
    <w:p w:rsidR="00141927" w:rsidRPr="00B16957" w:rsidRDefault="00141927" w:rsidP="00141927">
      <w:pPr>
        <w:rPr>
          <w:rFonts w:ascii="Times" w:hAnsi="Times"/>
          <w:sz w:val="22"/>
          <w:szCs w:val="22"/>
        </w:rPr>
      </w:pPr>
      <w:r w:rsidRPr="00B16957">
        <w:rPr>
          <w:rFonts w:ascii="Times" w:hAnsi="Times"/>
          <w:sz w:val="22"/>
          <w:szCs w:val="22"/>
        </w:rPr>
        <w:t xml:space="preserve">Al termine dell’insegnamento, lo studente sarà in grado di </w:t>
      </w:r>
    </w:p>
    <w:p w:rsidR="00141927" w:rsidRPr="00B16957" w:rsidRDefault="00141927" w:rsidP="00141927">
      <w:pPr>
        <w:rPr>
          <w:rFonts w:ascii="Times" w:hAnsi="Times"/>
          <w:sz w:val="22"/>
          <w:szCs w:val="22"/>
        </w:rPr>
      </w:pPr>
      <w:r w:rsidRPr="00B16957">
        <w:rPr>
          <w:rFonts w:ascii="Times" w:hAnsi="Times"/>
          <w:sz w:val="22"/>
          <w:szCs w:val="22"/>
        </w:rPr>
        <w:t>Descrivere l’organografia e morfologia della pianta arborea</w:t>
      </w:r>
    </w:p>
    <w:p w:rsidR="00141927" w:rsidRPr="00B16957" w:rsidRDefault="00141927" w:rsidP="00141927">
      <w:pPr>
        <w:rPr>
          <w:rFonts w:ascii="Times" w:hAnsi="Times"/>
          <w:sz w:val="22"/>
          <w:szCs w:val="22"/>
        </w:rPr>
      </w:pPr>
      <w:r w:rsidRPr="00B16957">
        <w:rPr>
          <w:rFonts w:ascii="Times" w:hAnsi="Times"/>
          <w:sz w:val="22"/>
          <w:szCs w:val="22"/>
        </w:rPr>
        <w:t>Comprendere le basi fisiologiche del ciclo annuale e poliennale delle piante arboree</w:t>
      </w:r>
    </w:p>
    <w:p w:rsidR="00141927" w:rsidRPr="00B16957" w:rsidRDefault="00141927" w:rsidP="00141927">
      <w:pPr>
        <w:rPr>
          <w:rFonts w:ascii="Times" w:hAnsi="Times"/>
          <w:sz w:val="22"/>
          <w:szCs w:val="22"/>
        </w:rPr>
      </w:pPr>
      <w:r w:rsidRPr="00B16957">
        <w:rPr>
          <w:rFonts w:ascii="Times" w:hAnsi="Times"/>
          <w:sz w:val="22"/>
          <w:szCs w:val="22"/>
        </w:rPr>
        <w:t>Descrivere la biologia fiorale e le dinamiche di accrescimento del frutto</w:t>
      </w:r>
    </w:p>
    <w:p w:rsidR="00141927" w:rsidRPr="00B16957" w:rsidRDefault="00141927" w:rsidP="003A05EC">
      <w:pPr>
        <w:rPr>
          <w:sz w:val="22"/>
          <w:szCs w:val="22"/>
        </w:rPr>
      </w:pPr>
    </w:p>
    <w:p w:rsidR="00141927" w:rsidRPr="00B16957" w:rsidRDefault="00FC2EAA" w:rsidP="00141927">
      <w:pPr>
        <w:rPr>
          <w:b/>
          <w:sz w:val="22"/>
          <w:szCs w:val="22"/>
        </w:rPr>
      </w:pPr>
      <w:r w:rsidRPr="00B16957">
        <w:rPr>
          <w:b/>
          <w:sz w:val="22"/>
          <w:szCs w:val="22"/>
        </w:rPr>
        <w:t>Capacità di applicare conoscenza e comprensione</w:t>
      </w:r>
    </w:p>
    <w:p w:rsidR="00141927" w:rsidRPr="00B16957" w:rsidRDefault="00141927" w:rsidP="00141927">
      <w:pPr>
        <w:rPr>
          <w:rFonts w:ascii="Times" w:hAnsi="Times"/>
          <w:sz w:val="22"/>
          <w:szCs w:val="22"/>
        </w:rPr>
      </w:pPr>
      <w:r w:rsidRPr="00B16957">
        <w:rPr>
          <w:rFonts w:ascii="Times" w:hAnsi="Times"/>
          <w:sz w:val="22"/>
          <w:szCs w:val="22"/>
        </w:rPr>
        <w:t xml:space="preserve">Al termine dell’insegnamento, lo studente sarà in grado di: </w:t>
      </w:r>
    </w:p>
    <w:p w:rsidR="00141927" w:rsidRPr="00B16957" w:rsidRDefault="00141927" w:rsidP="00141927">
      <w:pPr>
        <w:rPr>
          <w:rFonts w:ascii="Times" w:hAnsi="Times"/>
          <w:sz w:val="22"/>
          <w:szCs w:val="22"/>
        </w:rPr>
      </w:pPr>
      <w:r w:rsidRPr="00B16957">
        <w:rPr>
          <w:rFonts w:ascii="Times" w:hAnsi="Times"/>
          <w:sz w:val="22"/>
          <w:szCs w:val="22"/>
        </w:rPr>
        <w:t>applicare le differenti tecniche di propagazione gamica e agamica.</w:t>
      </w:r>
    </w:p>
    <w:p w:rsidR="00141927" w:rsidRPr="00B16957" w:rsidRDefault="00141927" w:rsidP="00141927">
      <w:pPr>
        <w:rPr>
          <w:rFonts w:ascii="Times" w:hAnsi="Times"/>
          <w:sz w:val="22"/>
          <w:szCs w:val="22"/>
        </w:rPr>
      </w:pPr>
      <w:r w:rsidRPr="00B16957">
        <w:rPr>
          <w:rFonts w:ascii="Times" w:hAnsi="Times"/>
          <w:sz w:val="22"/>
          <w:szCs w:val="22"/>
        </w:rPr>
        <w:t>applicare le tecniche di gestione dell’arboreto nel modo più appropriato alle caratteristiche specifiche dell’arboreto.</w:t>
      </w:r>
    </w:p>
    <w:p w:rsidR="00FC2EAA" w:rsidRPr="00B16957" w:rsidRDefault="00FC2EAA" w:rsidP="003A05EC">
      <w:pPr>
        <w:rPr>
          <w:sz w:val="22"/>
          <w:szCs w:val="22"/>
        </w:rPr>
      </w:pPr>
    </w:p>
    <w:p w:rsidR="00141927" w:rsidRPr="00B16957" w:rsidRDefault="00141927" w:rsidP="003A05EC">
      <w:pPr>
        <w:rPr>
          <w:b/>
          <w:sz w:val="22"/>
          <w:szCs w:val="22"/>
        </w:rPr>
      </w:pPr>
      <w:r w:rsidRPr="00B16957">
        <w:rPr>
          <w:b/>
          <w:sz w:val="22"/>
          <w:szCs w:val="22"/>
        </w:rPr>
        <w:t>Autonomia di giudizio</w:t>
      </w:r>
    </w:p>
    <w:p w:rsidR="00CC4E1B" w:rsidRPr="00B16957" w:rsidRDefault="00CC4E1B" w:rsidP="003A05EC">
      <w:pPr>
        <w:rPr>
          <w:sz w:val="22"/>
          <w:szCs w:val="22"/>
        </w:rPr>
      </w:pPr>
      <w:r w:rsidRPr="00B16957">
        <w:rPr>
          <w:sz w:val="22"/>
          <w:szCs w:val="22"/>
        </w:rPr>
        <w:t>Di fronte a un determinato problema, lo studente saprà analizzare in autonomia i fattori in grado di orientare le scelte tecniche e saprà valutare in autonomia le misure da adottare nelle specifiche situazioni</w:t>
      </w:r>
    </w:p>
    <w:p w:rsidR="00CC4E1B" w:rsidRPr="00B16957" w:rsidRDefault="00CC4E1B" w:rsidP="003A05EC">
      <w:pPr>
        <w:rPr>
          <w:sz w:val="22"/>
          <w:szCs w:val="22"/>
        </w:rPr>
      </w:pPr>
    </w:p>
    <w:p w:rsidR="00CC4E1B" w:rsidRPr="00B16957" w:rsidRDefault="00CC4E1B" w:rsidP="003A05EC">
      <w:pPr>
        <w:rPr>
          <w:b/>
          <w:sz w:val="22"/>
          <w:szCs w:val="22"/>
        </w:rPr>
      </w:pPr>
      <w:r w:rsidRPr="00B16957">
        <w:rPr>
          <w:b/>
          <w:sz w:val="22"/>
          <w:szCs w:val="22"/>
        </w:rPr>
        <w:t>Abilità comunicative</w:t>
      </w:r>
    </w:p>
    <w:p w:rsidR="00CC4E1B" w:rsidRPr="00B16957" w:rsidRDefault="00CC4E1B" w:rsidP="003A05EC">
      <w:pPr>
        <w:rPr>
          <w:sz w:val="22"/>
          <w:szCs w:val="22"/>
        </w:rPr>
      </w:pPr>
      <w:r w:rsidRPr="00B16957">
        <w:rPr>
          <w:sz w:val="22"/>
          <w:szCs w:val="22"/>
        </w:rPr>
        <w:t>Lo studente sarà in grado di comunicare con successo, sia in forma orale che scritta, una corretta comprensione dei differenti argomenti e di esplicitare una discussione critica appropriata, utilizzando un linguaggio tecnico adeguato e appropriato</w:t>
      </w:r>
    </w:p>
    <w:p w:rsidR="00CC4E1B" w:rsidRPr="00B16957" w:rsidRDefault="00CC4E1B" w:rsidP="003A05EC">
      <w:pPr>
        <w:rPr>
          <w:sz w:val="22"/>
          <w:szCs w:val="22"/>
        </w:rPr>
      </w:pPr>
    </w:p>
    <w:p w:rsidR="00CC4E1B" w:rsidRPr="00B16957" w:rsidRDefault="00CC4E1B" w:rsidP="003A05EC">
      <w:pPr>
        <w:rPr>
          <w:b/>
          <w:sz w:val="22"/>
          <w:szCs w:val="22"/>
        </w:rPr>
      </w:pPr>
      <w:r w:rsidRPr="00B16957">
        <w:rPr>
          <w:b/>
          <w:sz w:val="22"/>
          <w:szCs w:val="22"/>
        </w:rPr>
        <w:t>Capacità di apprendere</w:t>
      </w:r>
    </w:p>
    <w:p w:rsidR="00CC4E1B" w:rsidRPr="00B16957" w:rsidRDefault="00CC4E1B" w:rsidP="003A05EC">
      <w:pPr>
        <w:rPr>
          <w:sz w:val="22"/>
          <w:szCs w:val="22"/>
        </w:rPr>
      </w:pPr>
      <w:r w:rsidRPr="00B16957">
        <w:rPr>
          <w:sz w:val="22"/>
          <w:szCs w:val="22"/>
        </w:rPr>
        <w:t xml:space="preserve">Lo studente sarà in grado di </w:t>
      </w:r>
      <w:r w:rsidRPr="00B16957">
        <w:rPr>
          <w:iCs/>
          <w:sz w:val="22"/>
          <w:szCs w:val="22"/>
        </w:rPr>
        <w:t>modificare il proprio agire in funzione degli elementi specifici che devono essere considerati al momento di pianificare un’azione tecnica e sapere auto-valutarne le conseguenze</w:t>
      </w:r>
    </w:p>
    <w:p w:rsidR="00B614A8" w:rsidRPr="00B16957" w:rsidRDefault="00FF033A" w:rsidP="00FF033A">
      <w:pPr>
        <w:tabs>
          <w:tab w:val="left" w:pos="284"/>
        </w:tabs>
        <w:spacing w:before="240" w:after="120" w:line="240" w:lineRule="exact"/>
        <w:jc w:val="both"/>
        <w:rPr>
          <w:rFonts w:ascii="Times" w:hAnsi="Times"/>
          <w:b/>
          <w:i/>
          <w:sz w:val="22"/>
          <w:szCs w:val="22"/>
        </w:rPr>
      </w:pPr>
      <w:r w:rsidRPr="00B16957">
        <w:rPr>
          <w:rFonts w:ascii="Times" w:hAnsi="Times"/>
          <w:b/>
          <w:i/>
          <w:sz w:val="22"/>
          <w:szCs w:val="22"/>
        </w:rPr>
        <w:t>PROGRAMMA DEL CORSO</w:t>
      </w:r>
    </w:p>
    <w:p w:rsidR="003A05EC" w:rsidRPr="00B16957" w:rsidRDefault="003A05EC" w:rsidP="003A05E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805"/>
        <w:gridCol w:w="1274"/>
      </w:tblGrid>
      <w:tr w:rsidR="006C0B0E" w:rsidRPr="00B16957" w:rsidTr="00EB1524">
        <w:tc>
          <w:tcPr>
            <w:tcW w:w="6996" w:type="dxa"/>
            <w:shd w:val="clear" w:color="auto" w:fill="auto"/>
          </w:tcPr>
          <w:p w:rsidR="006C0B0E" w:rsidRPr="00B16957" w:rsidRDefault="006C0B0E" w:rsidP="00EB1524">
            <w:pPr>
              <w:jc w:val="both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</w:tcPr>
          <w:p w:rsidR="006C0B0E" w:rsidRPr="00B16957" w:rsidRDefault="006C0B0E" w:rsidP="00EB1524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B16957">
              <w:rPr>
                <w:rFonts w:ascii="Times" w:hAnsi="Times"/>
                <w:sz w:val="22"/>
                <w:szCs w:val="22"/>
              </w:rPr>
              <w:t>CFU</w:t>
            </w:r>
          </w:p>
        </w:tc>
      </w:tr>
      <w:tr w:rsidR="006C0B0E" w:rsidRPr="00B16957" w:rsidTr="00EB1524">
        <w:tc>
          <w:tcPr>
            <w:tcW w:w="6996" w:type="dxa"/>
            <w:shd w:val="clear" w:color="auto" w:fill="auto"/>
          </w:tcPr>
          <w:p w:rsidR="006C0B0E" w:rsidRPr="00B16957" w:rsidRDefault="001C37AF" w:rsidP="00D2527C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B16957">
              <w:rPr>
                <w:rFonts w:ascii="Times" w:hAnsi="Times"/>
                <w:sz w:val="22"/>
                <w:szCs w:val="22"/>
              </w:rPr>
              <w:t>Organografia e morfologia delle specie arboree</w:t>
            </w:r>
          </w:p>
        </w:tc>
        <w:tc>
          <w:tcPr>
            <w:tcW w:w="1299" w:type="dxa"/>
            <w:shd w:val="clear" w:color="auto" w:fill="auto"/>
          </w:tcPr>
          <w:p w:rsidR="006C0B0E" w:rsidRPr="00B16957" w:rsidRDefault="006C0B0E" w:rsidP="00EB1524">
            <w:pPr>
              <w:jc w:val="both"/>
              <w:rPr>
                <w:rFonts w:ascii="Times" w:hAnsi="Times"/>
                <w:sz w:val="22"/>
                <w:szCs w:val="22"/>
              </w:rPr>
            </w:pPr>
          </w:p>
        </w:tc>
      </w:tr>
      <w:tr w:rsidR="006C0B0E" w:rsidRPr="00B16957" w:rsidTr="00EB1524">
        <w:tc>
          <w:tcPr>
            <w:tcW w:w="6996" w:type="dxa"/>
            <w:shd w:val="clear" w:color="auto" w:fill="auto"/>
          </w:tcPr>
          <w:p w:rsidR="006C0B0E" w:rsidRPr="00B16957" w:rsidRDefault="001C37AF" w:rsidP="00683813">
            <w:pPr>
              <w:ind w:left="180"/>
              <w:jc w:val="both"/>
              <w:rPr>
                <w:rFonts w:ascii="Times" w:hAnsi="Times"/>
                <w:sz w:val="22"/>
                <w:szCs w:val="22"/>
              </w:rPr>
            </w:pPr>
            <w:r w:rsidRPr="00B16957">
              <w:rPr>
                <w:rFonts w:ascii="Times" w:hAnsi="Times"/>
                <w:sz w:val="22"/>
                <w:szCs w:val="22"/>
              </w:rPr>
              <w:t>Descrizione e funzioni dell’apparato radicale; fattori genetici, pedologici e colturali che ne condizionano lo sviluppo.</w:t>
            </w:r>
          </w:p>
        </w:tc>
        <w:tc>
          <w:tcPr>
            <w:tcW w:w="1299" w:type="dxa"/>
            <w:shd w:val="clear" w:color="auto" w:fill="auto"/>
          </w:tcPr>
          <w:p w:rsidR="006C0B0E" w:rsidRPr="00B16957" w:rsidRDefault="006C0B0E" w:rsidP="00EB1524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B16957">
              <w:rPr>
                <w:rFonts w:ascii="Times" w:hAnsi="Times"/>
                <w:sz w:val="22"/>
                <w:szCs w:val="22"/>
              </w:rPr>
              <w:t>0.5</w:t>
            </w:r>
          </w:p>
        </w:tc>
      </w:tr>
      <w:tr w:rsidR="006C0B0E" w:rsidRPr="00B16957" w:rsidTr="00EB1524">
        <w:tc>
          <w:tcPr>
            <w:tcW w:w="6996" w:type="dxa"/>
            <w:shd w:val="clear" w:color="auto" w:fill="auto"/>
          </w:tcPr>
          <w:p w:rsidR="006C0B0E" w:rsidRPr="00B16957" w:rsidRDefault="001C37AF" w:rsidP="00EB1524">
            <w:pPr>
              <w:ind w:left="180"/>
              <w:jc w:val="both"/>
              <w:rPr>
                <w:rFonts w:ascii="Times" w:hAnsi="Times"/>
                <w:sz w:val="22"/>
                <w:szCs w:val="22"/>
              </w:rPr>
            </w:pPr>
            <w:r w:rsidRPr="00B16957">
              <w:rPr>
                <w:rFonts w:ascii="Times" w:hAnsi="Times"/>
                <w:sz w:val="22"/>
                <w:szCs w:val="22"/>
              </w:rPr>
              <w:t>Struttura della chioma: fusto, branche, rami, apparato fogliare</w:t>
            </w:r>
          </w:p>
        </w:tc>
        <w:tc>
          <w:tcPr>
            <w:tcW w:w="1299" w:type="dxa"/>
            <w:shd w:val="clear" w:color="auto" w:fill="auto"/>
          </w:tcPr>
          <w:p w:rsidR="006C0B0E" w:rsidRPr="00B16957" w:rsidRDefault="002D1E5D" w:rsidP="00EB1524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B16957">
              <w:rPr>
                <w:rFonts w:ascii="Times" w:hAnsi="Times"/>
                <w:sz w:val="22"/>
                <w:szCs w:val="22"/>
              </w:rPr>
              <w:t>0.5</w:t>
            </w:r>
          </w:p>
        </w:tc>
      </w:tr>
      <w:tr w:rsidR="00D2527C" w:rsidRPr="00B16957" w:rsidTr="00840393">
        <w:tc>
          <w:tcPr>
            <w:tcW w:w="6996" w:type="dxa"/>
            <w:shd w:val="clear" w:color="auto" w:fill="auto"/>
          </w:tcPr>
          <w:p w:rsidR="00D2527C" w:rsidRPr="00B16957" w:rsidRDefault="001056DC" w:rsidP="00840393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B16957">
              <w:rPr>
                <w:rFonts w:ascii="Times" w:hAnsi="Times"/>
                <w:sz w:val="22"/>
                <w:szCs w:val="22"/>
              </w:rPr>
              <w:t>Aspetti fisiologici dei cicli annuale e poliennale dell’albero</w:t>
            </w:r>
          </w:p>
        </w:tc>
        <w:tc>
          <w:tcPr>
            <w:tcW w:w="1299" w:type="dxa"/>
            <w:shd w:val="clear" w:color="auto" w:fill="auto"/>
          </w:tcPr>
          <w:p w:rsidR="00D2527C" w:rsidRPr="00B16957" w:rsidRDefault="00D2527C" w:rsidP="00840393">
            <w:pPr>
              <w:jc w:val="both"/>
              <w:rPr>
                <w:rFonts w:ascii="Times" w:hAnsi="Times"/>
                <w:sz w:val="22"/>
                <w:szCs w:val="22"/>
              </w:rPr>
            </w:pPr>
          </w:p>
        </w:tc>
      </w:tr>
      <w:tr w:rsidR="00D2527C" w:rsidRPr="00B16957" w:rsidTr="00840393">
        <w:tc>
          <w:tcPr>
            <w:tcW w:w="6996" w:type="dxa"/>
            <w:shd w:val="clear" w:color="auto" w:fill="auto"/>
          </w:tcPr>
          <w:p w:rsidR="00D2527C" w:rsidRPr="00B16957" w:rsidRDefault="00CD28EE" w:rsidP="00CD28EE">
            <w:pPr>
              <w:ind w:left="180"/>
              <w:jc w:val="both"/>
              <w:rPr>
                <w:rFonts w:ascii="Times" w:hAnsi="Times"/>
                <w:sz w:val="22"/>
                <w:szCs w:val="22"/>
              </w:rPr>
            </w:pPr>
            <w:r w:rsidRPr="00B16957">
              <w:rPr>
                <w:rFonts w:ascii="Times" w:hAnsi="Times"/>
                <w:sz w:val="22"/>
                <w:szCs w:val="22"/>
              </w:rPr>
              <w:t>Dormienza delle gemme.</w:t>
            </w:r>
            <w:r w:rsidR="001056DC" w:rsidRPr="00B16957">
              <w:rPr>
                <w:rFonts w:ascii="Times" w:hAnsi="Times"/>
                <w:sz w:val="22"/>
                <w:szCs w:val="22"/>
              </w:rPr>
              <w:t xml:space="preserve"> Fabbisogno in freddo e risveglio vegetativo. </w:t>
            </w:r>
            <w:r w:rsidRPr="00B16957">
              <w:rPr>
                <w:rFonts w:ascii="Times" w:hAnsi="Times"/>
                <w:sz w:val="22"/>
                <w:szCs w:val="22"/>
              </w:rPr>
              <w:t xml:space="preserve">Ciclo della gemma </w:t>
            </w:r>
            <w:r w:rsidR="001056DC" w:rsidRPr="00B16957">
              <w:rPr>
                <w:rFonts w:ascii="Times" w:hAnsi="Times"/>
                <w:sz w:val="22"/>
                <w:szCs w:val="22"/>
              </w:rPr>
              <w:t xml:space="preserve">e </w:t>
            </w:r>
            <w:r w:rsidRPr="00B16957">
              <w:rPr>
                <w:rFonts w:ascii="Times" w:hAnsi="Times"/>
                <w:sz w:val="22"/>
                <w:szCs w:val="22"/>
              </w:rPr>
              <w:t xml:space="preserve">fattori che ne influenzano la </w:t>
            </w:r>
            <w:r w:rsidR="001056DC" w:rsidRPr="00B16957">
              <w:rPr>
                <w:rFonts w:ascii="Times" w:hAnsi="Times"/>
                <w:sz w:val="22"/>
                <w:szCs w:val="22"/>
              </w:rPr>
              <w:t>differenziazione.</w:t>
            </w:r>
          </w:p>
        </w:tc>
        <w:tc>
          <w:tcPr>
            <w:tcW w:w="1299" w:type="dxa"/>
            <w:shd w:val="clear" w:color="auto" w:fill="auto"/>
          </w:tcPr>
          <w:p w:rsidR="00D2527C" w:rsidRPr="00B16957" w:rsidRDefault="001056DC" w:rsidP="00840393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B16957">
              <w:rPr>
                <w:rFonts w:ascii="Times" w:hAnsi="Times"/>
                <w:sz w:val="22"/>
                <w:szCs w:val="22"/>
              </w:rPr>
              <w:t>1</w:t>
            </w:r>
            <w:r w:rsidR="00D2527C" w:rsidRPr="00B16957">
              <w:rPr>
                <w:rFonts w:ascii="Times" w:hAnsi="Times"/>
                <w:sz w:val="22"/>
                <w:szCs w:val="22"/>
              </w:rPr>
              <w:t>.</w:t>
            </w:r>
            <w:r w:rsidRPr="00B16957">
              <w:rPr>
                <w:rFonts w:ascii="Times" w:hAnsi="Times"/>
                <w:sz w:val="22"/>
                <w:szCs w:val="22"/>
              </w:rPr>
              <w:t>0</w:t>
            </w:r>
          </w:p>
        </w:tc>
      </w:tr>
      <w:tr w:rsidR="00D2527C" w:rsidRPr="00B16957" w:rsidTr="00EB1524">
        <w:tc>
          <w:tcPr>
            <w:tcW w:w="6996" w:type="dxa"/>
            <w:shd w:val="clear" w:color="auto" w:fill="auto"/>
          </w:tcPr>
          <w:p w:rsidR="00D2527C" w:rsidRPr="00B16957" w:rsidRDefault="001056DC" w:rsidP="00840393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B16957">
              <w:rPr>
                <w:rFonts w:ascii="Times" w:hAnsi="Times"/>
                <w:sz w:val="22"/>
                <w:szCs w:val="22"/>
              </w:rPr>
              <w:t>Biologia fiorale, crescita del frutto e maturazione</w:t>
            </w:r>
          </w:p>
        </w:tc>
        <w:tc>
          <w:tcPr>
            <w:tcW w:w="1299" w:type="dxa"/>
            <w:shd w:val="clear" w:color="auto" w:fill="auto"/>
          </w:tcPr>
          <w:p w:rsidR="00D2527C" w:rsidRPr="00B16957" w:rsidRDefault="00D2527C" w:rsidP="00840393">
            <w:pPr>
              <w:jc w:val="both"/>
              <w:rPr>
                <w:rFonts w:ascii="Times" w:hAnsi="Times"/>
                <w:sz w:val="22"/>
                <w:szCs w:val="22"/>
              </w:rPr>
            </w:pPr>
          </w:p>
        </w:tc>
      </w:tr>
      <w:tr w:rsidR="00D2527C" w:rsidRPr="00B16957" w:rsidTr="00EB1524">
        <w:tc>
          <w:tcPr>
            <w:tcW w:w="6996" w:type="dxa"/>
            <w:shd w:val="clear" w:color="auto" w:fill="auto"/>
          </w:tcPr>
          <w:p w:rsidR="00D2527C" w:rsidRPr="00B16957" w:rsidRDefault="003B6E3B" w:rsidP="00CD28EE">
            <w:pPr>
              <w:ind w:left="180"/>
              <w:jc w:val="both"/>
              <w:rPr>
                <w:rFonts w:ascii="Times" w:hAnsi="Times"/>
                <w:sz w:val="22"/>
                <w:szCs w:val="22"/>
              </w:rPr>
            </w:pPr>
            <w:r w:rsidRPr="00B16957">
              <w:rPr>
                <w:rFonts w:ascii="Times" w:hAnsi="Times"/>
                <w:sz w:val="22"/>
                <w:szCs w:val="22"/>
              </w:rPr>
              <w:t>Impollinazione, fecondazione, sterilità (morfologica, citologica, fattoriale), interventi e pratiche per garantire la migliore impollinazione. Allegagione, partenocarpia e cascole. Accrescimento del frutto e maturazione; indici di maturazione.</w:t>
            </w:r>
            <w:r w:rsidR="00007343" w:rsidRPr="00B16957">
              <w:rPr>
                <w:rFonts w:ascii="Times" w:hAnsi="Times"/>
                <w:sz w:val="22"/>
                <w:szCs w:val="22"/>
              </w:rPr>
              <w:t xml:space="preserve"> </w:t>
            </w:r>
          </w:p>
        </w:tc>
        <w:tc>
          <w:tcPr>
            <w:tcW w:w="1299" w:type="dxa"/>
            <w:shd w:val="clear" w:color="auto" w:fill="auto"/>
          </w:tcPr>
          <w:p w:rsidR="00D2527C" w:rsidRPr="00B16957" w:rsidRDefault="001056DC" w:rsidP="00840393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B16957">
              <w:rPr>
                <w:rFonts w:ascii="Times" w:hAnsi="Times"/>
                <w:sz w:val="22"/>
                <w:szCs w:val="22"/>
              </w:rPr>
              <w:t>1.0</w:t>
            </w:r>
          </w:p>
        </w:tc>
      </w:tr>
      <w:tr w:rsidR="00D2527C" w:rsidRPr="00B16957" w:rsidTr="00EB1524">
        <w:tc>
          <w:tcPr>
            <w:tcW w:w="6996" w:type="dxa"/>
            <w:shd w:val="clear" w:color="auto" w:fill="auto"/>
          </w:tcPr>
          <w:p w:rsidR="00D2527C" w:rsidRPr="00B16957" w:rsidRDefault="002D1E5D" w:rsidP="00CD28EE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B16957">
              <w:rPr>
                <w:rFonts w:ascii="Times" w:hAnsi="Times"/>
                <w:sz w:val="22"/>
                <w:szCs w:val="22"/>
              </w:rPr>
              <w:t xml:space="preserve">Propagazione </w:t>
            </w:r>
            <w:r w:rsidR="00007343" w:rsidRPr="00B16957">
              <w:rPr>
                <w:rFonts w:ascii="Times" w:hAnsi="Times"/>
                <w:sz w:val="22"/>
                <w:szCs w:val="22"/>
              </w:rPr>
              <w:t xml:space="preserve"> e </w:t>
            </w:r>
            <w:r w:rsidR="00CD28EE" w:rsidRPr="00B16957">
              <w:rPr>
                <w:rFonts w:ascii="Times" w:hAnsi="Times"/>
                <w:sz w:val="22"/>
                <w:szCs w:val="22"/>
              </w:rPr>
              <w:t>impianto dell’arboreto</w:t>
            </w:r>
          </w:p>
        </w:tc>
        <w:tc>
          <w:tcPr>
            <w:tcW w:w="1299" w:type="dxa"/>
            <w:shd w:val="clear" w:color="auto" w:fill="auto"/>
          </w:tcPr>
          <w:p w:rsidR="00D2527C" w:rsidRPr="00B16957" w:rsidRDefault="00D2527C" w:rsidP="00840393">
            <w:pPr>
              <w:jc w:val="both"/>
              <w:rPr>
                <w:rFonts w:ascii="Times" w:hAnsi="Times"/>
                <w:sz w:val="22"/>
                <w:szCs w:val="22"/>
              </w:rPr>
            </w:pPr>
          </w:p>
        </w:tc>
      </w:tr>
      <w:tr w:rsidR="00D2527C" w:rsidRPr="00B16957" w:rsidTr="00EB1524">
        <w:tc>
          <w:tcPr>
            <w:tcW w:w="6996" w:type="dxa"/>
            <w:shd w:val="clear" w:color="auto" w:fill="auto"/>
          </w:tcPr>
          <w:p w:rsidR="00D2527C" w:rsidRPr="00B16957" w:rsidRDefault="00CD28EE" w:rsidP="00CD28EE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B16957">
              <w:rPr>
                <w:rFonts w:ascii="Times" w:hAnsi="Times"/>
                <w:sz w:val="22"/>
                <w:szCs w:val="22"/>
              </w:rPr>
              <w:lastRenderedPageBreak/>
              <w:t>Propagazione agamica e per innesto. Scelte impiantistiche legate al clima e alla varietà</w:t>
            </w:r>
            <w:r w:rsidR="00DF748B" w:rsidRPr="00B16957">
              <w:rPr>
                <w:rFonts w:ascii="Times" w:hAnsi="Times"/>
                <w:sz w:val="22"/>
                <w:szCs w:val="22"/>
              </w:rPr>
              <w:t>.</w:t>
            </w:r>
          </w:p>
        </w:tc>
        <w:tc>
          <w:tcPr>
            <w:tcW w:w="1299" w:type="dxa"/>
            <w:shd w:val="clear" w:color="auto" w:fill="auto"/>
          </w:tcPr>
          <w:p w:rsidR="00D2527C" w:rsidRPr="00B16957" w:rsidRDefault="00007343" w:rsidP="00D2527C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B16957">
              <w:rPr>
                <w:rFonts w:ascii="Times" w:hAnsi="Times"/>
                <w:sz w:val="22"/>
                <w:szCs w:val="22"/>
              </w:rPr>
              <w:t>1.0</w:t>
            </w:r>
          </w:p>
        </w:tc>
      </w:tr>
      <w:tr w:rsidR="002D1E5D" w:rsidRPr="00B16957" w:rsidTr="00755FC2">
        <w:tc>
          <w:tcPr>
            <w:tcW w:w="6996" w:type="dxa"/>
            <w:shd w:val="clear" w:color="auto" w:fill="auto"/>
          </w:tcPr>
          <w:p w:rsidR="002D1E5D" w:rsidRPr="00B16957" w:rsidRDefault="00CD28EE" w:rsidP="00CD28EE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B16957">
              <w:rPr>
                <w:rFonts w:ascii="Times" w:hAnsi="Times"/>
                <w:sz w:val="22"/>
                <w:szCs w:val="22"/>
              </w:rPr>
              <w:t>Gestione dell’arboreto</w:t>
            </w:r>
          </w:p>
        </w:tc>
        <w:tc>
          <w:tcPr>
            <w:tcW w:w="1299" w:type="dxa"/>
            <w:shd w:val="clear" w:color="auto" w:fill="auto"/>
          </w:tcPr>
          <w:p w:rsidR="002D1E5D" w:rsidRPr="00B16957" w:rsidRDefault="002D1E5D" w:rsidP="00755FC2">
            <w:pPr>
              <w:jc w:val="both"/>
              <w:rPr>
                <w:rFonts w:ascii="Times" w:hAnsi="Times"/>
                <w:sz w:val="22"/>
                <w:szCs w:val="22"/>
              </w:rPr>
            </w:pPr>
          </w:p>
        </w:tc>
      </w:tr>
      <w:tr w:rsidR="002D1E5D" w:rsidRPr="00B16957" w:rsidTr="00755FC2">
        <w:tc>
          <w:tcPr>
            <w:tcW w:w="6996" w:type="dxa"/>
            <w:shd w:val="clear" w:color="auto" w:fill="auto"/>
          </w:tcPr>
          <w:p w:rsidR="00007343" w:rsidRPr="00B16957" w:rsidRDefault="00CD28EE" w:rsidP="00CD28EE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B16957">
              <w:rPr>
                <w:rFonts w:ascii="Times" w:hAnsi="Times"/>
                <w:sz w:val="22"/>
                <w:szCs w:val="22"/>
              </w:rPr>
              <w:t>Cenni su gestione del suolo, irrigazione e concimazione. Forme di allevamento e potatura. Modalità di raccolta.</w:t>
            </w:r>
          </w:p>
        </w:tc>
        <w:tc>
          <w:tcPr>
            <w:tcW w:w="1299" w:type="dxa"/>
            <w:shd w:val="clear" w:color="auto" w:fill="auto"/>
          </w:tcPr>
          <w:p w:rsidR="002D1E5D" w:rsidRPr="00B16957" w:rsidRDefault="002D1E5D" w:rsidP="00755FC2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B16957">
              <w:rPr>
                <w:rFonts w:ascii="Times" w:hAnsi="Times"/>
                <w:sz w:val="22"/>
                <w:szCs w:val="22"/>
              </w:rPr>
              <w:t>1.0</w:t>
            </w:r>
          </w:p>
        </w:tc>
      </w:tr>
      <w:tr w:rsidR="002D1E5D" w:rsidRPr="00B16957" w:rsidTr="00755FC2">
        <w:tc>
          <w:tcPr>
            <w:tcW w:w="6996" w:type="dxa"/>
            <w:shd w:val="clear" w:color="auto" w:fill="auto"/>
          </w:tcPr>
          <w:p w:rsidR="002D1E5D" w:rsidRPr="00B16957" w:rsidRDefault="00007343" w:rsidP="00755FC2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B16957">
              <w:rPr>
                <w:rFonts w:ascii="Times" w:hAnsi="Times"/>
                <w:sz w:val="22"/>
                <w:szCs w:val="22"/>
              </w:rPr>
              <w:t>Esercitazioni</w:t>
            </w:r>
          </w:p>
        </w:tc>
        <w:tc>
          <w:tcPr>
            <w:tcW w:w="1299" w:type="dxa"/>
            <w:shd w:val="clear" w:color="auto" w:fill="auto"/>
          </w:tcPr>
          <w:p w:rsidR="002D1E5D" w:rsidRPr="00B16957" w:rsidRDefault="002D1E5D" w:rsidP="00755FC2">
            <w:pPr>
              <w:jc w:val="both"/>
              <w:rPr>
                <w:rFonts w:ascii="Times" w:hAnsi="Times"/>
                <w:sz w:val="22"/>
                <w:szCs w:val="22"/>
              </w:rPr>
            </w:pPr>
          </w:p>
        </w:tc>
      </w:tr>
      <w:tr w:rsidR="002D1E5D" w:rsidRPr="00B16957" w:rsidTr="00755FC2">
        <w:tc>
          <w:tcPr>
            <w:tcW w:w="6996" w:type="dxa"/>
            <w:shd w:val="clear" w:color="auto" w:fill="auto"/>
          </w:tcPr>
          <w:p w:rsidR="002D1E5D" w:rsidRPr="00B16957" w:rsidRDefault="00007343" w:rsidP="00755FC2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B16957">
              <w:rPr>
                <w:rFonts w:ascii="Times" w:hAnsi="Times"/>
                <w:sz w:val="22"/>
                <w:szCs w:val="22"/>
              </w:rPr>
              <w:t>Esercitazioni pratiche e visite</w:t>
            </w:r>
          </w:p>
        </w:tc>
        <w:tc>
          <w:tcPr>
            <w:tcW w:w="1299" w:type="dxa"/>
            <w:shd w:val="clear" w:color="auto" w:fill="auto"/>
          </w:tcPr>
          <w:p w:rsidR="002D1E5D" w:rsidRPr="00B16957" w:rsidRDefault="00007343" w:rsidP="00755FC2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B16957">
              <w:rPr>
                <w:rFonts w:ascii="Times" w:hAnsi="Times"/>
                <w:sz w:val="22"/>
                <w:szCs w:val="22"/>
              </w:rPr>
              <w:t>1.0</w:t>
            </w:r>
          </w:p>
        </w:tc>
      </w:tr>
    </w:tbl>
    <w:p w:rsidR="006C0B0E" w:rsidRPr="00B16957" w:rsidRDefault="006C0B0E" w:rsidP="003A05EC">
      <w:pPr>
        <w:rPr>
          <w:sz w:val="22"/>
          <w:szCs w:val="22"/>
        </w:rPr>
      </w:pPr>
    </w:p>
    <w:p w:rsidR="00B614A8" w:rsidRPr="00B16957" w:rsidRDefault="00FF033A">
      <w:pPr>
        <w:spacing w:before="120"/>
        <w:ind w:left="2835" w:hanging="2835"/>
        <w:jc w:val="both"/>
        <w:rPr>
          <w:rFonts w:ascii="Times" w:hAnsi="Times"/>
          <w:b/>
          <w:i/>
          <w:sz w:val="22"/>
          <w:szCs w:val="22"/>
        </w:rPr>
      </w:pPr>
      <w:r w:rsidRPr="00B16957">
        <w:rPr>
          <w:rFonts w:ascii="Times" w:hAnsi="Times"/>
          <w:b/>
          <w:i/>
          <w:sz w:val="22"/>
          <w:szCs w:val="22"/>
        </w:rPr>
        <w:t>BIBLIOGRAFIA</w:t>
      </w:r>
    </w:p>
    <w:p w:rsidR="001A65D1" w:rsidRPr="00B16957" w:rsidRDefault="001A65D1" w:rsidP="004D04B1">
      <w:pPr>
        <w:tabs>
          <w:tab w:val="left" w:pos="284"/>
        </w:tabs>
        <w:spacing w:before="120" w:line="240" w:lineRule="atLeast"/>
        <w:ind w:left="284" w:hanging="284"/>
        <w:jc w:val="both"/>
        <w:rPr>
          <w:rFonts w:ascii="Times" w:hAnsi="Times"/>
          <w:spacing w:val="-5"/>
          <w:sz w:val="22"/>
          <w:szCs w:val="22"/>
        </w:rPr>
      </w:pPr>
      <w:r w:rsidRPr="00B16957">
        <w:rPr>
          <w:rFonts w:ascii="Times" w:hAnsi="Times"/>
          <w:smallCaps/>
          <w:spacing w:val="-5"/>
          <w:sz w:val="22"/>
          <w:szCs w:val="22"/>
        </w:rPr>
        <w:t>E. Baldini,</w:t>
      </w:r>
      <w:r w:rsidRPr="00B16957">
        <w:rPr>
          <w:rFonts w:ascii="Times" w:hAnsi="Times"/>
          <w:i/>
          <w:spacing w:val="-5"/>
          <w:sz w:val="22"/>
          <w:szCs w:val="22"/>
        </w:rPr>
        <w:t xml:space="preserve"> Arboricoltura generale,</w:t>
      </w:r>
      <w:r w:rsidRPr="00B16957">
        <w:rPr>
          <w:rFonts w:ascii="Times" w:hAnsi="Times"/>
          <w:spacing w:val="-5"/>
          <w:sz w:val="22"/>
          <w:szCs w:val="22"/>
        </w:rPr>
        <w:t xml:space="preserve"> Ed. Clueb, 1986.</w:t>
      </w:r>
    </w:p>
    <w:p w:rsidR="001A65D1" w:rsidRPr="00B16957" w:rsidRDefault="001A65D1" w:rsidP="004D04B1">
      <w:pPr>
        <w:tabs>
          <w:tab w:val="left" w:pos="284"/>
        </w:tabs>
        <w:spacing w:line="240" w:lineRule="atLeast"/>
        <w:ind w:left="284" w:hanging="284"/>
        <w:jc w:val="both"/>
        <w:rPr>
          <w:rFonts w:ascii="Times" w:hAnsi="Times"/>
          <w:spacing w:val="-5"/>
          <w:sz w:val="22"/>
          <w:szCs w:val="22"/>
        </w:rPr>
      </w:pPr>
      <w:r w:rsidRPr="00B16957">
        <w:rPr>
          <w:rFonts w:ascii="Times" w:hAnsi="Times"/>
          <w:smallCaps/>
          <w:spacing w:val="-5"/>
          <w:sz w:val="22"/>
          <w:szCs w:val="22"/>
        </w:rPr>
        <w:t>AA.VV</w:t>
      </w:r>
      <w:r w:rsidRPr="00B16957">
        <w:rPr>
          <w:rFonts w:ascii="Times" w:hAnsi="Times"/>
          <w:spacing w:val="-5"/>
          <w:sz w:val="22"/>
          <w:szCs w:val="22"/>
        </w:rPr>
        <w:t xml:space="preserve">., </w:t>
      </w:r>
      <w:r w:rsidRPr="00B16957">
        <w:rPr>
          <w:rFonts w:ascii="Times" w:hAnsi="Times"/>
          <w:i/>
          <w:spacing w:val="-5"/>
          <w:sz w:val="22"/>
          <w:szCs w:val="22"/>
        </w:rPr>
        <w:t>Arboricoltura generale</w:t>
      </w:r>
      <w:r w:rsidRPr="00B16957">
        <w:rPr>
          <w:rFonts w:ascii="Times" w:hAnsi="Times"/>
          <w:spacing w:val="-5"/>
          <w:sz w:val="22"/>
          <w:szCs w:val="22"/>
        </w:rPr>
        <w:t>, Patron Editore, 2012</w:t>
      </w:r>
    </w:p>
    <w:p w:rsidR="003A05EC" w:rsidRPr="00B16957" w:rsidRDefault="004D04B1" w:rsidP="004D04B1">
      <w:pPr>
        <w:spacing w:line="240" w:lineRule="atLeast"/>
        <w:ind w:left="2835" w:hanging="2835"/>
        <w:jc w:val="both"/>
        <w:rPr>
          <w:sz w:val="22"/>
          <w:szCs w:val="22"/>
        </w:rPr>
      </w:pPr>
      <w:r w:rsidRPr="00B16957">
        <w:rPr>
          <w:rFonts w:ascii="Times" w:hAnsi="Times"/>
          <w:smallCaps/>
          <w:spacing w:val="-5"/>
          <w:sz w:val="22"/>
          <w:szCs w:val="22"/>
        </w:rPr>
        <w:t>R. VALLI, C. CORRADI</w:t>
      </w:r>
      <w:r w:rsidRPr="00B16957">
        <w:rPr>
          <w:sz w:val="22"/>
          <w:szCs w:val="22"/>
        </w:rPr>
        <w:t xml:space="preserve">, </w:t>
      </w:r>
      <w:r w:rsidRPr="00B16957">
        <w:rPr>
          <w:i/>
          <w:sz w:val="22"/>
          <w:szCs w:val="22"/>
        </w:rPr>
        <w:t>Coltivazioni arboree</w:t>
      </w:r>
      <w:r w:rsidRPr="00B16957">
        <w:rPr>
          <w:sz w:val="22"/>
          <w:szCs w:val="22"/>
        </w:rPr>
        <w:t>, Edagricole, 2005</w:t>
      </w:r>
    </w:p>
    <w:p w:rsidR="00E41ECA" w:rsidRPr="00B16957" w:rsidRDefault="00E41ECA" w:rsidP="004D04B1">
      <w:pPr>
        <w:spacing w:line="240" w:lineRule="atLeast"/>
        <w:ind w:left="2835" w:hanging="2835"/>
        <w:jc w:val="both"/>
        <w:rPr>
          <w:sz w:val="22"/>
          <w:szCs w:val="22"/>
        </w:rPr>
      </w:pPr>
    </w:p>
    <w:p w:rsidR="004D04B1" w:rsidRPr="00B16957" w:rsidRDefault="00CD28EE" w:rsidP="004D04B1">
      <w:pPr>
        <w:spacing w:before="120" w:line="240" w:lineRule="atLeast"/>
        <w:ind w:left="2835" w:hanging="2835"/>
        <w:jc w:val="both"/>
        <w:rPr>
          <w:sz w:val="22"/>
          <w:szCs w:val="22"/>
        </w:rPr>
      </w:pPr>
      <w:r w:rsidRPr="00B16957">
        <w:rPr>
          <w:sz w:val="22"/>
          <w:szCs w:val="22"/>
        </w:rPr>
        <w:t>Appunti dalle lezioni</w:t>
      </w:r>
      <w:r w:rsidR="00E41ECA" w:rsidRPr="00B16957">
        <w:rPr>
          <w:sz w:val="22"/>
          <w:szCs w:val="22"/>
        </w:rPr>
        <w:t xml:space="preserve">. </w:t>
      </w:r>
    </w:p>
    <w:p w:rsidR="00FF033A" w:rsidRPr="00B16957" w:rsidRDefault="00FF033A" w:rsidP="00FF033A">
      <w:pPr>
        <w:spacing w:before="120"/>
        <w:ind w:left="2835" w:hanging="2835"/>
        <w:jc w:val="both"/>
        <w:rPr>
          <w:rFonts w:ascii="Times" w:hAnsi="Times"/>
          <w:b/>
          <w:i/>
          <w:sz w:val="22"/>
          <w:szCs w:val="22"/>
        </w:rPr>
      </w:pPr>
    </w:p>
    <w:p w:rsidR="004D04B1" w:rsidRPr="00B16957" w:rsidRDefault="00FF033A" w:rsidP="00FF033A">
      <w:pPr>
        <w:spacing w:before="120"/>
        <w:ind w:left="2835" w:hanging="2835"/>
        <w:jc w:val="both"/>
        <w:rPr>
          <w:rFonts w:ascii="Times" w:hAnsi="Times"/>
          <w:b/>
          <w:i/>
          <w:sz w:val="22"/>
          <w:szCs w:val="22"/>
        </w:rPr>
      </w:pPr>
      <w:r w:rsidRPr="00B16957">
        <w:rPr>
          <w:rFonts w:ascii="Times" w:hAnsi="Times"/>
          <w:b/>
          <w:i/>
          <w:sz w:val="22"/>
          <w:szCs w:val="22"/>
        </w:rPr>
        <w:t>DIDATTICA DEL CORSO</w:t>
      </w:r>
    </w:p>
    <w:p w:rsidR="007C240F" w:rsidRPr="00B16957" w:rsidRDefault="007C240F" w:rsidP="007C240F">
      <w:pPr>
        <w:tabs>
          <w:tab w:val="left" w:pos="1560"/>
        </w:tabs>
        <w:spacing w:before="120"/>
        <w:jc w:val="both"/>
        <w:rPr>
          <w:rFonts w:ascii="Times" w:hAnsi="Times"/>
          <w:sz w:val="22"/>
          <w:szCs w:val="22"/>
        </w:rPr>
      </w:pPr>
      <w:r w:rsidRPr="00B16957">
        <w:rPr>
          <w:rFonts w:ascii="Times" w:hAnsi="Times"/>
          <w:sz w:val="22"/>
          <w:szCs w:val="22"/>
        </w:rPr>
        <w:t>Il metodo di insegnamento comprenderà le seguenti attività:</w:t>
      </w:r>
    </w:p>
    <w:p w:rsidR="007C240F" w:rsidRPr="00B16957" w:rsidRDefault="007C240F" w:rsidP="007C240F">
      <w:pPr>
        <w:tabs>
          <w:tab w:val="left" w:pos="1560"/>
        </w:tabs>
        <w:spacing w:before="120"/>
        <w:jc w:val="both"/>
        <w:rPr>
          <w:rFonts w:ascii="Times" w:hAnsi="Times"/>
          <w:sz w:val="22"/>
          <w:szCs w:val="22"/>
        </w:rPr>
      </w:pPr>
      <w:r w:rsidRPr="00B16957">
        <w:rPr>
          <w:rFonts w:ascii="Times" w:hAnsi="Times"/>
          <w:sz w:val="22"/>
          <w:szCs w:val="22"/>
        </w:rPr>
        <w:t>1) lezioni frontali in cui verranno trattati gli argomenti principali del corso insieme a diversi esempi applicativi. La strategia d'insegnamento punta ad ottenere un elevato grado di interazione tra docente e studenti per stimolare la discussione e anche per rompere la barriera della timidezza.</w:t>
      </w:r>
    </w:p>
    <w:p w:rsidR="007C240F" w:rsidRPr="00B16957" w:rsidRDefault="007C240F" w:rsidP="007C240F">
      <w:pPr>
        <w:tabs>
          <w:tab w:val="left" w:pos="1560"/>
        </w:tabs>
        <w:spacing w:before="120"/>
        <w:jc w:val="both"/>
        <w:rPr>
          <w:rFonts w:ascii="Times" w:hAnsi="Times"/>
          <w:sz w:val="22"/>
          <w:szCs w:val="22"/>
        </w:rPr>
      </w:pPr>
      <w:r w:rsidRPr="00B16957">
        <w:rPr>
          <w:rFonts w:ascii="Times" w:hAnsi="Times"/>
          <w:sz w:val="22"/>
          <w:szCs w:val="22"/>
        </w:rPr>
        <w:t>2) Attività pratiche ed esercitazioni interne o esterne (cioè sul campo) finalizzate alla comprensione delle differenze morfologiche tra le specie</w:t>
      </w:r>
    </w:p>
    <w:p w:rsidR="007C240F" w:rsidRPr="00B16957" w:rsidRDefault="007C240F" w:rsidP="007C240F">
      <w:pPr>
        <w:tabs>
          <w:tab w:val="left" w:pos="1560"/>
        </w:tabs>
        <w:spacing w:before="120"/>
        <w:jc w:val="both"/>
        <w:rPr>
          <w:rFonts w:ascii="Times" w:hAnsi="Times"/>
          <w:sz w:val="22"/>
          <w:szCs w:val="22"/>
        </w:rPr>
      </w:pPr>
      <w:r w:rsidRPr="00B16957">
        <w:rPr>
          <w:rFonts w:ascii="Times" w:hAnsi="Times"/>
          <w:sz w:val="22"/>
          <w:szCs w:val="22"/>
        </w:rPr>
        <w:t>3) Visite sul campo all'interno del territorio nazionale per un migliore apprezzamento delle problematiche comuni nelle specie arboree.</w:t>
      </w:r>
    </w:p>
    <w:p w:rsidR="007C240F" w:rsidRPr="00B16957" w:rsidRDefault="007C240F" w:rsidP="007C240F">
      <w:pPr>
        <w:tabs>
          <w:tab w:val="left" w:pos="1560"/>
        </w:tabs>
        <w:spacing w:before="120"/>
        <w:jc w:val="both"/>
        <w:rPr>
          <w:rFonts w:ascii="Times" w:hAnsi="Times"/>
          <w:sz w:val="22"/>
          <w:szCs w:val="22"/>
        </w:rPr>
      </w:pPr>
    </w:p>
    <w:p w:rsidR="00B614A8" w:rsidRPr="00B16957" w:rsidRDefault="00FF033A" w:rsidP="007C240F">
      <w:pPr>
        <w:tabs>
          <w:tab w:val="left" w:pos="1560"/>
        </w:tabs>
        <w:spacing w:before="120"/>
        <w:jc w:val="both"/>
        <w:rPr>
          <w:sz w:val="22"/>
          <w:szCs w:val="22"/>
        </w:rPr>
      </w:pPr>
      <w:r w:rsidRPr="00B16957">
        <w:rPr>
          <w:rFonts w:ascii="Times" w:hAnsi="Times"/>
          <w:b/>
          <w:i/>
          <w:sz w:val="22"/>
          <w:szCs w:val="22"/>
        </w:rPr>
        <w:t xml:space="preserve">METODO </w:t>
      </w:r>
      <w:r w:rsidR="00426494" w:rsidRPr="00B16957">
        <w:rPr>
          <w:rFonts w:ascii="Times" w:hAnsi="Times"/>
          <w:b/>
          <w:i/>
          <w:sz w:val="22"/>
          <w:szCs w:val="22"/>
        </w:rPr>
        <w:t>E CRITERI DI VALUTAZIONE</w:t>
      </w:r>
    </w:p>
    <w:p w:rsidR="007C240F" w:rsidRPr="00B16957" w:rsidRDefault="004D04B1" w:rsidP="00D60C08">
      <w:pPr>
        <w:pStyle w:val="Testo2"/>
        <w:rPr>
          <w:sz w:val="22"/>
          <w:szCs w:val="22"/>
        </w:rPr>
      </w:pPr>
      <w:r w:rsidRPr="00B16957">
        <w:rPr>
          <w:sz w:val="22"/>
          <w:szCs w:val="22"/>
        </w:rPr>
        <w:t>Esam</w:t>
      </w:r>
      <w:r w:rsidR="00D60C08" w:rsidRPr="00B16957">
        <w:rPr>
          <w:sz w:val="22"/>
          <w:szCs w:val="22"/>
        </w:rPr>
        <w:t>e</w:t>
      </w:r>
      <w:r w:rsidRPr="00B16957">
        <w:rPr>
          <w:sz w:val="22"/>
          <w:szCs w:val="22"/>
        </w:rPr>
        <w:t xml:space="preserve"> oral</w:t>
      </w:r>
      <w:r w:rsidR="00D60C08" w:rsidRPr="00B16957">
        <w:rPr>
          <w:sz w:val="22"/>
          <w:szCs w:val="22"/>
        </w:rPr>
        <w:t xml:space="preserve">e finale. Durante la prova vengono erogate tre domande </w:t>
      </w:r>
      <w:r w:rsidR="007C240F" w:rsidRPr="00B16957">
        <w:rPr>
          <w:sz w:val="22"/>
          <w:szCs w:val="22"/>
        </w:rPr>
        <w:t>principali dalle quali scaturisce una discussione su concetti più specifici. Ad ognuna di queste domande viene attribuito un punteggio di 10/30. Il punteggio viene assegnato sulla base dei seguenti criteri: a) conoscenza oggettiva dei temi e padronanza degli argomenti 5p; b) chiarezza espositiva 2p; c) capacità di rispondere in maniera esaustiva a quesiti di collegamento tra tematiche diverse 3p.</w:t>
      </w:r>
    </w:p>
    <w:p w:rsidR="00B9370E" w:rsidRPr="00B16957" w:rsidRDefault="007C240F" w:rsidP="00B9370E">
      <w:pPr>
        <w:pStyle w:val="Testo2"/>
        <w:ind w:firstLine="0"/>
        <w:rPr>
          <w:sz w:val="22"/>
          <w:szCs w:val="22"/>
        </w:rPr>
      </w:pPr>
      <w:r w:rsidRPr="00B16957">
        <w:rPr>
          <w:sz w:val="22"/>
          <w:szCs w:val="22"/>
        </w:rPr>
        <w:t>La prima domanda è rivolta all’accertamento della organografia e della morfologia</w:t>
      </w:r>
    </w:p>
    <w:p w:rsidR="007C240F" w:rsidRPr="00B16957" w:rsidRDefault="007C240F" w:rsidP="00B9370E">
      <w:pPr>
        <w:pStyle w:val="Testo2"/>
        <w:ind w:firstLine="0"/>
        <w:rPr>
          <w:sz w:val="22"/>
          <w:szCs w:val="22"/>
        </w:rPr>
      </w:pPr>
      <w:r w:rsidRPr="00B16957">
        <w:rPr>
          <w:sz w:val="22"/>
          <w:szCs w:val="22"/>
        </w:rPr>
        <w:t>La seconda domanda riguarda la descrizione di specific</w:t>
      </w:r>
      <w:r w:rsidR="00B50F57">
        <w:rPr>
          <w:sz w:val="22"/>
          <w:szCs w:val="22"/>
        </w:rPr>
        <w:t>i</w:t>
      </w:r>
      <w:r w:rsidRPr="00B16957">
        <w:rPr>
          <w:sz w:val="22"/>
          <w:szCs w:val="22"/>
        </w:rPr>
        <w:t xml:space="preserve"> processi biologici e fisiologici della pianta arborea</w:t>
      </w:r>
    </w:p>
    <w:p w:rsidR="007C240F" w:rsidRPr="00B16957" w:rsidRDefault="007C240F" w:rsidP="00B9370E">
      <w:pPr>
        <w:pStyle w:val="Testo2"/>
        <w:ind w:firstLine="0"/>
        <w:rPr>
          <w:sz w:val="22"/>
          <w:szCs w:val="22"/>
        </w:rPr>
      </w:pPr>
      <w:r w:rsidRPr="00B16957">
        <w:rPr>
          <w:sz w:val="22"/>
          <w:szCs w:val="22"/>
        </w:rPr>
        <w:t>La terza domanda riguarda la progettazione di un arboreto o vivaio oppure la messa a punto delle tecniche colturali in ragione di specifici fattori limitanti</w:t>
      </w:r>
    </w:p>
    <w:p w:rsidR="007C240F" w:rsidRPr="00B16957" w:rsidRDefault="007C240F" w:rsidP="00B9370E">
      <w:pPr>
        <w:pStyle w:val="Testo2"/>
        <w:ind w:firstLine="0"/>
        <w:rPr>
          <w:sz w:val="22"/>
          <w:szCs w:val="22"/>
        </w:rPr>
      </w:pPr>
    </w:p>
    <w:p w:rsidR="00B9370E" w:rsidRPr="00B16957" w:rsidRDefault="00B9370E" w:rsidP="00B9370E">
      <w:pPr>
        <w:pStyle w:val="Testo2"/>
        <w:ind w:firstLine="0"/>
        <w:rPr>
          <w:b/>
          <w:i/>
          <w:sz w:val="22"/>
          <w:szCs w:val="22"/>
        </w:rPr>
      </w:pPr>
      <w:r w:rsidRPr="00B16957">
        <w:rPr>
          <w:b/>
          <w:i/>
          <w:sz w:val="22"/>
          <w:szCs w:val="22"/>
        </w:rPr>
        <w:t>AVVERTENZE E PREREQUISITI</w:t>
      </w:r>
    </w:p>
    <w:p w:rsidR="004D04B1" w:rsidRPr="00B16957" w:rsidRDefault="00B9370E" w:rsidP="00B9370E">
      <w:pPr>
        <w:pStyle w:val="Testo2"/>
        <w:ind w:firstLine="0"/>
        <w:rPr>
          <w:sz w:val="22"/>
          <w:szCs w:val="22"/>
        </w:rPr>
      </w:pPr>
      <w:r w:rsidRPr="00B16957">
        <w:rPr>
          <w:sz w:val="22"/>
          <w:szCs w:val="22"/>
        </w:rPr>
        <w:t xml:space="preserve">    Lo studente dovrà possedere conoscenze di base in relazione agli argomenti di botanica, biochimica, fisiologia vegetale e matematica</w:t>
      </w:r>
      <w:r w:rsidR="00D60C08" w:rsidRPr="00B16957">
        <w:rPr>
          <w:sz w:val="22"/>
          <w:szCs w:val="22"/>
        </w:rPr>
        <w:t xml:space="preserve"> </w:t>
      </w:r>
    </w:p>
    <w:p w:rsidR="00122417" w:rsidRPr="00122417" w:rsidRDefault="00122417" w:rsidP="00122417">
      <w:pPr>
        <w:pStyle w:val="Testo2"/>
        <w:ind w:firstLine="708"/>
        <w:rPr>
          <w:sz w:val="22"/>
          <w:szCs w:val="22"/>
        </w:rPr>
      </w:pPr>
      <w:bookmarkStart w:id="0" w:name="_GoBack"/>
      <w:bookmarkEnd w:id="0"/>
      <w:r w:rsidRPr="00122417">
        <w:rPr>
          <w:sz w:val="22"/>
          <w:szCs w:val="22"/>
        </w:rPr>
        <w:t xml:space="preserve">Nel caso in cui la situazione sanitaria relativa alla pandemia di Covid-19 non dovesse consentire la didattica in presenza, sarà garantita l’erogazione a distanza dell’insegnamento con modalità, sincrone o asincrone, che verranno comunicate in tempo utile agli studenti </w:t>
      </w:r>
    </w:p>
    <w:p w:rsidR="00FF033A" w:rsidRPr="00B16957" w:rsidRDefault="00FF033A" w:rsidP="00FF033A">
      <w:pPr>
        <w:pStyle w:val="Titolo2"/>
        <w:spacing w:before="120"/>
        <w:rPr>
          <w:b/>
          <w:i/>
          <w:sz w:val="22"/>
          <w:szCs w:val="22"/>
          <w:u w:val="none"/>
        </w:rPr>
      </w:pPr>
    </w:p>
    <w:p w:rsidR="00FF033A" w:rsidRPr="00B16957" w:rsidRDefault="00BE11E9" w:rsidP="00FF033A">
      <w:pPr>
        <w:pStyle w:val="Titolo2"/>
        <w:spacing w:before="120"/>
        <w:rPr>
          <w:b/>
          <w:i/>
          <w:sz w:val="22"/>
          <w:szCs w:val="22"/>
          <w:u w:val="none"/>
        </w:rPr>
      </w:pPr>
      <w:r w:rsidRPr="00B16957">
        <w:rPr>
          <w:b/>
          <w:i/>
          <w:sz w:val="22"/>
          <w:szCs w:val="22"/>
          <w:u w:val="none"/>
        </w:rPr>
        <w:t>ORARIO E LUOG</w:t>
      </w:r>
      <w:r w:rsidR="00FF033A" w:rsidRPr="00B16957">
        <w:rPr>
          <w:b/>
          <w:i/>
          <w:sz w:val="22"/>
          <w:szCs w:val="22"/>
          <w:u w:val="none"/>
        </w:rPr>
        <w:t>O</w:t>
      </w:r>
      <w:r w:rsidRPr="00B16957">
        <w:rPr>
          <w:b/>
          <w:i/>
          <w:sz w:val="22"/>
          <w:szCs w:val="22"/>
          <w:u w:val="none"/>
        </w:rPr>
        <w:t xml:space="preserve"> </w:t>
      </w:r>
      <w:r w:rsidR="00FF033A" w:rsidRPr="00B16957">
        <w:rPr>
          <w:b/>
          <w:i/>
          <w:sz w:val="22"/>
          <w:szCs w:val="22"/>
          <w:u w:val="none"/>
        </w:rPr>
        <w:t>DI RICEVIMENTO STUDENTI</w:t>
      </w:r>
    </w:p>
    <w:p w:rsidR="004D04B1" w:rsidRPr="00B16957" w:rsidRDefault="004D04B1" w:rsidP="004D04B1">
      <w:pPr>
        <w:rPr>
          <w:sz w:val="22"/>
          <w:szCs w:val="22"/>
        </w:rPr>
      </w:pPr>
    </w:p>
    <w:p w:rsidR="004D04B1" w:rsidRPr="00B16957" w:rsidRDefault="004D04B1" w:rsidP="004D04B1">
      <w:pPr>
        <w:tabs>
          <w:tab w:val="left" w:pos="284"/>
        </w:tabs>
        <w:spacing w:line="240" w:lineRule="exact"/>
        <w:jc w:val="both"/>
        <w:rPr>
          <w:rFonts w:ascii="Times" w:hAnsi="Times"/>
          <w:sz w:val="22"/>
          <w:szCs w:val="22"/>
        </w:rPr>
      </w:pPr>
      <w:r w:rsidRPr="00B16957">
        <w:rPr>
          <w:rFonts w:ascii="Times" w:hAnsi="Times"/>
          <w:sz w:val="22"/>
          <w:szCs w:val="22"/>
        </w:rPr>
        <w:t>Il</w:t>
      </w:r>
      <w:r w:rsidR="00BE11E9" w:rsidRPr="00B16957">
        <w:rPr>
          <w:rFonts w:ascii="Times" w:hAnsi="Times"/>
          <w:sz w:val="22"/>
          <w:szCs w:val="22"/>
        </w:rPr>
        <w:t xml:space="preserve"> Dott.</w:t>
      </w:r>
      <w:r w:rsidRPr="00B16957">
        <w:rPr>
          <w:rFonts w:ascii="Times" w:hAnsi="Times"/>
          <w:sz w:val="22"/>
          <w:szCs w:val="22"/>
        </w:rPr>
        <w:t xml:space="preserve"> </w:t>
      </w:r>
      <w:r w:rsidR="00BE11E9" w:rsidRPr="00B16957">
        <w:rPr>
          <w:rFonts w:ascii="Times" w:hAnsi="Times"/>
          <w:sz w:val="22"/>
          <w:szCs w:val="22"/>
        </w:rPr>
        <w:t>Sergio Tombesi</w:t>
      </w:r>
      <w:r w:rsidRPr="00B16957">
        <w:rPr>
          <w:rFonts w:ascii="Times" w:hAnsi="Times"/>
          <w:sz w:val="22"/>
          <w:szCs w:val="22"/>
        </w:rPr>
        <w:t xml:space="preserve"> riceve gli studenti presso l’</w:t>
      </w:r>
      <w:r w:rsidR="00B50F57">
        <w:rPr>
          <w:rFonts w:ascii="Times" w:hAnsi="Times"/>
          <w:sz w:val="22"/>
          <w:szCs w:val="22"/>
        </w:rPr>
        <w:t>ex-</w:t>
      </w:r>
      <w:r w:rsidRPr="00B16957">
        <w:rPr>
          <w:rFonts w:ascii="Times" w:hAnsi="Times"/>
          <w:sz w:val="22"/>
          <w:szCs w:val="22"/>
        </w:rPr>
        <w:t>Istituto di Frutti-Viticoltura nei giorni di lezione.</w:t>
      </w:r>
      <w:r w:rsidR="00B50F57">
        <w:rPr>
          <w:rFonts w:ascii="Times" w:hAnsi="Times"/>
          <w:sz w:val="22"/>
          <w:szCs w:val="22"/>
        </w:rPr>
        <w:t xml:space="preserve"> Il docente è altresì reperibile tramite i contatti disponibili (e-mail e telefono) sulla pagina personale.</w:t>
      </w:r>
    </w:p>
    <w:p w:rsidR="003A05EC" w:rsidRPr="003A05EC" w:rsidRDefault="003A05EC" w:rsidP="003A05EC"/>
    <w:p w:rsidR="003A05EC" w:rsidRPr="005D7117" w:rsidRDefault="003A05EC">
      <w:pPr>
        <w:spacing w:before="120"/>
        <w:jc w:val="both"/>
        <w:rPr>
          <w:b/>
          <w:i/>
          <w:sz w:val="24"/>
          <w:szCs w:val="24"/>
        </w:rPr>
      </w:pPr>
    </w:p>
    <w:p w:rsidR="00B614A8" w:rsidRPr="005D7117" w:rsidRDefault="00B614A8">
      <w:pPr>
        <w:jc w:val="both"/>
        <w:rPr>
          <w:sz w:val="24"/>
          <w:szCs w:val="24"/>
        </w:rPr>
      </w:pPr>
    </w:p>
    <w:p w:rsidR="00B614A8" w:rsidRPr="005D7117" w:rsidRDefault="00B614A8">
      <w:pPr>
        <w:jc w:val="both"/>
        <w:rPr>
          <w:b/>
          <w:i/>
          <w:sz w:val="24"/>
          <w:szCs w:val="24"/>
        </w:rPr>
      </w:pPr>
    </w:p>
    <w:sectPr w:rsidR="00B614A8" w:rsidRPr="005D7117">
      <w:pgSz w:w="11906" w:h="16838"/>
      <w:pgMar w:top="1701" w:right="2126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40F" w:rsidRDefault="007C240F">
      <w:r>
        <w:separator/>
      </w:r>
    </w:p>
  </w:endnote>
  <w:endnote w:type="continuationSeparator" w:id="0">
    <w:p w:rsidR="007C240F" w:rsidRDefault="007C2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40F" w:rsidRDefault="007C240F">
      <w:r>
        <w:separator/>
      </w:r>
    </w:p>
  </w:footnote>
  <w:footnote w:type="continuationSeparator" w:id="0">
    <w:p w:rsidR="007C240F" w:rsidRDefault="007C24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database"/>
    <w:connectString w:val="TABLE programma corsi"/>
    <w:query w:val="SELECT * FROM [programma corsi]"/>
    <w:odso/>
  </w:mailMerge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</w:docVars>
  <w:rsids>
    <w:rsidRoot w:val="00B614A8"/>
    <w:rsid w:val="00007343"/>
    <w:rsid w:val="00010EBA"/>
    <w:rsid w:val="00021A4A"/>
    <w:rsid w:val="001056DC"/>
    <w:rsid w:val="00122417"/>
    <w:rsid w:val="00141927"/>
    <w:rsid w:val="001A65D1"/>
    <w:rsid w:val="001C37AF"/>
    <w:rsid w:val="00217BAA"/>
    <w:rsid w:val="0022508F"/>
    <w:rsid w:val="00231655"/>
    <w:rsid w:val="002D1E5D"/>
    <w:rsid w:val="003A05EC"/>
    <w:rsid w:val="003A2BB3"/>
    <w:rsid w:val="003B6E3B"/>
    <w:rsid w:val="00426494"/>
    <w:rsid w:val="004738B1"/>
    <w:rsid w:val="004906FE"/>
    <w:rsid w:val="004C7B03"/>
    <w:rsid w:val="004D04B1"/>
    <w:rsid w:val="00540229"/>
    <w:rsid w:val="005D7117"/>
    <w:rsid w:val="00683813"/>
    <w:rsid w:val="006C0B0E"/>
    <w:rsid w:val="00755FC2"/>
    <w:rsid w:val="007C240F"/>
    <w:rsid w:val="00840393"/>
    <w:rsid w:val="00865210"/>
    <w:rsid w:val="009A60D7"/>
    <w:rsid w:val="009B2EA6"/>
    <w:rsid w:val="009D2520"/>
    <w:rsid w:val="009E1642"/>
    <w:rsid w:val="00A22CB4"/>
    <w:rsid w:val="00A743E8"/>
    <w:rsid w:val="00B16957"/>
    <w:rsid w:val="00B50F57"/>
    <w:rsid w:val="00B604E1"/>
    <w:rsid w:val="00B614A8"/>
    <w:rsid w:val="00B6262B"/>
    <w:rsid w:val="00B9370E"/>
    <w:rsid w:val="00BE11E9"/>
    <w:rsid w:val="00C33C8C"/>
    <w:rsid w:val="00C70DD1"/>
    <w:rsid w:val="00CC4E1B"/>
    <w:rsid w:val="00CC78B0"/>
    <w:rsid w:val="00CD28EE"/>
    <w:rsid w:val="00D2527C"/>
    <w:rsid w:val="00D60C08"/>
    <w:rsid w:val="00D974C6"/>
    <w:rsid w:val="00D97634"/>
    <w:rsid w:val="00DF748B"/>
    <w:rsid w:val="00E41ECA"/>
    <w:rsid w:val="00E42557"/>
    <w:rsid w:val="00EB1524"/>
    <w:rsid w:val="00EB5A3E"/>
    <w:rsid w:val="00FA1D8E"/>
    <w:rsid w:val="00FC2EAA"/>
    <w:rsid w:val="00FF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0423DE"/>
  <w15:docId w15:val="{F95C8455-E98A-4BB6-A055-0C125970E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Times" w:hAnsi="Times"/>
      <w:i/>
      <w:sz w:val="26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Times" w:hAnsi="Times"/>
      <w:sz w:val="26"/>
      <w:u w:val="single"/>
    </w:rPr>
  </w:style>
  <w:style w:type="paragraph" w:styleId="Titolo3">
    <w:name w:val="heading 3"/>
    <w:basedOn w:val="Normale"/>
    <w:next w:val="Normale"/>
    <w:qFormat/>
    <w:pPr>
      <w:keepNext/>
      <w:tabs>
        <w:tab w:val="left" w:pos="2835"/>
      </w:tabs>
      <w:spacing w:before="120"/>
      <w:ind w:left="2835" w:hanging="2835"/>
      <w:jc w:val="both"/>
      <w:outlineLvl w:val="2"/>
    </w:pPr>
    <w:rPr>
      <w:rFonts w:ascii="Times" w:hAnsi="Times"/>
      <w:sz w:val="26"/>
      <w:u w:val="single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Times" w:hAnsi="Times"/>
      <w:b/>
      <w:bCs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rFonts w:ascii="Times" w:hAnsi="Times"/>
      <w:sz w:val="26"/>
    </w:r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visitato">
    <w:name w:val="FollowedHyperlink"/>
    <w:rPr>
      <w:color w:val="800080"/>
      <w:u w:val="single"/>
    </w:rPr>
  </w:style>
  <w:style w:type="paragraph" w:styleId="Corpotesto">
    <w:name w:val="Body Text"/>
    <w:basedOn w:val="Normale"/>
    <w:pPr>
      <w:jc w:val="both"/>
    </w:pPr>
    <w:rPr>
      <w:rFonts w:ascii="Times" w:hAnsi="Times"/>
      <w:b/>
      <w:sz w:val="28"/>
    </w:rPr>
  </w:style>
  <w:style w:type="table" w:styleId="Grigliatabella">
    <w:name w:val="Table Grid"/>
    <w:basedOn w:val="Tabellanormale"/>
    <w:rsid w:val="006C0B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sto2">
    <w:name w:val="Testo 2"/>
    <w:rsid w:val="00D60C08"/>
    <w:pPr>
      <w:spacing w:line="220" w:lineRule="exact"/>
      <w:ind w:firstLine="284"/>
      <w:jc w:val="both"/>
    </w:pPr>
    <w:rPr>
      <w:rFonts w:ascii="Times" w:hAnsi="Times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5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84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95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8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69276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914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452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387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96848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17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4330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839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0967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6746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7210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75819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32002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61285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2632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97762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21754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5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73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20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20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8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99717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151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652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000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90444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2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174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8143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488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289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2256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92899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6528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7440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68979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43689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76453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1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695</Words>
  <Characters>4385</Characters>
  <Application>Microsoft Office Word</Application>
  <DocSecurity>0</DocSecurity>
  <Lines>36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RICHIESA PROGRAMMA DEL CORSO</vt:lpstr>
      <vt:lpstr>RICHIESA PROGRAMMA DEL CORSO</vt:lpstr>
    </vt:vector>
  </TitlesOfParts>
  <Company>U.C.S.C. MILANO</Company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RICHIESA PROGRAMMA DEL CORSO</dc:title>
  <dc:creator>U.C.S.C. MILANO</dc:creator>
  <cp:lastModifiedBy>Castellani Annalisa</cp:lastModifiedBy>
  <cp:revision>3</cp:revision>
  <cp:lastPrinted>2010-04-13T10:33:00Z</cp:lastPrinted>
  <dcterms:created xsi:type="dcterms:W3CDTF">2020-04-10T11:15:00Z</dcterms:created>
  <dcterms:modified xsi:type="dcterms:W3CDTF">2020-06-29T07:21:00Z</dcterms:modified>
</cp:coreProperties>
</file>