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A7" w:rsidRDefault="00547049">
      <w:pPr>
        <w:pStyle w:val="Titolo1"/>
      </w:pPr>
      <w:r>
        <w:t xml:space="preserve"> Enologia II (</w:t>
      </w:r>
      <w:r w:rsidR="00EE2E4D">
        <w:t>Processi</w:t>
      </w:r>
      <w:r>
        <w:t>)</w:t>
      </w:r>
    </w:p>
    <w:p w:rsidR="00547049" w:rsidRDefault="008B2C9F" w:rsidP="00547049">
      <w:pPr>
        <w:pStyle w:val="Titolo2"/>
      </w:pPr>
      <w:r>
        <w:t xml:space="preserve">Prof. </w:t>
      </w:r>
      <w:r w:rsidR="006D5380">
        <w:t>Milena Lambri</w:t>
      </w:r>
    </w:p>
    <w:p w:rsidR="00547049" w:rsidRDefault="00547049" w:rsidP="00547049">
      <w:pPr>
        <w:spacing w:before="240" w:after="120"/>
        <w:rPr>
          <w:b/>
          <w:sz w:val="18"/>
        </w:rPr>
      </w:pPr>
      <w:r>
        <w:rPr>
          <w:b/>
          <w:i/>
          <w:sz w:val="18"/>
        </w:rPr>
        <w:t>OBIETTIVO DEL CORSO</w:t>
      </w:r>
      <w:r w:rsidR="00316B2D">
        <w:rPr>
          <w:b/>
          <w:i/>
          <w:sz w:val="18"/>
        </w:rPr>
        <w:t xml:space="preserve"> e RISULTATI </w:t>
      </w:r>
      <w:r w:rsidR="00FA3BEF">
        <w:rPr>
          <w:b/>
          <w:i/>
          <w:sz w:val="18"/>
        </w:rPr>
        <w:t xml:space="preserve">DI APPRENDIMENTO </w:t>
      </w:r>
      <w:r w:rsidR="00316B2D">
        <w:rPr>
          <w:b/>
          <w:i/>
          <w:sz w:val="18"/>
        </w:rPr>
        <w:t>ATTESI</w:t>
      </w:r>
    </w:p>
    <w:p w:rsidR="005A1479" w:rsidRPr="00316B2D" w:rsidRDefault="009F312F" w:rsidP="005A1479">
      <w:pPr>
        <w:rPr>
          <w:sz w:val="18"/>
        </w:rPr>
      </w:pPr>
      <w:r>
        <w:rPr>
          <w:sz w:val="18"/>
        </w:rPr>
        <w:t>L’obiettivo del corso è quello di f</w:t>
      </w:r>
      <w:r w:rsidR="005A1479" w:rsidRPr="00316B2D">
        <w:rPr>
          <w:sz w:val="18"/>
        </w:rPr>
        <w:t>ornire agli studenti</w:t>
      </w:r>
      <w:r>
        <w:rPr>
          <w:sz w:val="18"/>
        </w:rPr>
        <w:t xml:space="preserve"> </w:t>
      </w:r>
      <w:r w:rsidR="00FA3BEF">
        <w:rPr>
          <w:sz w:val="18"/>
        </w:rPr>
        <w:t xml:space="preserve">gli elementi utili all’organizzazione </w:t>
      </w:r>
      <w:r w:rsidR="005A1479" w:rsidRPr="00316B2D">
        <w:rPr>
          <w:sz w:val="18"/>
        </w:rPr>
        <w:t xml:space="preserve">dei processi enologici e delle relazioni tra le operazioni tecniche </w:t>
      </w:r>
      <w:r w:rsidR="00FA3BEF">
        <w:rPr>
          <w:sz w:val="18"/>
        </w:rPr>
        <w:t xml:space="preserve">da effettuare durante la vinificazione </w:t>
      </w:r>
      <w:r>
        <w:rPr>
          <w:sz w:val="18"/>
        </w:rPr>
        <w:t xml:space="preserve">e le caratteristiche finali, definite come obiettivo enologico, </w:t>
      </w:r>
      <w:r w:rsidR="005A1479" w:rsidRPr="00316B2D">
        <w:rPr>
          <w:sz w:val="18"/>
        </w:rPr>
        <w:t>dei mosti e dei vini.</w:t>
      </w:r>
    </w:p>
    <w:p w:rsidR="002820FD" w:rsidRDefault="002820FD" w:rsidP="005A1479">
      <w:pPr>
        <w:rPr>
          <w:sz w:val="18"/>
        </w:rPr>
      </w:pPr>
      <w:r>
        <w:rPr>
          <w:sz w:val="18"/>
        </w:rPr>
        <w:t>I</w:t>
      </w:r>
      <w:r w:rsidR="00691B9D">
        <w:rPr>
          <w:sz w:val="18"/>
        </w:rPr>
        <w:t xml:space="preserve"> r</w:t>
      </w:r>
      <w:r w:rsidR="00FA3BEF">
        <w:rPr>
          <w:sz w:val="18"/>
        </w:rPr>
        <w:t>isultati di apprendimento attesi</w:t>
      </w:r>
      <w:r w:rsidR="00691B9D">
        <w:rPr>
          <w:sz w:val="18"/>
        </w:rPr>
        <w:t xml:space="preserve"> </w:t>
      </w:r>
      <w:r>
        <w:rPr>
          <w:sz w:val="18"/>
        </w:rPr>
        <w:t xml:space="preserve">sono volti a </w:t>
      </w:r>
      <w:r w:rsidR="002737CE">
        <w:rPr>
          <w:sz w:val="18"/>
        </w:rPr>
        <w:t>supporta</w:t>
      </w:r>
      <w:r>
        <w:rPr>
          <w:sz w:val="18"/>
        </w:rPr>
        <w:t>re</w:t>
      </w:r>
      <w:r w:rsidR="00691B9D">
        <w:rPr>
          <w:sz w:val="18"/>
        </w:rPr>
        <w:t xml:space="preserve"> lo studente </w:t>
      </w:r>
      <w:r>
        <w:rPr>
          <w:sz w:val="18"/>
        </w:rPr>
        <w:t>nell’</w:t>
      </w:r>
      <w:r w:rsidR="00691B9D">
        <w:rPr>
          <w:sz w:val="18"/>
        </w:rPr>
        <w:t xml:space="preserve">eseguire le operazioni comuni alla preparazione dei vini bianchi e rossi </w:t>
      </w:r>
      <w:r w:rsidR="002737CE">
        <w:rPr>
          <w:sz w:val="18"/>
        </w:rPr>
        <w:t>comprensive</w:t>
      </w:r>
      <w:r w:rsidR="00691B9D">
        <w:rPr>
          <w:sz w:val="18"/>
        </w:rPr>
        <w:t xml:space="preserve"> delle relative fasi di raccolta delle uve, ammostamento, macerazione e fermentazione alcolica. </w:t>
      </w:r>
    </w:p>
    <w:p w:rsidR="005A1479" w:rsidRDefault="00691B9D" w:rsidP="005A1479">
      <w:pPr>
        <w:rPr>
          <w:sz w:val="18"/>
        </w:rPr>
      </w:pPr>
      <w:r>
        <w:rPr>
          <w:sz w:val="18"/>
        </w:rPr>
        <w:t>Inoltre,</w:t>
      </w:r>
      <w:r w:rsidR="002737CE">
        <w:rPr>
          <w:sz w:val="18"/>
        </w:rPr>
        <w:t xml:space="preserve"> lo studente disporrà delle conoscenze utili ad identificare le più opportune tecniche di affinamento, stabilizzazione e confezionamento dei vini</w:t>
      </w:r>
      <w:r w:rsidR="005A1479" w:rsidRPr="00316B2D">
        <w:rPr>
          <w:sz w:val="18"/>
        </w:rPr>
        <w:t>.</w:t>
      </w:r>
    </w:p>
    <w:p w:rsidR="002737CE" w:rsidRPr="00316B2D" w:rsidRDefault="009F312F" w:rsidP="005A1479">
      <w:pPr>
        <w:rPr>
          <w:sz w:val="18"/>
        </w:rPr>
      </w:pPr>
      <w:r>
        <w:rPr>
          <w:sz w:val="18"/>
        </w:rPr>
        <w:t>Infine, c</w:t>
      </w:r>
      <w:r w:rsidR="002737CE">
        <w:rPr>
          <w:sz w:val="18"/>
        </w:rPr>
        <w:t xml:space="preserve">on riferimento alle più recenti soluzioni disponibili sul mercato in termini di coadiuvanti e tecnologie, lo studente disporrà degli elementi utili a condurre valutazioni tecnico-economiche in merito </w:t>
      </w:r>
      <w:r w:rsidR="00C66D16">
        <w:rPr>
          <w:sz w:val="18"/>
        </w:rPr>
        <w:t>alle scelte enologiche più efficienti</w:t>
      </w:r>
      <w:r w:rsidR="00C97941">
        <w:rPr>
          <w:sz w:val="18"/>
        </w:rPr>
        <w:t xml:space="preserve"> e sostenibili</w:t>
      </w:r>
      <w:r w:rsidR="00C66D16">
        <w:rPr>
          <w:sz w:val="18"/>
        </w:rPr>
        <w:t>.</w:t>
      </w:r>
    </w:p>
    <w:p w:rsidR="00EC4581" w:rsidRDefault="00627F95" w:rsidP="003735A9">
      <w:r>
        <w:tab/>
      </w:r>
    </w:p>
    <w:p w:rsidR="003735A9" w:rsidRPr="003735A9" w:rsidRDefault="00547049" w:rsidP="003735A9">
      <w:r>
        <w:rPr>
          <w:b/>
          <w:i/>
          <w:sz w:val="18"/>
        </w:rPr>
        <w:t>PROGRAMMA DEL CORSO</w:t>
      </w:r>
      <w:r w:rsidR="00627F95">
        <w:rPr>
          <w:smallCaps/>
          <w:sz w:val="18"/>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7"/>
        <w:gridCol w:w="1113"/>
      </w:tblGrid>
      <w:tr w:rsidR="003735A9" w:rsidRPr="003735A9" w:rsidTr="00A13AEC">
        <w:tc>
          <w:tcPr>
            <w:tcW w:w="5767" w:type="dxa"/>
            <w:shd w:val="clear" w:color="auto" w:fill="auto"/>
          </w:tcPr>
          <w:p w:rsidR="003735A9" w:rsidRPr="003735A9" w:rsidRDefault="003735A9" w:rsidP="003735A9">
            <w:pPr>
              <w:tabs>
                <w:tab w:val="clear" w:pos="284"/>
              </w:tabs>
              <w:spacing w:line="240" w:lineRule="auto"/>
              <w:rPr>
                <w:rFonts w:ascii="Times New Roman" w:hAnsi="Times New Roman"/>
                <w:sz w:val="18"/>
                <w:szCs w:val="18"/>
              </w:rPr>
            </w:pPr>
          </w:p>
        </w:tc>
        <w:tc>
          <w:tcPr>
            <w:tcW w:w="1139" w:type="dxa"/>
            <w:shd w:val="clear" w:color="auto" w:fill="auto"/>
          </w:tcPr>
          <w:p w:rsidR="003735A9" w:rsidRPr="003735A9" w:rsidRDefault="003735A9" w:rsidP="003735A9">
            <w:pPr>
              <w:tabs>
                <w:tab w:val="clear" w:pos="284"/>
              </w:tabs>
              <w:spacing w:line="240" w:lineRule="auto"/>
              <w:rPr>
                <w:rFonts w:ascii="Times New Roman" w:hAnsi="Times New Roman"/>
                <w:sz w:val="18"/>
                <w:szCs w:val="18"/>
              </w:rPr>
            </w:pPr>
            <w:r w:rsidRPr="003735A9">
              <w:rPr>
                <w:rFonts w:ascii="Times New Roman" w:hAnsi="Times New Roman"/>
                <w:sz w:val="18"/>
                <w:szCs w:val="18"/>
              </w:rPr>
              <w:t>CFU</w:t>
            </w:r>
          </w:p>
        </w:tc>
      </w:tr>
      <w:tr w:rsidR="003735A9" w:rsidRPr="003735A9" w:rsidTr="00A13AEC">
        <w:tc>
          <w:tcPr>
            <w:tcW w:w="5767" w:type="dxa"/>
            <w:shd w:val="clear" w:color="auto" w:fill="auto"/>
          </w:tcPr>
          <w:p w:rsidR="003735A9" w:rsidRPr="003735A9" w:rsidRDefault="006D5380" w:rsidP="003735A9">
            <w:pPr>
              <w:tabs>
                <w:tab w:val="clear" w:pos="284"/>
              </w:tabs>
              <w:spacing w:line="240" w:lineRule="auto"/>
              <w:rPr>
                <w:rFonts w:ascii="Times New Roman" w:hAnsi="Times New Roman"/>
                <w:b/>
                <w:sz w:val="18"/>
                <w:szCs w:val="18"/>
              </w:rPr>
            </w:pPr>
            <w:r>
              <w:rPr>
                <w:rFonts w:ascii="Times New Roman" w:hAnsi="Times New Roman"/>
                <w:b/>
                <w:sz w:val="18"/>
                <w:szCs w:val="18"/>
              </w:rPr>
              <w:t>Vinificazioni</w:t>
            </w:r>
          </w:p>
        </w:tc>
        <w:tc>
          <w:tcPr>
            <w:tcW w:w="1139" w:type="dxa"/>
            <w:shd w:val="clear" w:color="auto" w:fill="auto"/>
          </w:tcPr>
          <w:p w:rsidR="003735A9" w:rsidRPr="003735A9" w:rsidRDefault="003735A9" w:rsidP="003735A9">
            <w:pPr>
              <w:tabs>
                <w:tab w:val="clear" w:pos="284"/>
              </w:tabs>
              <w:spacing w:line="240" w:lineRule="auto"/>
              <w:rPr>
                <w:rFonts w:ascii="Times New Roman" w:hAnsi="Times New Roman"/>
                <w:sz w:val="18"/>
                <w:szCs w:val="18"/>
              </w:rPr>
            </w:pPr>
          </w:p>
        </w:tc>
      </w:tr>
      <w:tr w:rsidR="003735A9" w:rsidRPr="003735A9" w:rsidTr="00A13AEC">
        <w:tc>
          <w:tcPr>
            <w:tcW w:w="5767" w:type="dxa"/>
            <w:shd w:val="clear" w:color="auto" w:fill="auto"/>
          </w:tcPr>
          <w:p w:rsidR="00004DEE" w:rsidRPr="008B2C9F" w:rsidRDefault="006D5380" w:rsidP="006D5380">
            <w:pPr>
              <w:tabs>
                <w:tab w:val="clear" w:pos="284"/>
              </w:tabs>
              <w:spacing w:line="240" w:lineRule="auto"/>
              <w:rPr>
                <w:rFonts w:ascii="Times New Roman" w:hAnsi="Times New Roman"/>
                <w:sz w:val="18"/>
                <w:szCs w:val="18"/>
              </w:rPr>
            </w:pPr>
            <w:r>
              <w:rPr>
                <w:rFonts w:ascii="Times New Roman" w:hAnsi="Times New Roman"/>
                <w:sz w:val="18"/>
                <w:szCs w:val="18"/>
              </w:rPr>
              <w:t>Operazioni comuni alla preparazione dei vini bianchi e rossi: raccolta delle uve, sistemi di trasporto e di ricevimento delle uve in cantina, pigiatura e pressatura delle uve, ottenimento di mosti e pigiati.</w:t>
            </w:r>
          </w:p>
        </w:tc>
        <w:tc>
          <w:tcPr>
            <w:tcW w:w="1139" w:type="dxa"/>
            <w:shd w:val="clear" w:color="auto" w:fill="auto"/>
          </w:tcPr>
          <w:p w:rsidR="003735A9" w:rsidRPr="003735A9" w:rsidRDefault="003904BE" w:rsidP="004A1CE4">
            <w:pPr>
              <w:tabs>
                <w:tab w:val="clear" w:pos="284"/>
              </w:tabs>
              <w:spacing w:line="240" w:lineRule="auto"/>
              <w:rPr>
                <w:rFonts w:ascii="Times New Roman" w:hAnsi="Times New Roman"/>
                <w:sz w:val="18"/>
                <w:szCs w:val="18"/>
              </w:rPr>
            </w:pPr>
            <w:r>
              <w:rPr>
                <w:rFonts w:ascii="Times New Roman" w:hAnsi="Times New Roman"/>
                <w:sz w:val="18"/>
                <w:szCs w:val="18"/>
              </w:rPr>
              <w:t>0.5</w:t>
            </w:r>
          </w:p>
        </w:tc>
      </w:tr>
      <w:tr w:rsidR="00DA0D49" w:rsidRPr="003735A9" w:rsidTr="00A13AEC">
        <w:tc>
          <w:tcPr>
            <w:tcW w:w="5767" w:type="dxa"/>
            <w:shd w:val="clear" w:color="auto" w:fill="auto"/>
          </w:tcPr>
          <w:p w:rsidR="00026378" w:rsidRDefault="006D5380" w:rsidP="006D5380">
            <w:pPr>
              <w:tabs>
                <w:tab w:val="clear" w:pos="284"/>
              </w:tabs>
              <w:spacing w:line="240" w:lineRule="auto"/>
              <w:rPr>
                <w:rFonts w:ascii="Times New Roman" w:hAnsi="Times New Roman"/>
                <w:sz w:val="18"/>
                <w:szCs w:val="18"/>
              </w:rPr>
            </w:pPr>
            <w:r>
              <w:rPr>
                <w:rFonts w:ascii="Times New Roman" w:hAnsi="Times New Roman"/>
                <w:sz w:val="18"/>
                <w:szCs w:val="18"/>
              </w:rPr>
              <w:t xml:space="preserve">Vinificazione in bianco: trattamenti </w:t>
            </w:r>
            <w:proofErr w:type="spellStart"/>
            <w:r>
              <w:rPr>
                <w:rFonts w:ascii="Times New Roman" w:hAnsi="Times New Roman"/>
                <w:sz w:val="18"/>
                <w:szCs w:val="18"/>
              </w:rPr>
              <w:t>pre</w:t>
            </w:r>
            <w:proofErr w:type="spellEnd"/>
            <w:r>
              <w:rPr>
                <w:rFonts w:ascii="Times New Roman" w:hAnsi="Times New Roman"/>
                <w:sz w:val="18"/>
                <w:szCs w:val="18"/>
              </w:rPr>
              <w:t xml:space="preserve">-fermentativi, condizioni operative e gestione della fermentazione alcolica e </w:t>
            </w:r>
            <w:proofErr w:type="spellStart"/>
            <w:r w:rsidR="00026378" w:rsidRPr="008B2C9F">
              <w:rPr>
                <w:rFonts w:ascii="Times New Roman" w:hAnsi="Times New Roman"/>
                <w:sz w:val="18"/>
                <w:szCs w:val="18"/>
              </w:rPr>
              <w:t>malolattica</w:t>
            </w:r>
            <w:proofErr w:type="spellEnd"/>
            <w:r w:rsidR="00026378" w:rsidRPr="008B2C9F">
              <w:rPr>
                <w:rFonts w:ascii="Times New Roman" w:hAnsi="Times New Roman"/>
                <w:sz w:val="18"/>
                <w:szCs w:val="18"/>
              </w:rPr>
              <w:t xml:space="preserve">. </w:t>
            </w:r>
          </w:p>
          <w:p w:rsidR="006D5380" w:rsidRPr="008B2C9F" w:rsidRDefault="006D5380" w:rsidP="006D5380">
            <w:pPr>
              <w:tabs>
                <w:tab w:val="clear" w:pos="284"/>
              </w:tabs>
              <w:spacing w:line="240" w:lineRule="auto"/>
              <w:rPr>
                <w:rFonts w:ascii="Times New Roman" w:hAnsi="Times New Roman"/>
                <w:b/>
                <w:sz w:val="18"/>
                <w:szCs w:val="18"/>
              </w:rPr>
            </w:pPr>
            <w:r>
              <w:rPr>
                <w:rFonts w:ascii="Times New Roman" w:hAnsi="Times New Roman"/>
                <w:sz w:val="18"/>
                <w:szCs w:val="18"/>
              </w:rPr>
              <w:t>Affinamento dei vini bianchi, stabilizzazione, filtrazione e imbottigliamento.</w:t>
            </w:r>
          </w:p>
        </w:tc>
        <w:tc>
          <w:tcPr>
            <w:tcW w:w="1139" w:type="dxa"/>
            <w:shd w:val="clear" w:color="auto" w:fill="auto"/>
          </w:tcPr>
          <w:p w:rsidR="00DA0D49" w:rsidRPr="003735A9" w:rsidRDefault="00026378" w:rsidP="003735A9">
            <w:pPr>
              <w:tabs>
                <w:tab w:val="clear" w:pos="284"/>
              </w:tabs>
              <w:spacing w:line="240" w:lineRule="auto"/>
              <w:rPr>
                <w:rFonts w:ascii="Times New Roman" w:hAnsi="Times New Roman"/>
                <w:sz w:val="18"/>
                <w:szCs w:val="18"/>
              </w:rPr>
            </w:pPr>
            <w:r>
              <w:rPr>
                <w:rFonts w:ascii="Times New Roman" w:hAnsi="Times New Roman"/>
                <w:sz w:val="18"/>
                <w:szCs w:val="18"/>
              </w:rPr>
              <w:t>1.0</w:t>
            </w:r>
          </w:p>
        </w:tc>
      </w:tr>
      <w:tr w:rsidR="00DA0D49" w:rsidRPr="003735A9" w:rsidTr="00A13AEC">
        <w:tc>
          <w:tcPr>
            <w:tcW w:w="5767" w:type="dxa"/>
            <w:shd w:val="clear" w:color="auto" w:fill="auto"/>
          </w:tcPr>
          <w:p w:rsidR="006D5380" w:rsidRPr="006D5380" w:rsidRDefault="006D5380" w:rsidP="006D5380">
            <w:pPr>
              <w:rPr>
                <w:sz w:val="18"/>
                <w:szCs w:val="18"/>
              </w:rPr>
            </w:pPr>
            <w:r>
              <w:rPr>
                <w:sz w:val="18"/>
                <w:szCs w:val="18"/>
              </w:rPr>
              <w:t xml:space="preserve">Vinificazione in rosso: trattamenti </w:t>
            </w:r>
            <w:proofErr w:type="spellStart"/>
            <w:r>
              <w:rPr>
                <w:sz w:val="18"/>
                <w:szCs w:val="18"/>
              </w:rPr>
              <w:t>pre</w:t>
            </w:r>
            <w:proofErr w:type="spellEnd"/>
            <w:r>
              <w:rPr>
                <w:sz w:val="18"/>
                <w:szCs w:val="18"/>
              </w:rPr>
              <w:t xml:space="preserve">-fermentativi, </w:t>
            </w:r>
            <w:r w:rsidRPr="006D5380">
              <w:rPr>
                <w:sz w:val="18"/>
                <w:szCs w:val="18"/>
              </w:rPr>
              <w:t xml:space="preserve">condizioni operative e gestione della fermentazione alcolica e </w:t>
            </w:r>
            <w:proofErr w:type="spellStart"/>
            <w:r w:rsidRPr="006D5380">
              <w:rPr>
                <w:sz w:val="18"/>
                <w:szCs w:val="18"/>
              </w:rPr>
              <w:t>malolattica</w:t>
            </w:r>
            <w:proofErr w:type="spellEnd"/>
            <w:r w:rsidRPr="006D5380">
              <w:rPr>
                <w:sz w:val="18"/>
                <w:szCs w:val="18"/>
              </w:rPr>
              <w:t xml:space="preserve">. </w:t>
            </w:r>
          </w:p>
          <w:p w:rsidR="00DA0D49" w:rsidRPr="003735A9" w:rsidRDefault="006D5380" w:rsidP="006D5380">
            <w:pPr>
              <w:rPr>
                <w:b/>
                <w:sz w:val="18"/>
                <w:szCs w:val="18"/>
              </w:rPr>
            </w:pPr>
            <w:r w:rsidRPr="006D5380">
              <w:rPr>
                <w:sz w:val="18"/>
                <w:szCs w:val="18"/>
              </w:rPr>
              <w:t xml:space="preserve">Affinamento dei vini </w:t>
            </w:r>
            <w:r>
              <w:rPr>
                <w:sz w:val="18"/>
                <w:szCs w:val="18"/>
              </w:rPr>
              <w:t>rossi</w:t>
            </w:r>
            <w:r w:rsidRPr="006D5380">
              <w:rPr>
                <w:sz w:val="18"/>
                <w:szCs w:val="18"/>
              </w:rPr>
              <w:t>,</w:t>
            </w:r>
            <w:r>
              <w:rPr>
                <w:sz w:val="18"/>
                <w:szCs w:val="18"/>
              </w:rPr>
              <w:t xml:space="preserve"> stabilizzazione, filtrazione e</w:t>
            </w:r>
            <w:r w:rsidRPr="006D5380">
              <w:rPr>
                <w:sz w:val="18"/>
                <w:szCs w:val="18"/>
              </w:rPr>
              <w:t xml:space="preserve"> imbottigliamento.</w:t>
            </w:r>
          </w:p>
        </w:tc>
        <w:tc>
          <w:tcPr>
            <w:tcW w:w="1139" w:type="dxa"/>
            <w:shd w:val="clear" w:color="auto" w:fill="auto"/>
          </w:tcPr>
          <w:p w:rsidR="00DA0D49" w:rsidRPr="003735A9" w:rsidRDefault="003904BE" w:rsidP="001F5335">
            <w:pPr>
              <w:tabs>
                <w:tab w:val="clear" w:pos="284"/>
              </w:tabs>
              <w:spacing w:line="240" w:lineRule="auto"/>
              <w:rPr>
                <w:rFonts w:ascii="Times New Roman" w:hAnsi="Times New Roman"/>
                <w:sz w:val="18"/>
                <w:szCs w:val="18"/>
              </w:rPr>
            </w:pPr>
            <w:r>
              <w:rPr>
                <w:rFonts w:ascii="Times New Roman" w:hAnsi="Times New Roman"/>
                <w:sz w:val="18"/>
                <w:szCs w:val="18"/>
              </w:rPr>
              <w:t>1.0</w:t>
            </w:r>
          </w:p>
        </w:tc>
      </w:tr>
      <w:tr w:rsidR="006D5380" w:rsidRPr="003735A9" w:rsidTr="00A13AEC">
        <w:tc>
          <w:tcPr>
            <w:tcW w:w="5767" w:type="dxa"/>
            <w:shd w:val="clear" w:color="auto" w:fill="auto"/>
          </w:tcPr>
          <w:p w:rsidR="006D5380" w:rsidRDefault="006D5380" w:rsidP="006D5380">
            <w:pPr>
              <w:rPr>
                <w:sz w:val="18"/>
                <w:szCs w:val="18"/>
              </w:rPr>
            </w:pPr>
            <w:r>
              <w:rPr>
                <w:sz w:val="18"/>
                <w:szCs w:val="18"/>
              </w:rPr>
              <w:t>Vinificazioni in riduzione e in ossidazione.</w:t>
            </w:r>
          </w:p>
        </w:tc>
        <w:tc>
          <w:tcPr>
            <w:tcW w:w="1139" w:type="dxa"/>
            <w:shd w:val="clear" w:color="auto" w:fill="auto"/>
          </w:tcPr>
          <w:p w:rsidR="006D5380" w:rsidRDefault="003904BE" w:rsidP="001F5335">
            <w:pPr>
              <w:tabs>
                <w:tab w:val="clear" w:pos="284"/>
              </w:tabs>
              <w:spacing w:line="240" w:lineRule="auto"/>
              <w:rPr>
                <w:rFonts w:ascii="Times New Roman" w:hAnsi="Times New Roman"/>
                <w:sz w:val="18"/>
                <w:szCs w:val="18"/>
              </w:rPr>
            </w:pPr>
            <w:r>
              <w:rPr>
                <w:rFonts w:ascii="Times New Roman" w:hAnsi="Times New Roman"/>
                <w:sz w:val="18"/>
                <w:szCs w:val="18"/>
              </w:rPr>
              <w:t>0.25</w:t>
            </w:r>
          </w:p>
        </w:tc>
      </w:tr>
      <w:tr w:rsidR="004B1F71" w:rsidRPr="003735A9" w:rsidTr="00A13AEC">
        <w:tc>
          <w:tcPr>
            <w:tcW w:w="5767" w:type="dxa"/>
            <w:shd w:val="clear" w:color="auto" w:fill="auto"/>
          </w:tcPr>
          <w:p w:rsidR="004B1F71" w:rsidRDefault="004B1F71" w:rsidP="006D5380">
            <w:pPr>
              <w:rPr>
                <w:sz w:val="18"/>
                <w:szCs w:val="18"/>
              </w:rPr>
            </w:pPr>
            <w:r>
              <w:rPr>
                <w:sz w:val="18"/>
                <w:szCs w:val="18"/>
              </w:rPr>
              <w:t>Vinificazioni convenzionali, in regime biologico e biodinamico.</w:t>
            </w:r>
          </w:p>
        </w:tc>
        <w:tc>
          <w:tcPr>
            <w:tcW w:w="1139" w:type="dxa"/>
            <w:shd w:val="clear" w:color="auto" w:fill="auto"/>
          </w:tcPr>
          <w:p w:rsidR="004B1F71" w:rsidRDefault="003904BE" w:rsidP="001F5335">
            <w:pPr>
              <w:tabs>
                <w:tab w:val="clear" w:pos="284"/>
              </w:tabs>
              <w:spacing w:line="240" w:lineRule="auto"/>
              <w:rPr>
                <w:rFonts w:ascii="Times New Roman" w:hAnsi="Times New Roman"/>
                <w:sz w:val="18"/>
                <w:szCs w:val="18"/>
              </w:rPr>
            </w:pPr>
            <w:r>
              <w:rPr>
                <w:rFonts w:ascii="Times New Roman" w:hAnsi="Times New Roman"/>
                <w:sz w:val="18"/>
                <w:szCs w:val="18"/>
              </w:rPr>
              <w:t>0.25</w:t>
            </w:r>
          </w:p>
        </w:tc>
      </w:tr>
      <w:tr w:rsidR="006D5380" w:rsidRPr="003735A9" w:rsidTr="00D004A2">
        <w:tc>
          <w:tcPr>
            <w:tcW w:w="5767" w:type="dxa"/>
            <w:shd w:val="clear" w:color="auto" w:fill="auto"/>
          </w:tcPr>
          <w:p w:rsidR="006D5380" w:rsidRPr="003735A9" w:rsidRDefault="006D5380" w:rsidP="00D004A2">
            <w:pPr>
              <w:tabs>
                <w:tab w:val="clear" w:pos="284"/>
              </w:tabs>
              <w:spacing w:line="240" w:lineRule="auto"/>
              <w:rPr>
                <w:rFonts w:ascii="Times New Roman" w:hAnsi="Times New Roman"/>
                <w:b/>
                <w:sz w:val="18"/>
                <w:szCs w:val="18"/>
              </w:rPr>
            </w:pPr>
            <w:r>
              <w:rPr>
                <w:rFonts w:ascii="Times New Roman" w:hAnsi="Times New Roman"/>
                <w:b/>
                <w:sz w:val="18"/>
                <w:szCs w:val="18"/>
              </w:rPr>
              <w:t>Coadiuvanti e Additivi</w:t>
            </w:r>
          </w:p>
        </w:tc>
        <w:tc>
          <w:tcPr>
            <w:tcW w:w="1139" w:type="dxa"/>
            <w:shd w:val="clear" w:color="auto" w:fill="auto"/>
          </w:tcPr>
          <w:p w:rsidR="006D5380" w:rsidRPr="003735A9" w:rsidRDefault="006D5380" w:rsidP="00D004A2">
            <w:pPr>
              <w:tabs>
                <w:tab w:val="clear" w:pos="284"/>
              </w:tabs>
              <w:spacing w:line="240" w:lineRule="auto"/>
              <w:rPr>
                <w:rFonts w:ascii="Times New Roman" w:hAnsi="Times New Roman"/>
                <w:sz w:val="18"/>
                <w:szCs w:val="18"/>
              </w:rPr>
            </w:pPr>
          </w:p>
        </w:tc>
      </w:tr>
      <w:tr w:rsidR="006D5380" w:rsidRPr="006D5380" w:rsidTr="00CE2D87">
        <w:tc>
          <w:tcPr>
            <w:tcW w:w="5767" w:type="dxa"/>
            <w:shd w:val="clear" w:color="auto" w:fill="auto"/>
          </w:tcPr>
          <w:p w:rsidR="006D5380" w:rsidRDefault="006D5380" w:rsidP="006D5380">
            <w:pPr>
              <w:rPr>
                <w:sz w:val="18"/>
                <w:szCs w:val="18"/>
              </w:rPr>
            </w:pPr>
            <w:r w:rsidRPr="006D5380">
              <w:rPr>
                <w:sz w:val="18"/>
                <w:szCs w:val="18"/>
              </w:rPr>
              <w:t>Coadiuvanti e additivi autorizzati, di impiego tradizionale ed innovativo</w:t>
            </w:r>
            <w:r>
              <w:rPr>
                <w:sz w:val="18"/>
                <w:szCs w:val="18"/>
              </w:rPr>
              <w:t>.</w:t>
            </w:r>
          </w:p>
          <w:p w:rsidR="006D5380" w:rsidRPr="006D5380" w:rsidDel="00A13AEC" w:rsidRDefault="006D5380" w:rsidP="006D5380">
            <w:pPr>
              <w:rPr>
                <w:sz w:val="18"/>
                <w:szCs w:val="18"/>
              </w:rPr>
            </w:pPr>
            <w:r>
              <w:rPr>
                <w:sz w:val="18"/>
                <w:szCs w:val="18"/>
              </w:rPr>
              <w:t>Anidride solfor</w:t>
            </w:r>
            <w:r w:rsidR="003904BE">
              <w:rPr>
                <w:sz w:val="18"/>
                <w:szCs w:val="18"/>
              </w:rPr>
              <w:t>o</w:t>
            </w:r>
            <w:r>
              <w:rPr>
                <w:sz w:val="18"/>
                <w:szCs w:val="18"/>
              </w:rPr>
              <w:t>sa, sua riduzione e minimizzazione con relativi sostituti.</w:t>
            </w:r>
          </w:p>
        </w:tc>
        <w:tc>
          <w:tcPr>
            <w:tcW w:w="1139" w:type="dxa"/>
            <w:shd w:val="clear" w:color="auto" w:fill="auto"/>
          </w:tcPr>
          <w:p w:rsidR="006D5380" w:rsidRPr="006D5380" w:rsidRDefault="003904BE" w:rsidP="006D5380">
            <w:pPr>
              <w:rPr>
                <w:sz w:val="18"/>
                <w:szCs w:val="18"/>
              </w:rPr>
            </w:pPr>
            <w:r>
              <w:rPr>
                <w:sz w:val="18"/>
                <w:szCs w:val="18"/>
              </w:rPr>
              <w:t>1.0</w:t>
            </w:r>
          </w:p>
        </w:tc>
      </w:tr>
      <w:tr w:rsidR="00DA0D49" w:rsidRPr="003735A9" w:rsidTr="00CE2D87">
        <w:tc>
          <w:tcPr>
            <w:tcW w:w="5767" w:type="dxa"/>
            <w:shd w:val="clear" w:color="auto" w:fill="auto"/>
          </w:tcPr>
          <w:p w:rsidR="00DA0D49" w:rsidRPr="003735A9" w:rsidRDefault="00026378" w:rsidP="004A1CE4">
            <w:pPr>
              <w:tabs>
                <w:tab w:val="clear" w:pos="284"/>
              </w:tabs>
              <w:spacing w:line="240" w:lineRule="auto"/>
              <w:rPr>
                <w:rFonts w:ascii="Times New Roman" w:hAnsi="Times New Roman"/>
                <w:sz w:val="18"/>
                <w:szCs w:val="18"/>
              </w:rPr>
            </w:pPr>
            <w:r w:rsidRPr="003735A9" w:rsidDel="00A13AEC">
              <w:rPr>
                <w:rFonts w:ascii="Times New Roman" w:hAnsi="Times New Roman"/>
                <w:b/>
                <w:sz w:val="18"/>
                <w:szCs w:val="18"/>
              </w:rPr>
              <w:t>Esercitazioni</w:t>
            </w:r>
          </w:p>
        </w:tc>
        <w:tc>
          <w:tcPr>
            <w:tcW w:w="1139" w:type="dxa"/>
            <w:shd w:val="clear" w:color="auto" w:fill="auto"/>
          </w:tcPr>
          <w:p w:rsidR="00DA0D49" w:rsidRPr="003735A9" w:rsidRDefault="00DA0D49" w:rsidP="00CE2D87">
            <w:pPr>
              <w:tabs>
                <w:tab w:val="clear" w:pos="284"/>
              </w:tabs>
              <w:spacing w:line="240" w:lineRule="auto"/>
              <w:rPr>
                <w:rFonts w:ascii="Times New Roman" w:hAnsi="Times New Roman"/>
                <w:sz w:val="18"/>
                <w:szCs w:val="18"/>
              </w:rPr>
            </w:pPr>
          </w:p>
        </w:tc>
      </w:tr>
      <w:tr w:rsidR="003904BE" w:rsidRPr="006D5380" w:rsidTr="00D004A2">
        <w:tc>
          <w:tcPr>
            <w:tcW w:w="5767" w:type="dxa"/>
            <w:shd w:val="clear" w:color="auto" w:fill="auto"/>
          </w:tcPr>
          <w:p w:rsidR="003904BE" w:rsidRPr="006D5380" w:rsidRDefault="003904BE" w:rsidP="00D004A2">
            <w:pPr>
              <w:rPr>
                <w:sz w:val="18"/>
                <w:szCs w:val="18"/>
              </w:rPr>
            </w:pPr>
            <w:r>
              <w:rPr>
                <w:sz w:val="18"/>
                <w:szCs w:val="18"/>
              </w:rPr>
              <w:t>Esemplificazioni di recupero di sottoprodotti e scarti della vinificazione.</w:t>
            </w:r>
          </w:p>
        </w:tc>
        <w:tc>
          <w:tcPr>
            <w:tcW w:w="1139" w:type="dxa"/>
            <w:shd w:val="clear" w:color="auto" w:fill="auto"/>
          </w:tcPr>
          <w:p w:rsidR="003904BE" w:rsidRPr="006D5380" w:rsidRDefault="003904BE" w:rsidP="00D004A2">
            <w:pPr>
              <w:rPr>
                <w:sz w:val="18"/>
                <w:szCs w:val="18"/>
              </w:rPr>
            </w:pPr>
            <w:r>
              <w:rPr>
                <w:sz w:val="18"/>
                <w:szCs w:val="18"/>
              </w:rPr>
              <w:t>1.0</w:t>
            </w:r>
          </w:p>
        </w:tc>
      </w:tr>
      <w:tr w:rsidR="003904BE" w:rsidRPr="006D5380" w:rsidTr="00D004A2">
        <w:tc>
          <w:tcPr>
            <w:tcW w:w="5767" w:type="dxa"/>
            <w:shd w:val="clear" w:color="auto" w:fill="auto"/>
          </w:tcPr>
          <w:p w:rsidR="003904BE" w:rsidRPr="006D5380" w:rsidRDefault="003904BE" w:rsidP="003904BE">
            <w:pPr>
              <w:rPr>
                <w:sz w:val="18"/>
                <w:szCs w:val="18"/>
              </w:rPr>
            </w:pPr>
            <w:r>
              <w:rPr>
                <w:sz w:val="18"/>
                <w:szCs w:val="18"/>
              </w:rPr>
              <w:t xml:space="preserve">Stabilizzazione colloidale, tartarica e fenolica dei vini. </w:t>
            </w:r>
          </w:p>
        </w:tc>
        <w:tc>
          <w:tcPr>
            <w:tcW w:w="1139" w:type="dxa"/>
            <w:shd w:val="clear" w:color="auto" w:fill="auto"/>
          </w:tcPr>
          <w:p w:rsidR="003904BE" w:rsidRPr="006D5380" w:rsidRDefault="003904BE" w:rsidP="00D004A2">
            <w:pPr>
              <w:rPr>
                <w:sz w:val="18"/>
                <w:szCs w:val="18"/>
              </w:rPr>
            </w:pPr>
            <w:r>
              <w:rPr>
                <w:sz w:val="18"/>
                <w:szCs w:val="18"/>
              </w:rPr>
              <w:t>1.0</w:t>
            </w:r>
          </w:p>
        </w:tc>
      </w:tr>
    </w:tbl>
    <w:p w:rsidR="00627F95" w:rsidRDefault="00627F95" w:rsidP="003735A9">
      <w:pPr>
        <w:rPr>
          <w:smallCaps/>
          <w:sz w:val="18"/>
        </w:rPr>
      </w:pPr>
    </w:p>
    <w:p w:rsidR="00547049" w:rsidRDefault="00547049" w:rsidP="00547049">
      <w:pPr>
        <w:keepNext/>
        <w:spacing w:before="240" w:after="120"/>
        <w:rPr>
          <w:b/>
          <w:sz w:val="18"/>
        </w:rPr>
      </w:pPr>
      <w:r>
        <w:rPr>
          <w:b/>
          <w:i/>
          <w:sz w:val="18"/>
        </w:rPr>
        <w:t>BIBLIOGRAFIA</w:t>
      </w:r>
    </w:p>
    <w:p w:rsidR="00547049" w:rsidRDefault="00627F95" w:rsidP="00627F95">
      <w:pPr>
        <w:pStyle w:val="Titolo1"/>
        <w:tabs>
          <w:tab w:val="num" w:pos="927"/>
        </w:tabs>
        <w:spacing w:before="0" w:line="240" w:lineRule="atLeast"/>
        <w:ind w:left="284" w:hanging="284"/>
        <w:jc w:val="both"/>
        <w:rPr>
          <w:b w:val="0"/>
          <w:spacing w:val="-5"/>
          <w:sz w:val="18"/>
        </w:rPr>
      </w:pPr>
      <w:r w:rsidRPr="00937800">
        <w:rPr>
          <w:b w:val="0"/>
          <w:smallCaps/>
          <w:spacing w:val="-5"/>
          <w:sz w:val="16"/>
          <w:lang w:val="fr-BE"/>
        </w:rPr>
        <w:t>P. Ribereau-Gayon D. Dubourdieu-</w:t>
      </w:r>
      <w:r w:rsidR="00547049" w:rsidRPr="00937800">
        <w:rPr>
          <w:b w:val="0"/>
          <w:smallCaps/>
          <w:spacing w:val="-5"/>
          <w:sz w:val="16"/>
          <w:lang w:val="fr-BE"/>
        </w:rPr>
        <w:t>B.</w:t>
      </w:r>
      <w:r w:rsidRPr="00937800">
        <w:rPr>
          <w:b w:val="0"/>
          <w:smallCaps/>
          <w:spacing w:val="-5"/>
          <w:sz w:val="16"/>
          <w:lang w:val="fr-BE"/>
        </w:rPr>
        <w:t xml:space="preserve"> </w:t>
      </w:r>
      <w:r w:rsidR="00547049" w:rsidRPr="00AC757D">
        <w:rPr>
          <w:b w:val="0"/>
          <w:smallCaps/>
          <w:spacing w:val="-5"/>
          <w:sz w:val="16"/>
        </w:rPr>
        <w:t>Donèche</w:t>
      </w:r>
      <w:r w:rsidRPr="00AC757D">
        <w:rPr>
          <w:b w:val="0"/>
          <w:smallCaps/>
          <w:spacing w:val="-5"/>
          <w:sz w:val="16"/>
        </w:rPr>
        <w:t>-</w:t>
      </w:r>
      <w:r w:rsidR="00547049" w:rsidRPr="00AC757D">
        <w:rPr>
          <w:b w:val="0"/>
          <w:smallCaps/>
          <w:spacing w:val="-5"/>
          <w:sz w:val="16"/>
        </w:rPr>
        <w:t>A.</w:t>
      </w:r>
      <w:r w:rsidRPr="00AC757D">
        <w:rPr>
          <w:b w:val="0"/>
          <w:smallCaps/>
          <w:spacing w:val="-5"/>
          <w:sz w:val="16"/>
        </w:rPr>
        <w:t xml:space="preserve"> </w:t>
      </w:r>
      <w:r w:rsidR="00547049" w:rsidRPr="00293D29">
        <w:rPr>
          <w:b w:val="0"/>
          <w:smallCaps/>
          <w:spacing w:val="-5"/>
          <w:sz w:val="16"/>
        </w:rPr>
        <w:t>Lonvaud</w:t>
      </w:r>
      <w:r w:rsidRPr="00293D29">
        <w:rPr>
          <w:b w:val="0"/>
          <w:smallCaps/>
          <w:spacing w:val="-5"/>
          <w:sz w:val="16"/>
        </w:rPr>
        <w:t>,</w:t>
      </w:r>
      <w:r w:rsidR="00547049" w:rsidRPr="00293D29">
        <w:rPr>
          <w:b w:val="0"/>
          <w:i/>
          <w:spacing w:val="-5"/>
          <w:sz w:val="18"/>
        </w:rPr>
        <w:t xml:space="preserve"> </w:t>
      </w:r>
      <w:r w:rsidR="00293D29" w:rsidRPr="00293D29">
        <w:rPr>
          <w:b w:val="0"/>
          <w:i/>
          <w:spacing w:val="-5"/>
          <w:sz w:val="18"/>
        </w:rPr>
        <w:t>Trattato di Enologia</w:t>
      </w:r>
      <w:r w:rsidRPr="00293D29">
        <w:rPr>
          <w:b w:val="0"/>
          <w:i/>
          <w:spacing w:val="-5"/>
          <w:sz w:val="18"/>
        </w:rPr>
        <w:t>,</w:t>
      </w:r>
      <w:r w:rsidR="00547049" w:rsidRPr="00293D29">
        <w:rPr>
          <w:b w:val="0"/>
          <w:spacing w:val="-5"/>
          <w:sz w:val="18"/>
        </w:rPr>
        <w:t xml:space="preserve"> vol.</w:t>
      </w:r>
      <w:r w:rsidR="00293D29" w:rsidRPr="00293D29">
        <w:rPr>
          <w:b w:val="0"/>
          <w:spacing w:val="-5"/>
          <w:sz w:val="18"/>
        </w:rPr>
        <w:t xml:space="preserve"> 1 e </w:t>
      </w:r>
      <w:r w:rsidR="003904BE" w:rsidRPr="00293D29">
        <w:rPr>
          <w:b w:val="0"/>
          <w:spacing w:val="-5"/>
          <w:sz w:val="18"/>
        </w:rPr>
        <w:t>2</w:t>
      </w:r>
      <w:r w:rsidRPr="00293D29">
        <w:rPr>
          <w:b w:val="0"/>
          <w:spacing w:val="-5"/>
          <w:sz w:val="18"/>
        </w:rPr>
        <w:t xml:space="preserve">, </w:t>
      </w:r>
      <w:r w:rsidR="00293D29">
        <w:rPr>
          <w:b w:val="0"/>
          <w:spacing w:val="-5"/>
          <w:sz w:val="18"/>
        </w:rPr>
        <w:t>Edagricole (Bologna) 2007</w:t>
      </w:r>
      <w:r w:rsidR="00547049" w:rsidRPr="00293D29">
        <w:rPr>
          <w:b w:val="0"/>
          <w:spacing w:val="-5"/>
          <w:sz w:val="18"/>
        </w:rPr>
        <w:t>.</w:t>
      </w:r>
    </w:p>
    <w:p w:rsidR="00293D29" w:rsidRDefault="00293D29" w:rsidP="00293D29">
      <w:pPr>
        <w:pStyle w:val="Titolo2"/>
        <w:rPr>
          <w:smallCaps w:val="0"/>
          <w:spacing w:val="-5"/>
        </w:rPr>
      </w:pPr>
      <w:r>
        <w:rPr>
          <w:spacing w:val="-5"/>
          <w:sz w:val="16"/>
          <w:lang w:val="fr-BE"/>
        </w:rPr>
        <w:t xml:space="preserve">C. Navarre, </w:t>
      </w:r>
      <w:r w:rsidR="006D6599">
        <w:rPr>
          <w:spacing w:val="-5"/>
          <w:sz w:val="16"/>
          <w:lang w:val="fr-BE"/>
        </w:rPr>
        <w:t xml:space="preserve"> </w:t>
      </w:r>
      <w:r w:rsidRPr="00293D29">
        <w:rPr>
          <w:i/>
          <w:smallCaps w:val="0"/>
          <w:spacing w:val="-5"/>
        </w:rPr>
        <w:t>Enologia</w:t>
      </w:r>
      <w:r>
        <w:rPr>
          <w:i/>
          <w:smallCaps w:val="0"/>
          <w:spacing w:val="-5"/>
        </w:rPr>
        <w:t xml:space="preserve">, </w:t>
      </w:r>
      <w:r w:rsidRPr="00293D29">
        <w:rPr>
          <w:smallCaps w:val="0"/>
          <w:spacing w:val="-5"/>
        </w:rPr>
        <w:t>Hoepli. 1991.</w:t>
      </w:r>
    </w:p>
    <w:p w:rsidR="00293D29" w:rsidRPr="00293D29" w:rsidRDefault="00293D29" w:rsidP="00293D29">
      <w:pPr>
        <w:pStyle w:val="Titolo2"/>
        <w:rPr>
          <w:smallCaps w:val="0"/>
          <w:spacing w:val="-5"/>
        </w:rPr>
      </w:pPr>
      <w:r>
        <w:rPr>
          <w:spacing w:val="-5"/>
          <w:sz w:val="16"/>
          <w:lang w:val="fr-BE"/>
        </w:rPr>
        <w:t xml:space="preserve">G. Sicheri, </w:t>
      </w:r>
      <w:r w:rsidR="006D6599">
        <w:rPr>
          <w:spacing w:val="-5"/>
          <w:sz w:val="16"/>
          <w:lang w:val="fr-BE"/>
        </w:rPr>
        <w:t xml:space="preserve"> </w:t>
      </w:r>
      <w:r w:rsidRPr="00293D29">
        <w:rPr>
          <w:i/>
          <w:smallCaps w:val="0"/>
          <w:spacing w:val="-5"/>
        </w:rPr>
        <w:t>Enologia</w:t>
      </w:r>
      <w:r>
        <w:rPr>
          <w:i/>
          <w:smallCaps w:val="0"/>
          <w:spacing w:val="-5"/>
        </w:rPr>
        <w:t xml:space="preserve">, </w:t>
      </w:r>
      <w:r w:rsidRPr="00293D29">
        <w:rPr>
          <w:smallCaps w:val="0"/>
          <w:spacing w:val="-5"/>
        </w:rPr>
        <w:t xml:space="preserve">Libreria Universitaria.it edizioni. </w:t>
      </w:r>
      <w:r>
        <w:rPr>
          <w:smallCaps w:val="0"/>
          <w:spacing w:val="-5"/>
        </w:rPr>
        <w:t>2015</w:t>
      </w:r>
      <w:r w:rsidRPr="00293D29">
        <w:rPr>
          <w:smallCaps w:val="0"/>
          <w:spacing w:val="-5"/>
        </w:rPr>
        <w:t>.</w:t>
      </w:r>
    </w:p>
    <w:p w:rsidR="00547049" w:rsidRDefault="00547049" w:rsidP="00547049">
      <w:pPr>
        <w:spacing w:before="240" w:after="120" w:line="220" w:lineRule="exact"/>
        <w:rPr>
          <w:b/>
          <w:i/>
          <w:sz w:val="18"/>
        </w:rPr>
      </w:pPr>
      <w:r>
        <w:rPr>
          <w:b/>
          <w:i/>
          <w:sz w:val="18"/>
        </w:rPr>
        <w:t>DIDATTICA DEL CORSO</w:t>
      </w:r>
    </w:p>
    <w:p w:rsidR="00C97941" w:rsidRDefault="00C97941" w:rsidP="009F312F">
      <w:pPr>
        <w:pStyle w:val="Testo2"/>
        <w:numPr>
          <w:ilvl w:val="0"/>
          <w:numId w:val="1"/>
        </w:numPr>
        <w:ind w:left="426"/>
      </w:pPr>
      <w:r>
        <w:t xml:space="preserve">Lezioni frontali e dialogate di tipo teorico dove verranno esposti i concetti-chiave sottesi ai processi di trasformazione </w:t>
      </w:r>
      <w:r w:rsidR="009F312F">
        <w:t>e</w:t>
      </w:r>
      <w:r>
        <w:t xml:space="preserve">nologica con alcuni esempi applicativi. </w:t>
      </w:r>
    </w:p>
    <w:p w:rsidR="00547049" w:rsidRDefault="00C97941" w:rsidP="009F312F">
      <w:pPr>
        <w:pStyle w:val="Testo2"/>
        <w:numPr>
          <w:ilvl w:val="0"/>
          <w:numId w:val="1"/>
        </w:numPr>
        <w:ind w:left="426"/>
      </w:pPr>
      <w:r>
        <w:t xml:space="preserve">Esercitazioni frontali di approfondimento di alcuni aspetti-chiave della vinificazione con </w:t>
      </w:r>
      <w:r w:rsidR="009F312F">
        <w:t>esemplificazioni attraverso la trattazione di case-studies.</w:t>
      </w:r>
    </w:p>
    <w:p w:rsidR="009F312F" w:rsidRDefault="009F312F" w:rsidP="009F312F">
      <w:pPr>
        <w:pStyle w:val="Testo2"/>
        <w:numPr>
          <w:ilvl w:val="0"/>
          <w:numId w:val="1"/>
        </w:numPr>
        <w:ind w:left="426"/>
      </w:pPr>
      <w:r>
        <w:t>Esercitazioni con organizzazione di gruppi di lavoro sui temi relativi alla sostenibilità della filiera viti-vinicola e al recupero e riutilizzo dei sottoprodotti della vinificazione.</w:t>
      </w:r>
    </w:p>
    <w:p w:rsidR="009F312F" w:rsidRDefault="009F312F" w:rsidP="009F312F">
      <w:pPr>
        <w:pStyle w:val="Testo2"/>
        <w:numPr>
          <w:ilvl w:val="0"/>
          <w:numId w:val="1"/>
        </w:numPr>
        <w:ind w:left="426"/>
      </w:pPr>
      <w:r>
        <w:t>Esercitazioni pratiche in laboratorio con l’applicazione di test su piccola scala per simulare l’approccio tecnico all’individuazione dei coadiuvanti e degli additivi più opportuni per ciascuna fase della vinificazione.</w:t>
      </w:r>
    </w:p>
    <w:p w:rsidR="00C97941" w:rsidRDefault="00C97941" w:rsidP="00096017">
      <w:pPr>
        <w:spacing w:before="240" w:after="120" w:line="220" w:lineRule="exact"/>
        <w:rPr>
          <w:b/>
          <w:i/>
          <w:sz w:val="18"/>
        </w:rPr>
      </w:pPr>
    </w:p>
    <w:p w:rsidR="00C97941" w:rsidRDefault="00C97941" w:rsidP="00096017">
      <w:pPr>
        <w:spacing w:before="240" w:after="120" w:line="220" w:lineRule="exact"/>
        <w:rPr>
          <w:b/>
          <w:i/>
          <w:sz w:val="18"/>
        </w:rPr>
      </w:pPr>
    </w:p>
    <w:p w:rsidR="00C97941" w:rsidRDefault="00C97941" w:rsidP="00096017">
      <w:pPr>
        <w:spacing w:before="240" w:after="120" w:line="220" w:lineRule="exact"/>
        <w:rPr>
          <w:b/>
          <w:i/>
          <w:sz w:val="18"/>
        </w:rPr>
      </w:pPr>
    </w:p>
    <w:p w:rsidR="00096017" w:rsidRPr="00096017" w:rsidRDefault="00096017" w:rsidP="00096017">
      <w:pPr>
        <w:spacing w:before="240" w:after="120" w:line="220" w:lineRule="exact"/>
        <w:rPr>
          <w:b/>
          <w:i/>
          <w:sz w:val="18"/>
        </w:rPr>
      </w:pPr>
      <w:r w:rsidRPr="00096017">
        <w:rPr>
          <w:b/>
          <w:i/>
          <w:sz w:val="18"/>
        </w:rPr>
        <w:t>METODO E CRITERI DI VALUTAZIONE</w:t>
      </w:r>
    </w:p>
    <w:p w:rsidR="00096017" w:rsidRPr="00096017" w:rsidRDefault="00096017" w:rsidP="009F312F">
      <w:pPr>
        <w:pStyle w:val="Testo2"/>
        <w:numPr>
          <w:ilvl w:val="0"/>
          <w:numId w:val="1"/>
        </w:numPr>
        <w:ind w:left="426"/>
      </w:pPr>
      <w:r w:rsidRPr="00096017">
        <w:t xml:space="preserve">Al termine del corso, gli studenti saranno in grado di sostenere un test scritto non </w:t>
      </w:r>
      <w:r>
        <w:t>ostativo</w:t>
      </w:r>
      <w:r w:rsidRPr="00096017">
        <w:t xml:space="preserve"> volto a verificare il livello di apprendimento raggiunto dopo la partecipazione a tutte le lezioni. Il </w:t>
      </w:r>
      <w:r>
        <w:t xml:space="preserve">test </w:t>
      </w:r>
      <w:r w:rsidRPr="00096017">
        <w:t>di due ore sarà basato su venticinque domande a risposta chiusa e cinque domande a risposta aperta. A ciascuna risposta verrà assegnato un punteggio che contribuirà a formare il voto complessivo espresso in trentesimi.</w:t>
      </w:r>
    </w:p>
    <w:p w:rsidR="00096017" w:rsidRDefault="00096017" w:rsidP="009F312F">
      <w:pPr>
        <w:pStyle w:val="Testo2"/>
        <w:numPr>
          <w:ilvl w:val="0"/>
          <w:numId w:val="1"/>
        </w:numPr>
        <w:ind w:left="426"/>
      </w:pPr>
      <w:r w:rsidRPr="00096017">
        <w:t>Il superamento dell'esame finale esonera lo studente dal preparare la parte corrispondente del programma per l'esame finale. Ciò avverrà in forma orale. Lo studente che non intende utilizzare il voto ottenuto nella prova scritta e la relativa esenzione può comunque sostenere l'esame orale.</w:t>
      </w:r>
    </w:p>
    <w:p w:rsidR="00316B2D" w:rsidRPr="00316B2D" w:rsidRDefault="00316B2D" w:rsidP="009F312F">
      <w:pPr>
        <w:pStyle w:val="Testo2"/>
        <w:numPr>
          <w:ilvl w:val="0"/>
          <w:numId w:val="1"/>
        </w:numPr>
        <w:ind w:left="426"/>
      </w:pPr>
      <w:r w:rsidRPr="00316B2D">
        <w:t xml:space="preserve">Attraverso la prova scritta gli studenti dovranno dimostrare la conoscenza dei concetti chiave della disciplina trattata; attraverso </w:t>
      </w:r>
      <w:r>
        <w:t>l’esame</w:t>
      </w:r>
      <w:r w:rsidRPr="00316B2D">
        <w:t xml:space="preserve"> orale </w:t>
      </w:r>
      <w:r>
        <w:t>si insisterà maggiormente sugli approfondimenti esmeplificati in aula durante le lezioni</w:t>
      </w:r>
      <w:r w:rsidRPr="00316B2D">
        <w:t>.</w:t>
      </w:r>
    </w:p>
    <w:p w:rsidR="00316B2D" w:rsidRPr="00316B2D" w:rsidRDefault="00316B2D" w:rsidP="009F312F">
      <w:pPr>
        <w:pStyle w:val="Testo2"/>
        <w:numPr>
          <w:ilvl w:val="0"/>
          <w:numId w:val="1"/>
        </w:numPr>
        <w:ind w:left="426"/>
      </w:pPr>
      <w:r w:rsidRPr="00316B2D">
        <w:t>In entrambi</w:t>
      </w:r>
      <w:r>
        <w:t xml:space="preserve"> i casi</w:t>
      </w:r>
      <w:r w:rsidRPr="00316B2D">
        <w:t>, esame scritto e orale, la pertinenza delle risposte, l'uso appropriato della terminologia specifica, la strutturazione argomentativa e coerente del discorso, la capacità di identificare i collegamenti concettuali contribuir</w:t>
      </w:r>
      <w:r>
        <w:t>anno</w:t>
      </w:r>
      <w:r w:rsidRPr="00316B2D">
        <w:t xml:space="preserve"> alla valutazione.</w:t>
      </w:r>
    </w:p>
    <w:p w:rsidR="00316B2D" w:rsidRPr="00096017" w:rsidRDefault="00316B2D" w:rsidP="00096017">
      <w:pPr>
        <w:pStyle w:val="Testo2"/>
        <w:ind w:firstLine="0"/>
      </w:pPr>
    </w:p>
    <w:p w:rsidR="00316B2D" w:rsidRPr="00316B2D" w:rsidRDefault="00316B2D" w:rsidP="00316B2D">
      <w:pPr>
        <w:spacing w:before="240" w:after="120"/>
        <w:rPr>
          <w:b/>
          <w:i/>
          <w:sz w:val="18"/>
        </w:rPr>
      </w:pPr>
      <w:r w:rsidRPr="00316B2D">
        <w:rPr>
          <w:b/>
          <w:i/>
          <w:sz w:val="18"/>
        </w:rPr>
        <w:t>AVVERTENZE E PREREQUISITI</w:t>
      </w:r>
    </w:p>
    <w:p w:rsidR="00316B2D" w:rsidRDefault="00316B2D" w:rsidP="00316B2D">
      <w:pPr>
        <w:pStyle w:val="Testo2"/>
        <w:ind w:firstLine="0"/>
      </w:pPr>
      <w:r w:rsidRPr="00316B2D">
        <w:t xml:space="preserve">Le </w:t>
      </w:r>
      <w:r>
        <w:t xml:space="preserve">conoscenze di base di chimica </w:t>
      </w:r>
      <w:r w:rsidRPr="00316B2D">
        <w:t xml:space="preserve">e microbiologia applicate all'enologia sono utili allo studente ai fini di una proficua frequenza del corso e per il superamento dell'esame </w:t>
      </w:r>
      <w:r>
        <w:t>finale</w:t>
      </w:r>
      <w:r w:rsidRPr="00316B2D">
        <w:t>.</w:t>
      </w:r>
    </w:p>
    <w:p w:rsidR="009605E3" w:rsidRPr="005D3591" w:rsidRDefault="009605E3" w:rsidP="009605E3">
      <w:pPr>
        <w:pStyle w:val="Testo2"/>
        <w:spacing w:after="120" w:line="240" w:lineRule="auto"/>
        <w:ind w:firstLine="0"/>
        <w:rPr>
          <w:rFonts w:ascii="Times New Roman" w:hAnsi="Times New Roman"/>
          <w:sz w:val="20"/>
        </w:rPr>
      </w:pPr>
      <w:r w:rsidRPr="00BD6C6F">
        <w:rPr>
          <w:rFonts w:ascii="Times New Roman" w:hAnsi="Times New Roman"/>
          <w:sz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r w:rsidRPr="005D3591">
        <w:rPr>
          <w:rFonts w:ascii="Times New Roman" w:hAnsi="Times New Roman"/>
          <w:sz w:val="20"/>
        </w:rPr>
        <w:t xml:space="preserve"> </w:t>
      </w:r>
    </w:p>
    <w:p w:rsidR="009605E3" w:rsidRPr="00316B2D" w:rsidRDefault="009605E3" w:rsidP="00316B2D">
      <w:pPr>
        <w:pStyle w:val="Testo2"/>
        <w:ind w:firstLine="0"/>
      </w:pPr>
      <w:bookmarkStart w:id="0" w:name="_GoBack"/>
      <w:bookmarkEnd w:id="0"/>
    </w:p>
    <w:p w:rsidR="00547049" w:rsidRDefault="00316B2D" w:rsidP="00316B2D">
      <w:pPr>
        <w:spacing w:before="240" w:after="120" w:line="220" w:lineRule="exact"/>
        <w:rPr>
          <w:b/>
          <w:i/>
          <w:sz w:val="18"/>
        </w:rPr>
      </w:pPr>
      <w:r>
        <w:rPr>
          <w:b/>
          <w:i/>
          <w:sz w:val="18"/>
        </w:rPr>
        <w:t>MODALITA’ DI RICEVIMENTO</w:t>
      </w:r>
    </w:p>
    <w:p w:rsidR="00547049" w:rsidRPr="00547049" w:rsidRDefault="00272B24" w:rsidP="00272B24">
      <w:pPr>
        <w:pStyle w:val="Testo2"/>
        <w:ind w:firstLine="0"/>
      </w:pPr>
      <w:r>
        <w:t>Dopo le ore di</w:t>
      </w:r>
      <w:r w:rsidR="00547049">
        <w:t xml:space="preserve"> lezion</w:t>
      </w:r>
      <w:r>
        <w:t>e</w:t>
      </w:r>
      <w:r w:rsidR="00AC757D">
        <w:t>, o su appunatmento,</w:t>
      </w:r>
      <w:r w:rsidR="00547049">
        <w:t xml:space="preserve"> p</w:t>
      </w:r>
      <w:r w:rsidR="00A11C89">
        <w:t xml:space="preserve">resso </w:t>
      </w:r>
      <w:r>
        <w:t>il Dipartimento di scienze e tecnologie alimentari per una filiera agro-alimentare sostenibile DiSTAS, Area Tecnologie alimentari, Enologia, Ambiente</w:t>
      </w:r>
      <w:r w:rsidR="00547049">
        <w:t>.</w:t>
      </w:r>
    </w:p>
    <w:sectPr w:rsidR="00547049" w:rsidRPr="00547049" w:rsidSect="00EC4581">
      <w:pgSz w:w="11906" w:h="16838" w:code="9"/>
      <w:pgMar w:top="993" w:right="2608" w:bottom="993"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A7"/>
    <w:rsid w:val="00004DEE"/>
    <w:rsid w:val="00026378"/>
    <w:rsid w:val="00096017"/>
    <w:rsid w:val="001239A0"/>
    <w:rsid w:val="001D77A6"/>
    <w:rsid w:val="001F5335"/>
    <w:rsid w:val="00242FB8"/>
    <w:rsid w:val="002704B0"/>
    <w:rsid w:val="00272B24"/>
    <w:rsid w:val="002737CE"/>
    <w:rsid w:val="002820FD"/>
    <w:rsid w:val="00293D29"/>
    <w:rsid w:val="00316B2D"/>
    <w:rsid w:val="00325160"/>
    <w:rsid w:val="003735A9"/>
    <w:rsid w:val="003904BE"/>
    <w:rsid w:val="003D3140"/>
    <w:rsid w:val="003D55D5"/>
    <w:rsid w:val="003F7123"/>
    <w:rsid w:val="00451E76"/>
    <w:rsid w:val="004A1CE4"/>
    <w:rsid w:val="004B1F71"/>
    <w:rsid w:val="004E699F"/>
    <w:rsid w:val="00547049"/>
    <w:rsid w:val="00557E8A"/>
    <w:rsid w:val="005A1479"/>
    <w:rsid w:val="00602E8C"/>
    <w:rsid w:val="00625C85"/>
    <w:rsid w:val="00627F95"/>
    <w:rsid w:val="00691B9D"/>
    <w:rsid w:val="006D5380"/>
    <w:rsid w:val="006D6599"/>
    <w:rsid w:val="0071049B"/>
    <w:rsid w:val="007806F6"/>
    <w:rsid w:val="00800CD8"/>
    <w:rsid w:val="00815877"/>
    <w:rsid w:val="008572B6"/>
    <w:rsid w:val="008B2C9F"/>
    <w:rsid w:val="008D31AF"/>
    <w:rsid w:val="009149D7"/>
    <w:rsid w:val="00937800"/>
    <w:rsid w:val="009605E3"/>
    <w:rsid w:val="00967327"/>
    <w:rsid w:val="009F312F"/>
    <w:rsid w:val="00A11C89"/>
    <w:rsid w:val="00A13AEC"/>
    <w:rsid w:val="00A82D2E"/>
    <w:rsid w:val="00A82EFF"/>
    <w:rsid w:val="00AC757D"/>
    <w:rsid w:val="00B275A1"/>
    <w:rsid w:val="00BA4DA7"/>
    <w:rsid w:val="00BC3CDE"/>
    <w:rsid w:val="00C66D16"/>
    <w:rsid w:val="00C85177"/>
    <w:rsid w:val="00C97941"/>
    <w:rsid w:val="00D56329"/>
    <w:rsid w:val="00DA0D49"/>
    <w:rsid w:val="00DF188D"/>
    <w:rsid w:val="00E42AE3"/>
    <w:rsid w:val="00E7068B"/>
    <w:rsid w:val="00E8055D"/>
    <w:rsid w:val="00EC4581"/>
    <w:rsid w:val="00EE2E4D"/>
    <w:rsid w:val="00FA3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52E47"/>
  <w15:docId w15:val="{24388057-8930-49AD-9AFE-4E180FC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55D5"/>
    <w:pPr>
      <w:tabs>
        <w:tab w:val="left" w:pos="284"/>
      </w:tabs>
      <w:spacing w:line="240" w:lineRule="exact"/>
      <w:jc w:val="both"/>
    </w:pPr>
    <w:rPr>
      <w:rFonts w:ascii="Times" w:hAnsi="Times"/>
    </w:rPr>
  </w:style>
  <w:style w:type="paragraph" w:styleId="Titolo1">
    <w:name w:val="heading 1"/>
    <w:next w:val="Titolo2"/>
    <w:qFormat/>
    <w:rsid w:val="003D55D5"/>
    <w:pPr>
      <w:spacing w:before="480" w:line="240" w:lineRule="exact"/>
      <w:outlineLvl w:val="0"/>
    </w:pPr>
    <w:rPr>
      <w:rFonts w:ascii="Times" w:hAnsi="Times"/>
      <w:b/>
      <w:noProof/>
    </w:rPr>
  </w:style>
  <w:style w:type="paragraph" w:styleId="Titolo2">
    <w:name w:val="heading 2"/>
    <w:next w:val="Titolo3"/>
    <w:qFormat/>
    <w:rsid w:val="003D55D5"/>
    <w:pPr>
      <w:spacing w:line="240" w:lineRule="exact"/>
      <w:outlineLvl w:val="1"/>
    </w:pPr>
    <w:rPr>
      <w:rFonts w:ascii="Times" w:hAnsi="Times"/>
      <w:smallCaps/>
      <w:noProof/>
      <w:sz w:val="18"/>
    </w:rPr>
  </w:style>
  <w:style w:type="paragraph" w:styleId="Titolo3">
    <w:name w:val="heading 3"/>
    <w:next w:val="Normale"/>
    <w:qFormat/>
    <w:rsid w:val="003D55D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D55D5"/>
    <w:pPr>
      <w:spacing w:line="220" w:lineRule="exact"/>
      <w:ind w:left="284" w:hanging="284"/>
      <w:jc w:val="both"/>
    </w:pPr>
    <w:rPr>
      <w:rFonts w:ascii="Times" w:hAnsi="Times"/>
      <w:noProof/>
      <w:sz w:val="18"/>
    </w:rPr>
  </w:style>
  <w:style w:type="paragraph" w:customStyle="1" w:styleId="Testo2">
    <w:name w:val="Testo 2"/>
    <w:rsid w:val="003D55D5"/>
    <w:pPr>
      <w:spacing w:line="220" w:lineRule="exact"/>
      <w:ind w:firstLine="284"/>
      <w:jc w:val="both"/>
    </w:pPr>
    <w:rPr>
      <w:rFonts w:ascii="Times" w:hAnsi="Times"/>
      <w:noProof/>
      <w:sz w:val="18"/>
    </w:rPr>
  </w:style>
  <w:style w:type="paragraph" w:styleId="Testofumetto">
    <w:name w:val="Balloon Text"/>
    <w:basedOn w:val="Normale"/>
    <w:link w:val="TestofumettoCarattere"/>
    <w:rsid w:val="00A13AE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13AEC"/>
    <w:rPr>
      <w:rFonts w:ascii="Tahoma" w:hAnsi="Tahoma" w:cs="Tahoma"/>
      <w:sz w:val="16"/>
      <w:szCs w:val="16"/>
    </w:rPr>
  </w:style>
  <w:style w:type="paragraph" w:styleId="Revisione">
    <w:name w:val="Revision"/>
    <w:hidden/>
    <w:uiPriority w:val="99"/>
    <w:semiHidden/>
    <w:rsid w:val="001F5335"/>
    <w:rPr>
      <w:rFonts w:ascii="Times" w:hAnsi="Times"/>
    </w:rPr>
  </w:style>
  <w:style w:type="paragraph" w:styleId="PreformattatoHTML">
    <w:name w:val="HTML Preformatted"/>
    <w:basedOn w:val="Normale"/>
    <w:link w:val="PreformattatoHTMLCarattere"/>
    <w:uiPriority w:val="99"/>
    <w:semiHidden/>
    <w:unhideWhenUsed/>
    <w:rsid w:val="005A1479"/>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A147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8167">
      <w:bodyDiv w:val="1"/>
      <w:marLeft w:val="0"/>
      <w:marRight w:val="0"/>
      <w:marTop w:val="0"/>
      <w:marBottom w:val="0"/>
      <w:divBdr>
        <w:top w:val="none" w:sz="0" w:space="0" w:color="auto"/>
        <w:left w:val="none" w:sz="0" w:space="0" w:color="auto"/>
        <w:bottom w:val="none" w:sz="0" w:space="0" w:color="auto"/>
        <w:right w:val="none" w:sz="0" w:space="0" w:color="auto"/>
      </w:divBdr>
    </w:div>
    <w:div w:id="855079760">
      <w:bodyDiv w:val="1"/>
      <w:marLeft w:val="0"/>
      <w:marRight w:val="0"/>
      <w:marTop w:val="0"/>
      <w:marBottom w:val="0"/>
      <w:divBdr>
        <w:top w:val="none" w:sz="0" w:space="0" w:color="auto"/>
        <w:left w:val="none" w:sz="0" w:space="0" w:color="auto"/>
        <w:bottom w:val="none" w:sz="0" w:space="0" w:color="auto"/>
        <w:right w:val="none" w:sz="0" w:space="0" w:color="auto"/>
      </w:divBdr>
    </w:div>
    <w:div w:id="1025517222">
      <w:bodyDiv w:val="1"/>
      <w:marLeft w:val="0"/>
      <w:marRight w:val="0"/>
      <w:marTop w:val="0"/>
      <w:marBottom w:val="0"/>
      <w:divBdr>
        <w:top w:val="none" w:sz="0" w:space="0" w:color="auto"/>
        <w:left w:val="none" w:sz="0" w:space="0" w:color="auto"/>
        <w:bottom w:val="none" w:sz="0" w:space="0" w:color="auto"/>
        <w:right w:val="none" w:sz="0" w:space="0" w:color="auto"/>
      </w:divBdr>
    </w:div>
    <w:div w:id="1243639538">
      <w:bodyDiv w:val="1"/>
      <w:marLeft w:val="0"/>
      <w:marRight w:val="0"/>
      <w:marTop w:val="0"/>
      <w:marBottom w:val="0"/>
      <w:divBdr>
        <w:top w:val="none" w:sz="0" w:space="0" w:color="auto"/>
        <w:left w:val="none" w:sz="0" w:space="0" w:color="auto"/>
        <w:bottom w:val="none" w:sz="0" w:space="0" w:color="auto"/>
        <w:right w:val="none" w:sz="0" w:space="0" w:color="auto"/>
      </w:divBdr>
    </w:div>
    <w:div w:id="1304041445">
      <w:bodyDiv w:val="1"/>
      <w:marLeft w:val="0"/>
      <w:marRight w:val="0"/>
      <w:marTop w:val="0"/>
      <w:marBottom w:val="0"/>
      <w:divBdr>
        <w:top w:val="none" w:sz="0" w:space="0" w:color="auto"/>
        <w:left w:val="none" w:sz="0" w:space="0" w:color="auto"/>
        <w:bottom w:val="none" w:sz="0" w:space="0" w:color="auto"/>
        <w:right w:val="none" w:sz="0" w:space="0" w:color="auto"/>
      </w:divBdr>
    </w:div>
    <w:div w:id="14058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693</Words>
  <Characters>4447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2015-06-10T13:46:00Z</cp:lastPrinted>
  <dcterms:created xsi:type="dcterms:W3CDTF">2020-05-14T09:53:00Z</dcterms:created>
  <dcterms:modified xsi:type="dcterms:W3CDTF">2020-07-02T08:51:00Z</dcterms:modified>
</cp:coreProperties>
</file>