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BFDB" w14:textId="77777777" w:rsidR="007E27BD" w:rsidRPr="007E27BD" w:rsidRDefault="007E27BD" w:rsidP="00D6385B">
      <w:pPr>
        <w:pStyle w:val="Titolo2"/>
        <w:rPr>
          <w:b/>
          <w:smallCaps w:val="0"/>
          <w:sz w:val="20"/>
          <w:lang w:val="en-US"/>
        </w:rPr>
      </w:pPr>
      <w:r w:rsidRPr="007E27BD">
        <w:rPr>
          <w:b/>
          <w:smallCaps w:val="0"/>
          <w:sz w:val="20"/>
          <w:lang w:val="en-US"/>
        </w:rPr>
        <w:t>Advanced Business English II</w:t>
      </w:r>
    </w:p>
    <w:p w14:paraId="1225392F" w14:textId="77777777" w:rsidR="00DC3364" w:rsidRPr="00DC5CFB" w:rsidRDefault="00DC3364" w:rsidP="00D6385B">
      <w:pPr>
        <w:pStyle w:val="Titolo2"/>
      </w:pPr>
      <w:r w:rsidRPr="007E27BD">
        <w:rPr>
          <w:lang w:val="en-US"/>
        </w:rPr>
        <w:t xml:space="preserve">Prof. </w:t>
      </w:r>
      <w:r w:rsidR="00655584" w:rsidRPr="00DC5CFB">
        <w:t>Simona Anselmi</w:t>
      </w:r>
    </w:p>
    <w:p w14:paraId="23BC1846" w14:textId="0E65F00A" w:rsidR="00154667" w:rsidRPr="007951F5" w:rsidRDefault="00154667" w:rsidP="00154667">
      <w:pPr>
        <w:spacing w:before="240" w:after="120"/>
        <w:rPr>
          <w:b/>
          <w:sz w:val="18"/>
        </w:rPr>
      </w:pPr>
      <w:bookmarkStart w:id="0" w:name="_GoBack"/>
      <w:bookmarkEnd w:id="0"/>
      <w:r w:rsidRPr="007951F5">
        <w:rPr>
          <w:b/>
          <w:i/>
          <w:sz w:val="18"/>
        </w:rPr>
        <w:t>OBIETTIVO DEL CORSO</w:t>
      </w:r>
      <w:r w:rsidR="00CD33BC">
        <w:rPr>
          <w:b/>
          <w:i/>
          <w:sz w:val="18"/>
        </w:rPr>
        <w:t xml:space="preserve"> E RISULTATI DI APPRENDIMENTO ATTESI</w:t>
      </w:r>
    </w:p>
    <w:p w14:paraId="2250DFB7" w14:textId="386E7E6F" w:rsidR="00336C87" w:rsidRDefault="00154667" w:rsidP="00154667">
      <w:pPr>
        <w:ind w:right="27"/>
      </w:pPr>
      <w:r w:rsidRPr="007951F5">
        <w:t>Il corso</w:t>
      </w:r>
      <w:r w:rsidR="009774FE">
        <w:t>,</w:t>
      </w:r>
      <w:r w:rsidRPr="007951F5">
        <w:t xml:space="preserve"> </w:t>
      </w:r>
      <w:r w:rsidR="009774FE">
        <w:t xml:space="preserve">della durata di 30 ore, </w:t>
      </w:r>
      <w:r w:rsidRPr="007951F5">
        <w:t xml:space="preserve">si propone di </w:t>
      </w:r>
      <w:r w:rsidR="00B3018D">
        <w:t>potenziare le</w:t>
      </w:r>
      <w:r w:rsidRPr="007951F5">
        <w:t xml:space="preserve"> </w:t>
      </w:r>
      <w:r w:rsidR="00B3018D">
        <w:t xml:space="preserve">capacità dello studente </w:t>
      </w:r>
      <w:r w:rsidR="00B25822">
        <w:t xml:space="preserve">di ricezione ed espressione </w:t>
      </w:r>
      <w:r w:rsidR="00B3018D">
        <w:t>nei vari ambiti dell’inglese per la comunicazione economica</w:t>
      </w:r>
      <w:r w:rsidR="00B25822">
        <w:t>,</w:t>
      </w:r>
      <w:r>
        <w:t xml:space="preserve"> </w:t>
      </w:r>
      <w:r w:rsidR="00B25822">
        <w:t>valorizzando le competenze de</w:t>
      </w:r>
      <w:r w:rsidR="00F43F62">
        <w:t>i discenti in ambito grammaticale, lessicale e testuale e prestando particolare attenzione</w:t>
      </w:r>
      <w:r w:rsidR="00B25822">
        <w:t xml:space="preserve"> </w:t>
      </w:r>
      <w:r w:rsidR="00F43F62">
        <w:t>all’acquisizione del</w:t>
      </w:r>
      <w:r w:rsidR="00B25822">
        <w:t xml:space="preserve"> linguaggio e </w:t>
      </w:r>
      <w:r w:rsidR="00F43F62">
        <w:t>del</w:t>
      </w:r>
      <w:r w:rsidR="00B25822">
        <w:t>le tecniche necessarie alla produzione di presentazioni professionali in un contesto internazionale.</w:t>
      </w:r>
    </w:p>
    <w:p w14:paraId="13A334A4" w14:textId="77777777" w:rsidR="00336C87" w:rsidRPr="007951F5" w:rsidRDefault="00336C87" w:rsidP="00154667">
      <w:pPr>
        <w:ind w:right="27"/>
      </w:pPr>
    </w:p>
    <w:p w14:paraId="77274427" w14:textId="77777777" w:rsidR="00336C87" w:rsidRPr="00336C87" w:rsidRDefault="00336C87" w:rsidP="00336C87">
      <w:pPr>
        <w:tabs>
          <w:tab w:val="left" w:pos="6663"/>
        </w:tabs>
      </w:pPr>
      <w:r w:rsidRPr="00336C87">
        <w:t>Al termine del corso lo studente sarà in grado di:</w:t>
      </w:r>
    </w:p>
    <w:p w14:paraId="38791A13" w14:textId="77777777" w:rsidR="00B25822" w:rsidRPr="007951F5" w:rsidRDefault="00B25822" w:rsidP="00B25822">
      <w:pPr>
        <w:ind w:right="27"/>
      </w:pPr>
    </w:p>
    <w:p w14:paraId="68378537" w14:textId="01F54251" w:rsidR="00B25822" w:rsidRPr="007951F5" w:rsidRDefault="00F43F62" w:rsidP="00B25822">
      <w:pPr>
        <w:numPr>
          <w:ilvl w:val="0"/>
          <w:numId w:val="7"/>
        </w:numPr>
        <w:tabs>
          <w:tab w:val="clear" w:pos="284"/>
          <w:tab w:val="left" w:pos="142"/>
        </w:tabs>
        <w:ind w:left="142" w:right="27" w:hanging="142"/>
      </w:pPr>
      <w:r>
        <w:t xml:space="preserve">comprendere </w:t>
      </w:r>
      <w:r w:rsidR="009774FE">
        <w:t xml:space="preserve">e rielaborare </w:t>
      </w:r>
      <w:r w:rsidR="006E75C6">
        <w:t xml:space="preserve">testi specialistici </w:t>
      </w:r>
      <w:r w:rsidR="00C71078">
        <w:t xml:space="preserve">scritti e orali </w:t>
      </w:r>
      <w:r w:rsidR="006E75C6">
        <w:t>appartenenti a vari generi testuali</w:t>
      </w:r>
      <w:r w:rsidR="003C58EE">
        <w:t xml:space="preserve">, riconoscerne i tratti </w:t>
      </w:r>
      <w:r w:rsidR="008E58A7">
        <w:t xml:space="preserve">linguistici e stilistici </w:t>
      </w:r>
      <w:r w:rsidR="003C58EE">
        <w:t>distintivi e le convenzioni</w:t>
      </w:r>
      <w:r w:rsidR="008E58A7">
        <w:t xml:space="preserve"> di genere</w:t>
      </w:r>
      <w:r w:rsidR="003C58EE">
        <w:t>.</w:t>
      </w:r>
    </w:p>
    <w:p w14:paraId="34FE8179" w14:textId="640B8A87" w:rsidR="00B25822" w:rsidRPr="007951F5" w:rsidRDefault="00416F7F" w:rsidP="00B25822">
      <w:pPr>
        <w:numPr>
          <w:ilvl w:val="0"/>
          <w:numId w:val="7"/>
        </w:numPr>
        <w:tabs>
          <w:tab w:val="clear" w:pos="284"/>
          <w:tab w:val="left" w:pos="142"/>
          <w:tab w:val="left" w:pos="6663"/>
        </w:tabs>
        <w:ind w:left="142" w:right="27" w:hanging="142"/>
      </w:pPr>
      <w:r>
        <w:t>i</w:t>
      </w:r>
      <w:r w:rsidR="00350353">
        <w:t xml:space="preserve">deare, strutturare ed </w:t>
      </w:r>
      <w:r w:rsidR="008E58A7">
        <w:t>esporre</w:t>
      </w:r>
      <w:r w:rsidR="00350353">
        <w:t xml:space="preserve"> presentazioni in lingua</w:t>
      </w:r>
      <w:r w:rsidR="00432B93">
        <w:t xml:space="preserve"> inglese</w:t>
      </w:r>
      <w:r w:rsidR="008E58A7">
        <w:t>, gestendo in modo adeguato la sessione di domande/risposte</w:t>
      </w:r>
      <w:r w:rsidR="00B25822" w:rsidRPr="007951F5">
        <w:t xml:space="preserve">. </w:t>
      </w:r>
    </w:p>
    <w:p w14:paraId="4B00C454" w14:textId="77777777" w:rsidR="00432B93" w:rsidRPr="007951F5" w:rsidRDefault="00432B93" w:rsidP="00432B93">
      <w:pPr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PROGRAMMA DEL CORSO</w:t>
      </w:r>
    </w:p>
    <w:p w14:paraId="77789C42" w14:textId="6EC8EA5A" w:rsidR="00432B93" w:rsidRPr="007951F5" w:rsidRDefault="002D374C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STRATEGIE DI COMPRENSIONE SCRITTA E ORALE</w:t>
      </w:r>
    </w:p>
    <w:p w14:paraId="058511ED" w14:textId="277E7E57" w:rsidR="00432B93" w:rsidRPr="007951F5" w:rsidRDefault="006D6AE8" w:rsidP="00432B93">
      <w:pPr>
        <w:numPr>
          <w:ilvl w:val="0"/>
          <w:numId w:val="8"/>
        </w:numPr>
        <w:tabs>
          <w:tab w:val="clear" w:pos="284"/>
          <w:tab w:val="left" w:pos="-1985"/>
          <w:tab w:val="num" w:pos="142"/>
        </w:tabs>
        <w:ind w:left="142" w:right="27" w:hanging="142"/>
      </w:pPr>
      <w:r>
        <w:rPr>
          <w:bCs/>
        </w:rPr>
        <w:t>Applicazione delle</w:t>
      </w:r>
      <w:r w:rsidR="00B8192F">
        <w:rPr>
          <w:bCs/>
        </w:rPr>
        <w:t xml:space="preserve"> </w:t>
      </w:r>
      <w:r w:rsidR="00452ED0">
        <w:rPr>
          <w:bCs/>
        </w:rPr>
        <w:t xml:space="preserve">strategie di comprensione (e.g. </w:t>
      </w:r>
      <w:proofErr w:type="spellStart"/>
      <w:r w:rsidR="00B8192F" w:rsidRPr="00452ED0">
        <w:rPr>
          <w:bCs/>
          <w:i/>
        </w:rPr>
        <w:t>reading</w:t>
      </w:r>
      <w:proofErr w:type="spellEnd"/>
      <w:r>
        <w:rPr>
          <w:bCs/>
          <w:i/>
        </w:rPr>
        <w:t>/</w:t>
      </w:r>
      <w:proofErr w:type="spellStart"/>
      <w:r>
        <w:rPr>
          <w:bCs/>
          <w:i/>
        </w:rPr>
        <w:t>listening</w:t>
      </w:r>
      <w:proofErr w:type="spellEnd"/>
      <w:r w:rsidR="00B8192F" w:rsidRPr="00452ED0">
        <w:rPr>
          <w:bCs/>
          <w:i/>
        </w:rPr>
        <w:t xml:space="preserve"> for </w:t>
      </w:r>
      <w:proofErr w:type="spellStart"/>
      <w:r w:rsidR="00B8192F" w:rsidRPr="00452ED0">
        <w:rPr>
          <w:bCs/>
          <w:i/>
        </w:rPr>
        <w:t>detail</w:t>
      </w:r>
      <w:proofErr w:type="spellEnd"/>
      <w:r w:rsidR="00B8192F" w:rsidRPr="00452ED0">
        <w:rPr>
          <w:bCs/>
          <w:i/>
        </w:rPr>
        <w:t xml:space="preserve">, </w:t>
      </w:r>
      <w:proofErr w:type="spellStart"/>
      <w:r w:rsidR="00452ED0" w:rsidRPr="00452ED0">
        <w:rPr>
          <w:bCs/>
          <w:i/>
        </w:rPr>
        <w:t>understandi</w:t>
      </w:r>
      <w:r w:rsidR="00B4053E">
        <w:rPr>
          <w:bCs/>
          <w:i/>
        </w:rPr>
        <w:t>ng</w:t>
      </w:r>
      <w:proofErr w:type="spellEnd"/>
      <w:r w:rsidR="00B4053E">
        <w:rPr>
          <w:bCs/>
          <w:i/>
        </w:rPr>
        <w:t xml:space="preserve"> text and </w:t>
      </w:r>
      <w:proofErr w:type="spellStart"/>
      <w:r w:rsidR="00B4053E">
        <w:rPr>
          <w:bCs/>
          <w:i/>
        </w:rPr>
        <w:t>sentence</w:t>
      </w:r>
      <w:proofErr w:type="spellEnd"/>
      <w:r w:rsidR="00B4053E">
        <w:rPr>
          <w:bCs/>
          <w:i/>
        </w:rPr>
        <w:t xml:space="preserve"> </w:t>
      </w:r>
      <w:proofErr w:type="spellStart"/>
      <w:r w:rsidR="00B4053E">
        <w:rPr>
          <w:bCs/>
          <w:i/>
        </w:rPr>
        <w:t>structure</w:t>
      </w:r>
      <w:proofErr w:type="spellEnd"/>
      <w:r w:rsidR="00B4053E">
        <w:rPr>
          <w:bCs/>
          <w:i/>
        </w:rPr>
        <w:t>,</w:t>
      </w:r>
      <w:r w:rsidR="00B8192F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error</w:t>
      </w:r>
      <w:proofErr w:type="spellEnd"/>
      <w:r w:rsidR="00452ED0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identification</w:t>
      </w:r>
      <w:proofErr w:type="spellEnd"/>
      <w:r w:rsidR="00452ED0">
        <w:rPr>
          <w:bCs/>
        </w:rPr>
        <w:t xml:space="preserve">) a </w:t>
      </w:r>
      <w:r w:rsidR="00304336">
        <w:rPr>
          <w:bCs/>
        </w:rPr>
        <w:t xml:space="preserve">vari tipi di testo, di relativa complessità, </w:t>
      </w:r>
      <w:r w:rsidR="00452ED0">
        <w:rPr>
          <w:bCs/>
        </w:rPr>
        <w:t>come</w:t>
      </w:r>
      <w:r w:rsidR="00304336">
        <w:rPr>
          <w:bCs/>
        </w:rPr>
        <w:t xml:space="preserve"> spunto per la rielaborazione scritta e orale</w:t>
      </w:r>
      <w:r w:rsidR="00452ED0">
        <w:rPr>
          <w:bCs/>
        </w:rPr>
        <w:t xml:space="preserve"> (</w:t>
      </w:r>
      <w:proofErr w:type="spellStart"/>
      <w:r w:rsidR="00452ED0" w:rsidRPr="00D12C8C">
        <w:rPr>
          <w:bCs/>
          <w:i/>
        </w:rPr>
        <w:t>rewriting</w:t>
      </w:r>
      <w:proofErr w:type="spellEnd"/>
      <w:r w:rsidR="000E78FC">
        <w:rPr>
          <w:bCs/>
          <w:i/>
        </w:rPr>
        <w:t xml:space="preserve">, </w:t>
      </w:r>
      <w:proofErr w:type="spellStart"/>
      <w:r w:rsidR="000E78FC">
        <w:rPr>
          <w:bCs/>
          <w:i/>
        </w:rPr>
        <w:t>summary</w:t>
      </w:r>
      <w:proofErr w:type="spellEnd"/>
      <w:r w:rsidR="00452ED0">
        <w:rPr>
          <w:bCs/>
        </w:rPr>
        <w:t>)</w:t>
      </w:r>
      <w:r w:rsidR="00304336">
        <w:rPr>
          <w:bCs/>
        </w:rPr>
        <w:t>.</w:t>
      </w:r>
    </w:p>
    <w:p w14:paraId="5D0D57C2" w14:textId="0913A0B4" w:rsidR="00432B93" w:rsidRPr="007951F5" w:rsidRDefault="00466B90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TECNICHE DI PRESENTAZIONE E PUBLIC SPEAKING</w:t>
      </w:r>
    </w:p>
    <w:p w14:paraId="63ECA330" w14:textId="5586D20B" w:rsidR="00432B93" w:rsidRPr="007951F5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Come strutturare una presentazione, enunciare lo scopo, </w:t>
      </w:r>
      <w:proofErr w:type="spellStart"/>
      <w:r>
        <w:t>signposting</w:t>
      </w:r>
      <w:proofErr w:type="spellEnd"/>
      <w:r>
        <w:t>.</w:t>
      </w:r>
    </w:p>
    <w:p w14:paraId="083D4FFE" w14:textId="6062CC3F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</w:t>
      </w:r>
      <w:r w:rsidR="00466B90">
        <w:t>spressioni enfatiche</w:t>
      </w:r>
      <w:r>
        <w:t xml:space="preserve"> e domande retoriche</w:t>
      </w:r>
      <w:r w:rsidR="00B4053E">
        <w:t>.</w:t>
      </w:r>
    </w:p>
    <w:p w14:paraId="3AC1A9F8" w14:textId="4942665A" w:rsidR="00B4053E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Descrizione di </w:t>
      </w:r>
      <w:r w:rsidR="00B4053E">
        <w:t>supporti visivi.</w:t>
      </w:r>
    </w:p>
    <w:p w14:paraId="4A2ADE04" w14:textId="36234D16" w:rsidR="002D374C" w:rsidRDefault="00B4053E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Illustrazione di </w:t>
      </w:r>
      <w:r w:rsidRPr="00B4053E">
        <w:rPr>
          <w:i/>
        </w:rPr>
        <w:t>trends</w:t>
      </w:r>
      <w:r>
        <w:t>, grafici e</w:t>
      </w:r>
      <w:r w:rsidR="00466B90">
        <w:t xml:space="preserve"> dati</w:t>
      </w:r>
      <w:r>
        <w:t>.</w:t>
      </w:r>
      <w:r w:rsidR="002D374C">
        <w:t xml:space="preserve"> </w:t>
      </w:r>
    </w:p>
    <w:p w14:paraId="333277CD" w14:textId="438FF96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Espressioni di causa ed effetto; possibilità e probabilità</w:t>
      </w:r>
      <w:r w:rsidR="00B4053E">
        <w:t>.</w:t>
      </w:r>
    </w:p>
    <w:p w14:paraId="322AB39D" w14:textId="0F43287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Gestione delle domande</w:t>
      </w:r>
      <w:r w:rsidR="00432B93" w:rsidRPr="007951F5">
        <w:t>.</w:t>
      </w:r>
    </w:p>
    <w:p w14:paraId="6985E30C" w14:textId="77777777" w:rsidR="005B4F19" w:rsidRPr="007951F5" w:rsidRDefault="005B4F19" w:rsidP="005B4F19">
      <w:pPr>
        <w:keepNext/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BIBLIOGRAFIA</w:t>
      </w:r>
    </w:p>
    <w:p w14:paraId="6B00920C" w14:textId="77777777" w:rsidR="005B4F19" w:rsidRPr="002E46F5" w:rsidRDefault="005B4F19" w:rsidP="005B4F19">
      <w:pPr>
        <w:widowControl w:val="0"/>
        <w:tabs>
          <w:tab w:val="left" w:pos="708"/>
        </w:tabs>
        <w:autoSpaceDE w:val="0"/>
        <w:autoSpaceDN w:val="0"/>
        <w:adjustRightInd w:val="0"/>
        <w:rPr>
          <w:bCs/>
          <w:color w:val="191919"/>
          <w:sz w:val="18"/>
          <w:szCs w:val="18"/>
          <w:lang w:val="en-US"/>
        </w:rPr>
      </w:pPr>
      <w:r w:rsidRPr="002E46F5">
        <w:rPr>
          <w:rFonts w:eastAsia="Calibri"/>
          <w:smallCaps/>
          <w:spacing w:val="-5"/>
          <w:sz w:val="18"/>
          <w:szCs w:val="18"/>
          <w:lang w:val="en-US"/>
        </w:rPr>
        <w:t xml:space="preserve">Hughes J. &amp; A. </w:t>
      </w:r>
      <w:proofErr w:type="spellStart"/>
      <w:r w:rsidRPr="002E46F5">
        <w:rPr>
          <w:rFonts w:eastAsia="Calibri"/>
          <w:smallCaps/>
          <w:spacing w:val="-5"/>
          <w:sz w:val="18"/>
          <w:szCs w:val="18"/>
          <w:lang w:val="en-US"/>
        </w:rPr>
        <w:t>Mallett</w:t>
      </w:r>
      <w:proofErr w:type="spellEnd"/>
      <w:r w:rsidRPr="002E46F5">
        <w:rPr>
          <w:bCs/>
          <w:color w:val="191919"/>
          <w:sz w:val="18"/>
          <w:szCs w:val="18"/>
          <w:lang w:val="en-US"/>
        </w:rPr>
        <w:t xml:space="preserve">, </w:t>
      </w:r>
      <w:r w:rsidRPr="002E46F5">
        <w:rPr>
          <w:i/>
          <w:spacing w:val="-5"/>
          <w:sz w:val="18"/>
          <w:szCs w:val="18"/>
          <w:lang w:val="en-US"/>
        </w:rPr>
        <w:t xml:space="preserve">Successful Presentations </w:t>
      </w:r>
      <w:proofErr w:type="spellStart"/>
      <w:r w:rsidRPr="002E46F5">
        <w:rPr>
          <w:i/>
          <w:spacing w:val="-5"/>
          <w:sz w:val="18"/>
          <w:szCs w:val="18"/>
          <w:lang w:val="en-US"/>
        </w:rPr>
        <w:t>coursebook</w:t>
      </w:r>
      <w:proofErr w:type="spellEnd"/>
      <w:r w:rsidRPr="002E46F5">
        <w:rPr>
          <w:i/>
          <w:spacing w:val="-5"/>
          <w:sz w:val="18"/>
          <w:szCs w:val="18"/>
          <w:lang w:val="en-US"/>
        </w:rPr>
        <w:t xml:space="preserve"> with DVD</w:t>
      </w:r>
      <w:r w:rsidRPr="002E46F5">
        <w:rPr>
          <w:bCs/>
          <w:color w:val="191919"/>
          <w:sz w:val="18"/>
          <w:szCs w:val="18"/>
          <w:lang w:val="en-US"/>
        </w:rPr>
        <w:t xml:space="preserve">, Oxford University Press, </w:t>
      </w:r>
      <w:r w:rsidRPr="00DC0153">
        <w:rPr>
          <w:sz w:val="18"/>
          <w:szCs w:val="18"/>
          <w:lang w:val="en-GB"/>
        </w:rPr>
        <w:t xml:space="preserve">ISBN </w:t>
      </w:r>
      <w:r w:rsidRPr="00DC0153">
        <w:rPr>
          <w:sz w:val="18"/>
          <w:szCs w:val="18"/>
          <w:lang w:val="fi-FI"/>
        </w:rPr>
        <w:t>9780194768351</w:t>
      </w:r>
      <w:r w:rsidRPr="002E46F5">
        <w:rPr>
          <w:bCs/>
          <w:color w:val="191919"/>
          <w:sz w:val="18"/>
          <w:szCs w:val="18"/>
          <w:lang w:val="en-US"/>
        </w:rPr>
        <w:t>.</w:t>
      </w:r>
    </w:p>
    <w:p w14:paraId="0FEFC542" w14:textId="7E971B51" w:rsidR="005B4F19" w:rsidRPr="00082088" w:rsidRDefault="00336C87" w:rsidP="005B4F19">
      <w:pPr>
        <w:spacing w:before="240" w:after="120"/>
        <w:rPr>
          <w:b/>
          <w:i/>
          <w:sz w:val="18"/>
          <w:szCs w:val="18"/>
          <w:lang w:val="en-US"/>
        </w:rPr>
      </w:pPr>
      <w:r w:rsidRPr="00336C87">
        <w:rPr>
          <w:i/>
          <w:sz w:val="18"/>
          <w:szCs w:val="18"/>
          <w:lang w:val="en-GB"/>
        </w:rPr>
        <w:t xml:space="preserve">Advanced Business English II </w:t>
      </w:r>
      <w:r>
        <w:rPr>
          <w:sz w:val="18"/>
          <w:szCs w:val="18"/>
          <w:lang w:val="en-GB"/>
        </w:rPr>
        <w:t xml:space="preserve">with </w:t>
      </w:r>
      <w:proofErr w:type="spellStart"/>
      <w:r w:rsidRPr="00336C87">
        <w:rPr>
          <w:sz w:val="18"/>
          <w:szCs w:val="18"/>
          <w:lang w:val="en-GB"/>
        </w:rPr>
        <w:t>Bec</w:t>
      </w:r>
      <w:proofErr w:type="spellEnd"/>
      <w:r w:rsidRPr="00336C87">
        <w:rPr>
          <w:sz w:val="18"/>
          <w:szCs w:val="18"/>
          <w:lang w:val="en-GB"/>
        </w:rPr>
        <w:t xml:space="preserve"> Higher practice exercises and tests </w:t>
      </w: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dispensa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disponibile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 w:rsidRPr="00DC0153">
        <w:rPr>
          <w:sz w:val="18"/>
          <w:szCs w:val="18"/>
          <w:lang w:val="en-GB"/>
        </w:rPr>
        <w:t>copisteria</w:t>
      </w:r>
      <w:proofErr w:type="spellEnd"/>
      <w:r w:rsidRPr="00DC0153">
        <w:rPr>
          <w:sz w:val="18"/>
          <w:szCs w:val="18"/>
          <w:lang w:val="en-GB"/>
        </w:rPr>
        <w:t>)</w:t>
      </w:r>
      <w:r w:rsidRPr="00082088">
        <w:rPr>
          <w:b/>
          <w:i/>
          <w:sz w:val="18"/>
          <w:szCs w:val="18"/>
          <w:lang w:val="en-US"/>
        </w:rPr>
        <w:t>.</w:t>
      </w:r>
    </w:p>
    <w:p w14:paraId="3194DC15" w14:textId="2405A15E" w:rsidR="005B4F19" w:rsidRPr="007951F5" w:rsidRDefault="005B4F19" w:rsidP="005B4F19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</w:rPr>
      </w:pPr>
      <w:r>
        <w:rPr>
          <w:noProof/>
          <w:sz w:val="18"/>
        </w:rPr>
        <w:lastRenderedPageBreak/>
        <w:t>Materiale distribuito via Blackboard</w:t>
      </w:r>
      <w:r w:rsidR="00B4053E">
        <w:rPr>
          <w:noProof/>
          <w:sz w:val="18"/>
        </w:rPr>
        <w:t>.</w:t>
      </w:r>
      <w:r w:rsidRPr="007951F5">
        <w:rPr>
          <w:noProof/>
          <w:sz w:val="18"/>
        </w:rPr>
        <w:t xml:space="preserve"> </w:t>
      </w:r>
    </w:p>
    <w:p w14:paraId="36CBCE2C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</w:p>
    <w:p w14:paraId="43B13ED5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  <w:r w:rsidRPr="007951F5">
        <w:rPr>
          <w:b/>
          <w:i/>
          <w:noProof/>
          <w:sz w:val="18"/>
        </w:rPr>
        <w:t>DIDATTICA DEL CORSO</w:t>
      </w:r>
    </w:p>
    <w:p w14:paraId="01C44AD9" w14:textId="77777777" w:rsidR="005B4F19" w:rsidRPr="007951F5" w:rsidRDefault="005B4F19" w:rsidP="005B4F19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Il corso prevede:</w:t>
      </w:r>
    </w:p>
    <w:p w14:paraId="627815A9" w14:textId="4E84D6F3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</w:rPr>
        <w:t>l</w:t>
      </w:r>
      <w:r w:rsidR="005B4F19">
        <w:rPr>
          <w:noProof/>
          <w:sz w:val="18"/>
        </w:rPr>
        <w:t>ezioni basate su video, che privileg</w:t>
      </w:r>
      <w:r>
        <w:rPr>
          <w:noProof/>
          <w:sz w:val="18"/>
        </w:rPr>
        <w:t>errano l’approccio comunicativo;</w:t>
      </w:r>
    </w:p>
    <w:p w14:paraId="33E3E265" w14:textId="20509DDD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  <w:szCs w:val="22"/>
        </w:rPr>
        <w:t>s</w:t>
      </w:r>
      <w:r w:rsidR="00D12C8C">
        <w:rPr>
          <w:noProof/>
          <w:sz w:val="18"/>
          <w:szCs w:val="22"/>
        </w:rPr>
        <w:t>essioni di esercitazioni/ presentazioni orali individuali e in gruppo</w:t>
      </w:r>
      <w:r w:rsidR="00B4053E">
        <w:rPr>
          <w:noProof/>
          <w:sz w:val="18"/>
          <w:szCs w:val="22"/>
        </w:rPr>
        <w:t>.</w:t>
      </w:r>
    </w:p>
    <w:p w14:paraId="4870F9AF" w14:textId="0579FD8C" w:rsidR="005B4F19" w:rsidRPr="007951F5" w:rsidRDefault="005B4F19" w:rsidP="005B4F19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Dura</w:t>
      </w:r>
      <w:r>
        <w:rPr>
          <w:noProof/>
          <w:sz w:val="18"/>
          <w:szCs w:val="22"/>
        </w:rPr>
        <w:t>nte il corso verrà distribuito via Blackboard</w:t>
      </w:r>
      <w:r w:rsidRPr="007951F5">
        <w:rPr>
          <w:noProof/>
          <w:sz w:val="18"/>
          <w:szCs w:val="22"/>
        </w:rPr>
        <w:t xml:space="preserve"> il materiale p</w:t>
      </w:r>
      <w:r w:rsidR="00D12C8C">
        <w:rPr>
          <w:noProof/>
          <w:sz w:val="18"/>
          <w:szCs w:val="22"/>
        </w:rPr>
        <w:t>er permettere l’approfondimento e l’aggiornamento.</w:t>
      </w:r>
    </w:p>
    <w:p w14:paraId="667BBCD5" w14:textId="05FFFCD2" w:rsidR="00D12C8C" w:rsidRDefault="00D12C8C" w:rsidP="00D12C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36C8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2A473FD" w14:textId="77777777" w:rsidR="00CB28B2" w:rsidRPr="004B1996" w:rsidRDefault="00CB28B2" w:rsidP="004B1996">
      <w:pPr>
        <w:spacing w:before="240" w:after="120"/>
        <w:rPr>
          <w:sz w:val="18"/>
          <w:szCs w:val="18"/>
        </w:rPr>
      </w:pPr>
      <w:r w:rsidRPr="004B1996">
        <w:rPr>
          <w:sz w:val="18"/>
          <w:szCs w:val="18"/>
        </w:rPr>
        <w:t>L’esame è scritto e orale.</w:t>
      </w:r>
    </w:p>
    <w:p w14:paraId="0A029B63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>La prova scritta consta di due parti:</w:t>
      </w:r>
    </w:p>
    <w:p w14:paraId="210FDCB7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>- la prima parte è composta da 2 esercizi di ascolto (risposte vero/falso o a scelta multipla; completamento di frasi e/o tabelle) e attribuisce un punteggio massimo di 15/60 punti, la durata è di circa 15 minuti.</w:t>
      </w:r>
    </w:p>
    <w:p w14:paraId="78931159" w14:textId="77777777" w:rsidR="00CB28B2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seconda parte è composta da </w:t>
      </w:r>
      <w:r w:rsidRPr="00DC0153">
        <w:rPr>
          <w:sz w:val="18"/>
          <w:szCs w:val="18"/>
        </w:rPr>
        <w:t>2</w:t>
      </w:r>
      <w:r w:rsidR="00CB28B2" w:rsidRPr="00DC0153">
        <w:rPr>
          <w:sz w:val="18"/>
          <w:szCs w:val="18"/>
        </w:rPr>
        <w:t xml:space="preserve"> esercizi volti a verificare l’apprendimento del </w:t>
      </w:r>
      <w:r w:rsidR="004B1996" w:rsidRPr="00DC0153">
        <w:rPr>
          <w:sz w:val="18"/>
          <w:szCs w:val="18"/>
        </w:rPr>
        <w:t>lessico</w:t>
      </w:r>
      <w:r w:rsidR="00CB28B2" w:rsidRPr="00DC0153">
        <w:rPr>
          <w:sz w:val="18"/>
          <w:szCs w:val="18"/>
        </w:rPr>
        <w:t xml:space="preserve"> necessario per produrre una presentazione efficace; </w:t>
      </w:r>
      <w:r w:rsidRPr="00DC0153">
        <w:rPr>
          <w:sz w:val="18"/>
          <w:szCs w:val="18"/>
        </w:rPr>
        <w:t>2 esercizi</w:t>
      </w:r>
      <w:r w:rsidR="00A04A14" w:rsidRPr="00DC0153">
        <w:rPr>
          <w:sz w:val="18"/>
          <w:szCs w:val="18"/>
        </w:rPr>
        <w:t xml:space="preserve"> di grammatica </w:t>
      </w:r>
      <w:r w:rsidR="004C4ED3" w:rsidRPr="00DC0153">
        <w:rPr>
          <w:sz w:val="18"/>
          <w:szCs w:val="18"/>
        </w:rPr>
        <w:t>(riformulazione di frasi;</w:t>
      </w:r>
      <w:r w:rsidR="00C223CB" w:rsidRPr="00DC0153">
        <w:rPr>
          <w:sz w:val="18"/>
          <w:szCs w:val="18"/>
        </w:rPr>
        <w:t xml:space="preserve"> </w:t>
      </w:r>
      <w:r w:rsidR="004B1996" w:rsidRPr="00DC0153">
        <w:rPr>
          <w:sz w:val="18"/>
          <w:szCs w:val="18"/>
        </w:rPr>
        <w:t xml:space="preserve">esercizio su </w:t>
      </w:r>
      <w:r w:rsidR="00C223CB" w:rsidRPr="00DC0153">
        <w:rPr>
          <w:sz w:val="18"/>
          <w:szCs w:val="18"/>
        </w:rPr>
        <w:t>tempi verbali e</w:t>
      </w:r>
      <w:r w:rsidR="004B1996" w:rsidRPr="00DC0153">
        <w:rPr>
          <w:sz w:val="18"/>
          <w:szCs w:val="18"/>
        </w:rPr>
        <w:t>/o</w:t>
      </w:r>
      <w:r w:rsidR="00C223CB" w:rsidRPr="00DC0153">
        <w:rPr>
          <w:sz w:val="18"/>
          <w:szCs w:val="18"/>
        </w:rPr>
        <w:t xml:space="preserve"> verbi modali); 2 esercizi di comprensione</w:t>
      </w:r>
      <w:r w:rsidR="00601FBE" w:rsidRPr="00DC0153">
        <w:rPr>
          <w:sz w:val="18"/>
          <w:szCs w:val="18"/>
        </w:rPr>
        <w:t xml:space="preserve"> di testi sul modello </w:t>
      </w:r>
      <w:r w:rsidR="004C4ED3" w:rsidRPr="00DC0153">
        <w:rPr>
          <w:sz w:val="18"/>
          <w:szCs w:val="18"/>
        </w:rPr>
        <w:t xml:space="preserve">dell’esame </w:t>
      </w:r>
      <w:r w:rsidR="00601FBE" w:rsidRPr="00DC0153">
        <w:rPr>
          <w:sz w:val="18"/>
          <w:szCs w:val="18"/>
        </w:rPr>
        <w:t>BEC</w:t>
      </w:r>
      <w:r w:rsidR="004C4ED3" w:rsidRPr="00DC0153">
        <w:rPr>
          <w:sz w:val="18"/>
          <w:szCs w:val="18"/>
        </w:rPr>
        <w:t xml:space="preserve"> </w:t>
      </w:r>
      <w:proofErr w:type="spellStart"/>
      <w:r w:rsidR="004C4ED3" w:rsidRPr="00DC0153">
        <w:rPr>
          <w:sz w:val="18"/>
          <w:szCs w:val="18"/>
        </w:rPr>
        <w:t>Higher</w:t>
      </w:r>
      <w:proofErr w:type="spellEnd"/>
      <w:r w:rsidR="004C4ED3" w:rsidRPr="00DC0153">
        <w:rPr>
          <w:sz w:val="18"/>
          <w:szCs w:val="18"/>
        </w:rPr>
        <w:t xml:space="preserve"> </w:t>
      </w:r>
      <w:r w:rsidR="00601FBE" w:rsidRPr="00DC0153">
        <w:rPr>
          <w:sz w:val="18"/>
          <w:szCs w:val="18"/>
        </w:rPr>
        <w:t>(</w:t>
      </w:r>
      <w:r w:rsidR="004B1996" w:rsidRPr="00DC0153">
        <w:rPr>
          <w:sz w:val="18"/>
          <w:szCs w:val="18"/>
        </w:rPr>
        <w:t xml:space="preserve">e.g. </w:t>
      </w:r>
      <w:r w:rsidR="004C4ED3" w:rsidRPr="00DC0153">
        <w:rPr>
          <w:sz w:val="18"/>
          <w:szCs w:val="18"/>
        </w:rPr>
        <w:t xml:space="preserve">completamento di testi con frasi </w:t>
      </w:r>
      <w:proofErr w:type="gramStart"/>
      <w:r w:rsidR="004C4ED3" w:rsidRPr="00DC0153">
        <w:rPr>
          <w:sz w:val="18"/>
          <w:szCs w:val="18"/>
        </w:rPr>
        <w:t xml:space="preserve">mancanti; </w:t>
      </w:r>
      <w:r w:rsidR="00601FBE" w:rsidRPr="00DC0153">
        <w:rPr>
          <w:sz w:val="18"/>
          <w:szCs w:val="18"/>
        </w:rPr>
        <w:t xml:space="preserve"> </w:t>
      </w:r>
      <w:r w:rsidR="004C4ED3" w:rsidRPr="00DC0153">
        <w:rPr>
          <w:sz w:val="18"/>
          <w:szCs w:val="18"/>
        </w:rPr>
        <w:t>individuazione</w:t>
      </w:r>
      <w:proofErr w:type="gramEnd"/>
      <w:r w:rsidR="004C4ED3" w:rsidRPr="00DC0153">
        <w:rPr>
          <w:sz w:val="18"/>
          <w:szCs w:val="18"/>
        </w:rPr>
        <w:t xml:space="preserve"> dell’errore</w:t>
      </w:r>
      <w:r w:rsidR="00601FBE" w:rsidRPr="00DC0153">
        <w:rPr>
          <w:sz w:val="18"/>
          <w:szCs w:val="18"/>
        </w:rPr>
        <w:t>)</w:t>
      </w:r>
      <w:r w:rsidR="004B1996" w:rsidRPr="00DC0153">
        <w:rPr>
          <w:sz w:val="18"/>
          <w:szCs w:val="18"/>
        </w:rPr>
        <w:t>.</w:t>
      </w:r>
      <w:r w:rsidR="00601FBE" w:rsidRPr="00DC0153">
        <w:rPr>
          <w:sz w:val="18"/>
          <w:szCs w:val="18"/>
        </w:rPr>
        <w:t xml:space="preserve"> </w:t>
      </w:r>
      <w:r w:rsidR="000A41AF" w:rsidRPr="00DC0153">
        <w:rPr>
          <w:color w:val="191919"/>
          <w:sz w:val="18"/>
          <w:szCs w:val="18"/>
        </w:rPr>
        <w:t>Essa attribuisce un punteggio massimo di 45/60, la durata è di 60 minuti.</w:t>
      </w:r>
    </w:p>
    <w:p w14:paraId="3D0D7E5D" w14:textId="77777777" w:rsidR="006107ED" w:rsidRPr="00DC0153" w:rsidRDefault="00A04A14" w:rsidP="00D6385B">
      <w:pPr>
        <w:spacing w:before="240" w:after="120"/>
        <w:rPr>
          <w:sz w:val="18"/>
          <w:szCs w:val="18"/>
        </w:rPr>
      </w:pPr>
      <w:r w:rsidRPr="00DC0153">
        <w:rPr>
          <w:sz w:val="18"/>
          <w:szCs w:val="18"/>
        </w:rPr>
        <w:t>Si può accedere alla prova orale solo dopo aver superato la prova scritta.</w:t>
      </w:r>
    </w:p>
    <w:p w14:paraId="3420CACE" w14:textId="69110791" w:rsidR="00924274" w:rsidRPr="00924274" w:rsidRDefault="00A04A14" w:rsidP="00924274">
      <w:pPr>
        <w:spacing w:before="240" w:after="120"/>
        <w:rPr>
          <w:color w:val="191919"/>
          <w:sz w:val="18"/>
          <w:szCs w:val="18"/>
        </w:rPr>
      </w:pPr>
      <w:r w:rsidRPr="004B1996">
        <w:rPr>
          <w:sz w:val="18"/>
          <w:szCs w:val="18"/>
        </w:rPr>
        <w:t xml:space="preserve">La prova orale consiste </w:t>
      </w:r>
      <w:r w:rsidR="00AB7ADF" w:rsidRPr="004B1996">
        <w:rPr>
          <w:sz w:val="18"/>
          <w:szCs w:val="18"/>
        </w:rPr>
        <w:t xml:space="preserve">nella </w:t>
      </w:r>
      <w:r w:rsidRPr="004B1996">
        <w:rPr>
          <w:sz w:val="18"/>
          <w:szCs w:val="18"/>
        </w:rPr>
        <w:t>presentazione</w:t>
      </w:r>
      <w:r w:rsidR="00AB7ADF" w:rsidRPr="004B1996">
        <w:rPr>
          <w:sz w:val="18"/>
          <w:szCs w:val="18"/>
        </w:rPr>
        <w:t xml:space="preserve"> della durata di 7-8 minuti</w:t>
      </w:r>
      <w:r w:rsidRPr="004B1996">
        <w:rPr>
          <w:sz w:val="18"/>
          <w:szCs w:val="18"/>
        </w:rPr>
        <w:t xml:space="preserve"> di un argomento </w:t>
      </w:r>
      <w:r w:rsidR="00AB7ADF" w:rsidRPr="004B1996">
        <w:rPr>
          <w:sz w:val="18"/>
          <w:szCs w:val="18"/>
        </w:rPr>
        <w:t>di carattere economico scelto dal candidato secondo le linee guida fornite durante il corso e nel libro di testo</w:t>
      </w:r>
      <w:r w:rsidRPr="004B1996">
        <w:rPr>
          <w:sz w:val="18"/>
          <w:szCs w:val="18"/>
        </w:rPr>
        <w:t>.</w:t>
      </w:r>
      <w:r w:rsidR="00082088">
        <w:rPr>
          <w:sz w:val="18"/>
          <w:szCs w:val="18"/>
        </w:rPr>
        <w:t xml:space="preserve"> </w:t>
      </w:r>
      <w:r w:rsidR="00082088">
        <w:rPr>
          <w:color w:val="191919"/>
          <w:sz w:val="18"/>
          <w:szCs w:val="18"/>
        </w:rPr>
        <w:t>Essa attribuisce un punteggio compreso tra -5 e +5 punti.</w:t>
      </w:r>
    </w:p>
    <w:p w14:paraId="4D5C317F" w14:textId="77777777" w:rsidR="00924274" w:rsidRDefault="00924274" w:rsidP="00924274">
      <w:pPr>
        <w:rPr>
          <w:b/>
          <w:i/>
          <w:sz w:val="18"/>
          <w:szCs w:val="18"/>
        </w:rPr>
      </w:pPr>
    </w:p>
    <w:p w14:paraId="77F3EBBD" w14:textId="77777777" w:rsidR="00924274" w:rsidRPr="00F335AE" w:rsidRDefault="00924274" w:rsidP="0092427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3A7B72E" w14:textId="77777777" w:rsid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02A524" w14:textId="0912019C" w:rsidR="00D12C8C" w:rsidRDefault="00416F7F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>
        <w:rPr>
          <w:rFonts w:cs="Calibri"/>
          <w:color w:val="191919"/>
          <w:sz w:val="18"/>
          <w:szCs w:val="18"/>
        </w:rPr>
        <w:t>Per frequentare il corso l</w:t>
      </w:r>
      <w:r w:rsidR="00924274">
        <w:rPr>
          <w:rFonts w:cs="Calibri"/>
          <w:color w:val="191919"/>
          <w:sz w:val="18"/>
          <w:szCs w:val="18"/>
        </w:rPr>
        <w:t xml:space="preserve">o studente dovrà possedere una conoscenza </w:t>
      </w:r>
      <w:r w:rsidR="008A58F0">
        <w:rPr>
          <w:rFonts w:cs="Calibri"/>
          <w:color w:val="191919"/>
          <w:sz w:val="18"/>
          <w:szCs w:val="18"/>
        </w:rPr>
        <w:t xml:space="preserve">della lingua inglese </w:t>
      </w:r>
      <w:r w:rsidR="00924274">
        <w:rPr>
          <w:rFonts w:cs="Calibri"/>
          <w:color w:val="191919"/>
          <w:sz w:val="18"/>
          <w:szCs w:val="18"/>
        </w:rPr>
        <w:t xml:space="preserve">di livello </w:t>
      </w:r>
      <w:proofErr w:type="spellStart"/>
      <w:r w:rsidR="008A58F0" w:rsidRPr="008A58F0">
        <w:rPr>
          <w:rFonts w:cs="Calibri"/>
          <w:i/>
          <w:color w:val="191919"/>
          <w:sz w:val="18"/>
          <w:szCs w:val="18"/>
        </w:rPr>
        <w:t>upper</w:t>
      </w:r>
      <w:proofErr w:type="spellEnd"/>
      <w:r w:rsidR="008A58F0" w:rsidRPr="008A58F0">
        <w:rPr>
          <w:rFonts w:cs="Calibri"/>
          <w:i/>
          <w:color w:val="191919"/>
          <w:sz w:val="18"/>
          <w:szCs w:val="18"/>
        </w:rPr>
        <w:t>-intermediate</w:t>
      </w:r>
      <w:r w:rsidR="008A58F0">
        <w:rPr>
          <w:rFonts w:cs="Calibri"/>
          <w:color w:val="191919"/>
          <w:sz w:val="18"/>
          <w:szCs w:val="18"/>
        </w:rPr>
        <w:t>/</w:t>
      </w:r>
      <w:r w:rsidR="00924274" w:rsidRPr="00924274">
        <w:rPr>
          <w:rFonts w:cs="Calibri"/>
          <w:color w:val="191919"/>
          <w:sz w:val="18"/>
          <w:szCs w:val="18"/>
        </w:rPr>
        <w:t>avanzato</w:t>
      </w:r>
      <w:r w:rsidR="00924274">
        <w:rPr>
          <w:rFonts w:cs="Calibri"/>
          <w:color w:val="191919"/>
          <w:sz w:val="18"/>
          <w:szCs w:val="18"/>
        </w:rPr>
        <w:t>.</w:t>
      </w:r>
    </w:p>
    <w:p w14:paraId="07466F19" w14:textId="77777777" w:rsidR="00924274" w:rsidRP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4BA40D1" w14:textId="77777777" w:rsidR="00D12C8C" w:rsidRDefault="00D12C8C" w:rsidP="00D12C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685571FB" w14:textId="77777777" w:rsidR="00D12C8C" w:rsidRDefault="00D12C8C" w:rsidP="00D12C8C">
      <w:pPr>
        <w:rPr>
          <w:b/>
          <w:i/>
          <w:sz w:val="18"/>
          <w:szCs w:val="18"/>
        </w:rPr>
      </w:pPr>
    </w:p>
    <w:p w14:paraId="651A0B10" w14:textId="77777777" w:rsidR="00DC3364" w:rsidRPr="004B1996" w:rsidRDefault="007E27BD" w:rsidP="00D6385B">
      <w:pPr>
        <w:rPr>
          <w:sz w:val="18"/>
          <w:szCs w:val="18"/>
        </w:rPr>
      </w:pPr>
      <w:r w:rsidRPr="004B1996">
        <w:rPr>
          <w:sz w:val="18"/>
          <w:szCs w:val="18"/>
        </w:rPr>
        <w:t xml:space="preserve">Il ricevimento studenti si svolge presso lo Studio </w:t>
      </w:r>
      <w:proofErr w:type="spellStart"/>
      <w:r w:rsidRPr="004B1996">
        <w:rPr>
          <w:sz w:val="18"/>
          <w:szCs w:val="18"/>
        </w:rPr>
        <w:t>SeLdA</w:t>
      </w:r>
      <w:proofErr w:type="spellEnd"/>
      <w:r w:rsidRPr="004B1996">
        <w:rPr>
          <w:sz w:val="18"/>
          <w:szCs w:val="18"/>
        </w:rPr>
        <w:t xml:space="preserve"> (piano terra, di fronte alla Copisteria) durante il periodo di lezione, tramite </w:t>
      </w:r>
      <w:r w:rsidRPr="004B1996">
        <w:rPr>
          <w:b/>
          <w:sz w:val="18"/>
          <w:szCs w:val="18"/>
        </w:rPr>
        <w:t>appuntamento</w:t>
      </w:r>
      <w:r w:rsidRPr="004B1996">
        <w:rPr>
          <w:sz w:val="18"/>
          <w:szCs w:val="18"/>
        </w:rPr>
        <w:t xml:space="preserve">, scrivendo al seguente indirizzo di posta elettronica: </w:t>
      </w:r>
      <w:hyperlink r:id="rId5" w:history="1">
        <w:r w:rsidR="00655584" w:rsidRPr="004B1996">
          <w:rPr>
            <w:rStyle w:val="Collegamentoipertestuale"/>
            <w:sz w:val="18"/>
            <w:szCs w:val="18"/>
          </w:rPr>
          <w:t>simona.anselmi</w:t>
        </w:r>
        <w:r w:rsidR="00DC3364" w:rsidRPr="004B1996">
          <w:rPr>
            <w:rStyle w:val="Collegamentoipertestuale"/>
            <w:sz w:val="18"/>
            <w:szCs w:val="18"/>
          </w:rPr>
          <w:t>@</w:t>
        </w:r>
        <w:r w:rsidR="00AA087C" w:rsidRPr="004B1996">
          <w:rPr>
            <w:rStyle w:val="Collegamentoipertestuale"/>
            <w:sz w:val="18"/>
            <w:szCs w:val="18"/>
          </w:rPr>
          <w:t>unicatt</w:t>
        </w:r>
        <w:r w:rsidR="00DC3364" w:rsidRPr="004B1996">
          <w:rPr>
            <w:rStyle w:val="Collegamentoipertestuale"/>
            <w:sz w:val="18"/>
            <w:szCs w:val="18"/>
          </w:rPr>
          <w:t>.it</w:t>
        </w:r>
      </w:hyperlink>
    </w:p>
    <w:sectPr w:rsidR="00DC3364" w:rsidRPr="004B199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7100"/>
    <w:multiLevelType w:val="hybridMultilevel"/>
    <w:tmpl w:val="C346E746"/>
    <w:lvl w:ilvl="0" w:tplc="17A8FA6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3E0"/>
    <w:multiLevelType w:val="hybridMultilevel"/>
    <w:tmpl w:val="1C624D1A"/>
    <w:lvl w:ilvl="0" w:tplc="F12EFB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21FC"/>
    <w:multiLevelType w:val="hybridMultilevel"/>
    <w:tmpl w:val="D5CE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25EF"/>
    <w:multiLevelType w:val="hybridMultilevel"/>
    <w:tmpl w:val="F2CE6216"/>
    <w:lvl w:ilvl="0" w:tplc="5A82B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E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D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1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34A9"/>
    <w:multiLevelType w:val="hybridMultilevel"/>
    <w:tmpl w:val="DA00C4B2"/>
    <w:lvl w:ilvl="0" w:tplc="60B2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1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D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B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8"/>
    <w:rsid w:val="00001C25"/>
    <w:rsid w:val="00015AC3"/>
    <w:rsid w:val="00082088"/>
    <w:rsid w:val="000A41AF"/>
    <w:rsid w:val="000E78FC"/>
    <w:rsid w:val="00102B5D"/>
    <w:rsid w:val="0013187D"/>
    <w:rsid w:val="00154667"/>
    <w:rsid w:val="00265F47"/>
    <w:rsid w:val="002D33E6"/>
    <w:rsid w:val="002D374C"/>
    <w:rsid w:val="002E3091"/>
    <w:rsid w:val="002E46F5"/>
    <w:rsid w:val="00304336"/>
    <w:rsid w:val="00336C87"/>
    <w:rsid w:val="00350353"/>
    <w:rsid w:val="003C1D3C"/>
    <w:rsid w:val="003C58EE"/>
    <w:rsid w:val="00416F7F"/>
    <w:rsid w:val="00432B93"/>
    <w:rsid w:val="00452ED0"/>
    <w:rsid w:val="00466B90"/>
    <w:rsid w:val="004B1996"/>
    <w:rsid w:val="004C4ED3"/>
    <w:rsid w:val="00507751"/>
    <w:rsid w:val="005B4F19"/>
    <w:rsid w:val="005D56B7"/>
    <w:rsid w:val="00601FBE"/>
    <w:rsid w:val="006107ED"/>
    <w:rsid w:val="00655584"/>
    <w:rsid w:val="006D6AE8"/>
    <w:rsid w:val="006E2BFF"/>
    <w:rsid w:val="006E75C6"/>
    <w:rsid w:val="007E27BD"/>
    <w:rsid w:val="008A58F0"/>
    <w:rsid w:val="008E58A7"/>
    <w:rsid w:val="00924274"/>
    <w:rsid w:val="00977089"/>
    <w:rsid w:val="009774FE"/>
    <w:rsid w:val="009960EE"/>
    <w:rsid w:val="00A04A14"/>
    <w:rsid w:val="00A37722"/>
    <w:rsid w:val="00AA087C"/>
    <w:rsid w:val="00AB7ADF"/>
    <w:rsid w:val="00B10B44"/>
    <w:rsid w:val="00B25822"/>
    <w:rsid w:val="00B3018D"/>
    <w:rsid w:val="00B4053E"/>
    <w:rsid w:val="00B8192F"/>
    <w:rsid w:val="00C07E67"/>
    <w:rsid w:val="00C223CB"/>
    <w:rsid w:val="00C326F0"/>
    <w:rsid w:val="00C71078"/>
    <w:rsid w:val="00CB28B2"/>
    <w:rsid w:val="00CD33BC"/>
    <w:rsid w:val="00D03CBE"/>
    <w:rsid w:val="00D12C8C"/>
    <w:rsid w:val="00D6385B"/>
    <w:rsid w:val="00DB7A48"/>
    <w:rsid w:val="00DC0153"/>
    <w:rsid w:val="00DC3364"/>
    <w:rsid w:val="00DC5CFB"/>
    <w:rsid w:val="00F10A52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6FD09"/>
  <w15:docId w15:val="{4397FBC1-798D-43AA-B364-FD94010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nna.brambilla\AppData\Local\Microsoft\Windows\Temporary%20Internet%20Files\Content.Outlook\OVRLNNFQ\simona.anselm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English for Management (Advanced)</vt:lpstr>
      <vt:lpstr>.- English for international management</vt:lpstr>
      <vt:lpstr>    Prof. Alessandra Radicchi</vt:lpstr>
    </vt:vector>
  </TitlesOfParts>
  <Company>UCSC - PC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Piccolini Luisella</cp:lastModifiedBy>
  <cp:revision>6</cp:revision>
  <cp:lastPrinted>2009-06-18T07:48:00Z</cp:lastPrinted>
  <dcterms:created xsi:type="dcterms:W3CDTF">2019-06-26T16:00:00Z</dcterms:created>
  <dcterms:modified xsi:type="dcterms:W3CDTF">2019-07-12T07:07:00Z</dcterms:modified>
</cp:coreProperties>
</file>