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8001" w14:textId="77777777" w:rsidR="00233E5B" w:rsidRPr="00233E5B" w:rsidRDefault="004E4E19" w:rsidP="00233E5B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Diritto</w:t>
      </w:r>
      <w:r w:rsidR="00812E74">
        <w:rPr>
          <w:b/>
          <w:noProof/>
        </w:rPr>
        <w:t xml:space="preserve"> Banc</w:t>
      </w:r>
      <w:r>
        <w:rPr>
          <w:b/>
          <w:noProof/>
        </w:rPr>
        <w:t xml:space="preserve">ario </w:t>
      </w:r>
      <w:r w:rsidR="00812E74">
        <w:rPr>
          <w:b/>
          <w:noProof/>
        </w:rPr>
        <w:t>e de</w:t>
      </w:r>
      <w:r>
        <w:rPr>
          <w:b/>
          <w:noProof/>
        </w:rPr>
        <w:t>i Mercati</w:t>
      </w:r>
      <w:r w:rsidR="00233E5B" w:rsidRPr="00233E5B">
        <w:rPr>
          <w:b/>
          <w:noProof/>
        </w:rPr>
        <w:t xml:space="preserve"> Finanziari</w:t>
      </w:r>
    </w:p>
    <w:p w14:paraId="641655AB" w14:textId="77777777" w:rsidR="00B81B57" w:rsidRDefault="00B81B57" w:rsidP="00B81B57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212D8">
        <w:rPr>
          <w:smallCaps/>
          <w:noProof/>
          <w:sz w:val="18"/>
          <w:szCs w:val="18"/>
        </w:rPr>
        <w:t>Prof. Amedeo Valzer</w:t>
      </w:r>
    </w:p>
    <w:p w14:paraId="57160645" w14:textId="77777777" w:rsidR="0001347D" w:rsidRDefault="0001347D" w:rsidP="00B81B57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</w:p>
    <w:p w14:paraId="47E1696C" w14:textId="77777777" w:rsidR="00B81B57" w:rsidRPr="005212D8" w:rsidRDefault="00B81B57" w:rsidP="00B81B57">
      <w:pPr>
        <w:spacing w:before="240" w:after="120"/>
        <w:rPr>
          <w:b/>
          <w:sz w:val="18"/>
          <w:szCs w:val="18"/>
        </w:rPr>
      </w:pPr>
      <w:r w:rsidRPr="005212D8">
        <w:rPr>
          <w:b/>
          <w:i/>
          <w:sz w:val="18"/>
          <w:szCs w:val="18"/>
        </w:rPr>
        <w:t>OBIETTIVO DEL CORSO</w:t>
      </w:r>
    </w:p>
    <w:p w14:paraId="2D962815" w14:textId="77777777" w:rsidR="00B81B57" w:rsidRPr="005212D8" w:rsidRDefault="00B81B57" w:rsidP="00B81B57">
      <w:pPr>
        <w:pStyle w:val="Testo2"/>
        <w:rPr>
          <w:szCs w:val="18"/>
        </w:rPr>
      </w:pPr>
      <w:r w:rsidRPr="005212D8">
        <w:rPr>
          <w:szCs w:val="18"/>
        </w:rPr>
        <w:t xml:space="preserve">Il corso si prefigge di fornire una buona conoscenza della disciplina giuridica dell’intermediazione bancaria e finanziaria, alla luce delle norme generali del codice civile e dei due testi unici del 1993 (Testo unico </w:t>
      </w:r>
      <w:r>
        <w:rPr>
          <w:szCs w:val="18"/>
        </w:rPr>
        <w:t>b</w:t>
      </w:r>
      <w:r w:rsidRPr="005212D8">
        <w:rPr>
          <w:szCs w:val="18"/>
        </w:rPr>
        <w:t xml:space="preserve">ancario) e del 1998 (Testo unico della </w:t>
      </w:r>
      <w:r>
        <w:rPr>
          <w:szCs w:val="18"/>
        </w:rPr>
        <w:t>f</w:t>
      </w:r>
      <w:r w:rsidRPr="005212D8">
        <w:rPr>
          <w:szCs w:val="18"/>
        </w:rPr>
        <w:t>inanza).</w:t>
      </w:r>
    </w:p>
    <w:p w14:paraId="748C6AEB" w14:textId="77777777" w:rsidR="00B81B57" w:rsidRPr="005212D8" w:rsidRDefault="00B81B57" w:rsidP="00B81B57">
      <w:pPr>
        <w:spacing w:before="240" w:after="120"/>
        <w:rPr>
          <w:b/>
          <w:sz w:val="18"/>
          <w:szCs w:val="18"/>
        </w:rPr>
      </w:pPr>
      <w:r w:rsidRPr="005212D8">
        <w:rPr>
          <w:b/>
          <w:i/>
          <w:sz w:val="18"/>
          <w:szCs w:val="18"/>
        </w:rPr>
        <w:t>PROGRAMMA DEL CORSO</w:t>
      </w:r>
    </w:p>
    <w:p w14:paraId="49EEA98A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Il finanziamento delle imprese nella duplice prospettiva del ricorso al credito bancario e al mercato dei capitali.</w:t>
      </w:r>
    </w:p>
    <w:p w14:paraId="63EAE9D3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Profili storici della legislazione bancaria e finanziaria.</w:t>
      </w:r>
    </w:p>
    <w:p w14:paraId="4619238F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Le Autorità di vigilanza.</w:t>
      </w:r>
    </w:p>
    <w:p w14:paraId="4D7611F8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Le banche e l’attività bancaria.</w:t>
      </w:r>
    </w:p>
    <w:p w14:paraId="459C3BF2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Le forme di vigilanza.</w:t>
      </w:r>
    </w:p>
    <w:p w14:paraId="15B49F7D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La disciplina delle crisi.</w:t>
      </w:r>
    </w:p>
    <w:p w14:paraId="4D573974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Gli intermediari finanziari. I mercati.</w:t>
      </w:r>
    </w:p>
    <w:p w14:paraId="2643F614" w14:textId="77777777" w:rsidR="00B81B57" w:rsidRPr="005212D8" w:rsidRDefault="00B81B57" w:rsidP="00B81B57">
      <w:pPr>
        <w:numPr>
          <w:ilvl w:val="0"/>
          <w:numId w:val="1"/>
        </w:numPr>
        <w:ind w:left="284" w:hanging="284"/>
        <w:rPr>
          <w:sz w:val="18"/>
          <w:szCs w:val="18"/>
        </w:rPr>
      </w:pPr>
      <w:r w:rsidRPr="005212D8">
        <w:rPr>
          <w:sz w:val="18"/>
          <w:szCs w:val="18"/>
        </w:rPr>
        <w:t>La vigilanza.</w:t>
      </w:r>
    </w:p>
    <w:p w14:paraId="18441610" w14:textId="77777777" w:rsidR="00B81B57" w:rsidRPr="005212D8" w:rsidRDefault="00B81B57" w:rsidP="00B81B57">
      <w:pPr>
        <w:numPr>
          <w:ilvl w:val="0"/>
          <w:numId w:val="1"/>
        </w:numPr>
        <w:ind w:hanging="720"/>
        <w:rPr>
          <w:sz w:val="18"/>
          <w:szCs w:val="18"/>
        </w:rPr>
      </w:pPr>
      <w:r w:rsidRPr="005212D8">
        <w:rPr>
          <w:sz w:val="18"/>
          <w:szCs w:val="18"/>
        </w:rPr>
        <w:t>La disciplina delle crisi.</w:t>
      </w:r>
    </w:p>
    <w:p w14:paraId="070F3184" w14:textId="77777777" w:rsidR="00B81B57" w:rsidRPr="005212D8" w:rsidRDefault="00B81B57" w:rsidP="00B81B57">
      <w:pPr>
        <w:keepNext/>
        <w:spacing w:before="240" w:after="120"/>
        <w:rPr>
          <w:b/>
          <w:sz w:val="18"/>
          <w:szCs w:val="18"/>
        </w:rPr>
      </w:pPr>
      <w:r w:rsidRPr="005212D8">
        <w:rPr>
          <w:b/>
          <w:i/>
          <w:sz w:val="18"/>
          <w:szCs w:val="18"/>
        </w:rPr>
        <w:t>BIBLIOGRAFIA</w:t>
      </w:r>
    </w:p>
    <w:p w14:paraId="6CEB564A" w14:textId="77777777" w:rsidR="00B81B57" w:rsidRPr="005212D8" w:rsidRDefault="00B81B57" w:rsidP="00B81B57">
      <w:pPr>
        <w:ind w:firstLine="284"/>
        <w:rPr>
          <w:rFonts w:cs="Times"/>
          <w:sz w:val="18"/>
          <w:szCs w:val="18"/>
        </w:rPr>
      </w:pPr>
      <w:r w:rsidRPr="00F97903">
        <w:rPr>
          <w:rFonts w:cs="Times"/>
          <w:sz w:val="18"/>
          <w:szCs w:val="18"/>
        </w:rPr>
        <w:t>Per la parte di diritto bancario:</w:t>
      </w:r>
    </w:p>
    <w:p w14:paraId="1B5A3DB6" w14:textId="77777777" w:rsidR="00B81B57" w:rsidRPr="006D40EF" w:rsidRDefault="00B81B57" w:rsidP="00B81B57">
      <w:pPr>
        <w:ind w:firstLine="284"/>
        <w:rPr>
          <w:rFonts w:cs="Times"/>
          <w:sz w:val="18"/>
          <w:szCs w:val="18"/>
        </w:rPr>
      </w:pPr>
    </w:p>
    <w:p w14:paraId="6FFE2716" w14:textId="77777777" w:rsidR="00B81B57" w:rsidRPr="006D40EF" w:rsidRDefault="00B81B57" w:rsidP="00B81B57">
      <w:pPr>
        <w:tabs>
          <w:tab w:val="clear" w:pos="284"/>
        </w:tabs>
        <w:spacing w:after="160" w:line="259" w:lineRule="auto"/>
        <w:jc w:val="left"/>
        <w:rPr>
          <w:rFonts w:eastAsia="Calibri" w:cs="Times"/>
          <w:sz w:val="18"/>
          <w:szCs w:val="18"/>
          <w:lang w:eastAsia="en-US"/>
        </w:rPr>
      </w:pPr>
      <w:r w:rsidRPr="005212D8">
        <w:rPr>
          <w:rFonts w:eastAsia="Calibri" w:cs="Times"/>
          <w:smallCaps/>
          <w:sz w:val="18"/>
          <w:szCs w:val="18"/>
          <w:lang w:eastAsia="en-US"/>
        </w:rPr>
        <w:t>Brescia Morra Concetta</w:t>
      </w:r>
      <w:r w:rsidRPr="006D40EF">
        <w:rPr>
          <w:rFonts w:eastAsia="Calibri" w:cs="Times"/>
          <w:sz w:val="18"/>
          <w:szCs w:val="18"/>
          <w:lang w:eastAsia="en-US"/>
        </w:rPr>
        <w:t xml:space="preserve">, </w:t>
      </w:r>
      <w:r w:rsidRPr="006D40EF">
        <w:rPr>
          <w:rFonts w:eastAsia="Calibri" w:cs="Times"/>
          <w:i/>
          <w:sz w:val="18"/>
          <w:szCs w:val="18"/>
          <w:lang w:eastAsia="en-US"/>
        </w:rPr>
        <w:t>Il diritto delle banche</w:t>
      </w:r>
      <w:r w:rsidRPr="006D40EF">
        <w:rPr>
          <w:rFonts w:eastAsia="Calibri" w:cs="Times"/>
          <w:sz w:val="18"/>
          <w:szCs w:val="18"/>
          <w:lang w:eastAsia="en-US"/>
        </w:rPr>
        <w:t>, 2. ed., Il Mulino, Bologna, 2016</w:t>
      </w:r>
      <w:r>
        <w:rPr>
          <w:rFonts w:eastAsia="Calibri" w:cs="Times"/>
          <w:sz w:val="18"/>
          <w:szCs w:val="18"/>
          <w:lang w:eastAsia="en-US"/>
        </w:rPr>
        <w:t>.</w:t>
      </w:r>
    </w:p>
    <w:p w14:paraId="042E6B23" w14:textId="77777777" w:rsidR="00B81B57" w:rsidRPr="006D40EF" w:rsidRDefault="00B81B57" w:rsidP="00B81B57">
      <w:pPr>
        <w:tabs>
          <w:tab w:val="clear" w:pos="284"/>
        </w:tabs>
        <w:spacing w:after="160" w:line="259" w:lineRule="auto"/>
        <w:ind w:firstLine="284"/>
        <w:jc w:val="left"/>
        <w:rPr>
          <w:rFonts w:eastAsia="Calibri" w:cs="Times"/>
          <w:sz w:val="18"/>
          <w:szCs w:val="18"/>
          <w:lang w:eastAsia="en-US"/>
        </w:rPr>
      </w:pPr>
      <w:r w:rsidRPr="006D40EF">
        <w:rPr>
          <w:rFonts w:eastAsia="Calibri" w:cs="Times"/>
          <w:sz w:val="18"/>
          <w:szCs w:val="18"/>
          <w:lang w:eastAsia="en-US"/>
        </w:rPr>
        <w:t>Per la parte di diritto degli intermediari finanziari:</w:t>
      </w:r>
    </w:p>
    <w:p w14:paraId="03D0BFD0" w14:textId="77777777" w:rsidR="00B81B57" w:rsidRPr="006D40EF" w:rsidRDefault="00B81B57" w:rsidP="00B81B57">
      <w:pPr>
        <w:tabs>
          <w:tab w:val="clear" w:pos="284"/>
        </w:tabs>
        <w:spacing w:after="160" w:line="259" w:lineRule="auto"/>
        <w:jc w:val="left"/>
        <w:rPr>
          <w:rFonts w:eastAsia="Calibri" w:cs="Times"/>
          <w:sz w:val="18"/>
          <w:szCs w:val="18"/>
          <w:lang w:eastAsia="en-US"/>
        </w:rPr>
      </w:pPr>
      <w:r w:rsidRPr="005212D8">
        <w:rPr>
          <w:rFonts w:eastAsia="Calibri" w:cs="Times"/>
          <w:smallCaps/>
          <w:sz w:val="18"/>
          <w:szCs w:val="18"/>
          <w:lang w:eastAsia="en-US"/>
        </w:rPr>
        <w:t>Perrone Andrea Paolo</w:t>
      </w:r>
      <w:r w:rsidRPr="006D40EF">
        <w:rPr>
          <w:rFonts w:eastAsia="Calibri" w:cs="Times"/>
          <w:sz w:val="18"/>
          <w:szCs w:val="18"/>
          <w:lang w:eastAsia="en-US"/>
        </w:rPr>
        <w:t xml:space="preserve">, </w:t>
      </w:r>
      <w:r w:rsidRPr="006D40EF">
        <w:rPr>
          <w:rFonts w:eastAsia="Calibri" w:cs="Times"/>
          <w:i/>
          <w:sz w:val="18"/>
          <w:szCs w:val="18"/>
          <w:lang w:eastAsia="en-US"/>
        </w:rPr>
        <w:t>Il diritto del mercato dei capitali</w:t>
      </w:r>
      <w:r w:rsidRPr="006D40EF">
        <w:rPr>
          <w:rFonts w:eastAsia="Calibri" w:cs="Times"/>
          <w:sz w:val="18"/>
          <w:szCs w:val="18"/>
          <w:lang w:eastAsia="en-US"/>
        </w:rPr>
        <w:t xml:space="preserve">, </w:t>
      </w:r>
      <w:proofErr w:type="spellStart"/>
      <w:r w:rsidRPr="006D40EF">
        <w:rPr>
          <w:rFonts w:eastAsia="Calibri" w:cs="Times"/>
          <w:sz w:val="18"/>
          <w:szCs w:val="18"/>
          <w:lang w:eastAsia="en-US"/>
        </w:rPr>
        <w:t>Giuffrè</w:t>
      </w:r>
      <w:proofErr w:type="spellEnd"/>
      <w:r w:rsidRPr="006D40EF">
        <w:rPr>
          <w:rFonts w:eastAsia="Calibri" w:cs="Times"/>
          <w:sz w:val="18"/>
          <w:szCs w:val="18"/>
          <w:lang w:eastAsia="en-US"/>
        </w:rPr>
        <w:t>, Milano 2016, limitat</w:t>
      </w:r>
      <w:r>
        <w:rPr>
          <w:rFonts w:eastAsia="Calibri" w:cs="Times"/>
          <w:sz w:val="18"/>
          <w:szCs w:val="18"/>
          <w:lang w:eastAsia="en-US"/>
        </w:rPr>
        <w:t xml:space="preserve">amente alle </w:t>
      </w:r>
      <w:proofErr w:type="spellStart"/>
      <w:r>
        <w:rPr>
          <w:rFonts w:eastAsia="Calibri" w:cs="Times"/>
          <w:sz w:val="18"/>
          <w:szCs w:val="18"/>
          <w:lang w:eastAsia="en-US"/>
        </w:rPr>
        <w:t>pagg</w:t>
      </w:r>
      <w:proofErr w:type="spellEnd"/>
      <w:r>
        <w:rPr>
          <w:rFonts w:eastAsia="Calibri" w:cs="Times"/>
          <w:sz w:val="18"/>
          <w:szCs w:val="18"/>
          <w:lang w:eastAsia="en-US"/>
        </w:rPr>
        <w:t>. 3-44; 157-282;</w:t>
      </w:r>
    </w:p>
    <w:p w14:paraId="7A5B3479" w14:textId="77777777" w:rsidR="00B81B57" w:rsidRPr="006D40EF" w:rsidRDefault="00B81B57" w:rsidP="00B81B57">
      <w:pPr>
        <w:tabs>
          <w:tab w:val="clear" w:pos="284"/>
        </w:tabs>
        <w:spacing w:after="160" w:line="259" w:lineRule="auto"/>
        <w:ind w:firstLine="708"/>
        <w:jc w:val="left"/>
        <w:rPr>
          <w:rFonts w:eastAsia="Calibri" w:cs="Times"/>
          <w:sz w:val="18"/>
          <w:szCs w:val="18"/>
          <w:lang w:eastAsia="en-US"/>
        </w:rPr>
      </w:pPr>
      <w:r w:rsidRPr="006D40EF">
        <w:rPr>
          <w:rFonts w:eastAsia="Calibri" w:cs="Times"/>
          <w:sz w:val="18"/>
          <w:szCs w:val="18"/>
          <w:lang w:eastAsia="en-US"/>
        </w:rPr>
        <w:t>o, in alternativa,</w:t>
      </w:r>
    </w:p>
    <w:p w14:paraId="17F902B7" w14:textId="77777777" w:rsidR="00B81B57" w:rsidRPr="006D40EF" w:rsidRDefault="00B81B57" w:rsidP="00B81B57">
      <w:pPr>
        <w:tabs>
          <w:tab w:val="clear" w:pos="284"/>
        </w:tabs>
        <w:spacing w:after="160" w:line="259" w:lineRule="auto"/>
        <w:jc w:val="left"/>
        <w:rPr>
          <w:rFonts w:eastAsia="Calibri" w:cs="Times"/>
          <w:sz w:val="18"/>
          <w:szCs w:val="18"/>
          <w:lang w:eastAsia="en-US"/>
        </w:rPr>
      </w:pPr>
      <w:r w:rsidRPr="005212D8">
        <w:rPr>
          <w:rFonts w:eastAsia="Calibri" w:cs="Times"/>
          <w:smallCaps/>
          <w:sz w:val="18"/>
          <w:szCs w:val="18"/>
          <w:lang w:eastAsia="en-US"/>
        </w:rPr>
        <w:t>Annunziata Filippo</w:t>
      </w:r>
      <w:r w:rsidRPr="006D40EF">
        <w:rPr>
          <w:rFonts w:eastAsia="Calibri" w:cs="Times"/>
          <w:sz w:val="18"/>
          <w:szCs w:val="18"/>
          <w:lang w:eastAsia="en-US"/>
        </w:rPr>
        <w:t xml:space="preserve">, </w:t>
      </w:r>
      <w:r w:rsidRPr="006D40EF">
        <w:rPr>
          <w:rFonts w:eastAsia="Calibri" w:cs="Times"/>
          <w:i/>
          <w:sz w:val="18"/>
          <w:szCs w:val="18"/>
          <w:lang w:eastAsia="en-US"/>
        </w:rPr>
        <w:t>La disciplina del mercato mobiliare</w:t>
      </w:r>
      <w:r w:rsidRPr="006D40EF">
        <w:rPr>
          <w:rFonts w:eastAsia="Calibri" w:cs="Times"/>
          <w:sz w:val="18"/>
          <w:szCs w:val="18"/>
          <w:lang w:eastAsia="en-US"/>
        </w:rPr>
        <w:t xml:space="preserve">, </w:t>
      </w:r>
      <w:proofErr w:type="spellStart"/>
      <w:r w:rsidRPr="006D40EF">
        <w:rPr>
          <w:rFonts w:eastAsia="Calibri" w:cs="Times"/>
          <w:sz w:val="18"/>
          <w:szCs w:val="18"/>
          <w:lang w:eastAsia="en-US"/>
        </w:rPr>
        <w:t>Giappichelli</w:t>
      </w:r>
      <w:proofErr w:type="spellEnd"/>
      <w:r w:rsidRPr="006D40EF">
        <w:rPr>
          <w:rFonts w:eastAsia="Calibri" w:cs="Times"/>
          <w:sz w:val="18"/>
          <w:szCs w:val="18"/>
          <w:lang w:eastAsia="en-US"/>
        </w:rPr>
        <w:t xml:space="preserve">, Torino, </w:t>
      </w:r>
      <w:proofErr w:type="spellStart"/>
      <w:r w:rsidRPr="006D40EF">
        <w:rPr>
          <w:rFonts w:eastAsia="Calibri" w:cs="Times"/>
          <w:sz w:val="18"/>
          <w:szCs w:val="18"/>
          <w:lang w:eastAsia="en-US"/>
        </w:rPr>
        <w:t>ult</w:t>
      </w:r>
      <w:proofErr w:type="spellEnd"/>
      <w:r w:rsidRPr="006D40EF">
        <w:rPr>
          <w:rFonts w:eastAsia="Calibri" w:cs="Times"/>
          <w:sz w:val="18"/>
          <w:szCs w:val="18"/>
          <w:lang w:eastAsia="en-US"/>
        </w:rPr>
        <w:t xml:space="preserve">. </w:t>
      </w:r>
      <w:r>
        <w:rPr>
          <w:rFonts w:eastAsia="Calibri" w:cs="Times"/>
          <w:sz w:val="18"/>
          <w:szCs w:val="18"/>
          <w:lang w:eastAsia="en-US"/>
        </w:rPr>
        <w:t xml:space="preserve">ed. </w:t>
      </w:r>
      <w:proofErr w:type="spellStart"/>
      <w:r>
        <w:rPr>
          <w:rFonts w:eastAsia="Calibri" w:cs="Times"/>
          <w:sz w:val="18"/>
          <w:szCs w:val="18"/>
          <w:lang w:eastAsia="en-US"/>
        </w:rPr>
        <w:t>disp</w:t>
      </w:r>
      <w:proofErr w:type="spellEnd"/>
      <w:r>
        <w:rPr>
          <w:rFonts w:eastAsia="Calibri" w:cs="Times"/>
          <w:sz w:val="18"/>
          <w:szCs w:val="18"/>
          <w:lang w:eastAsia="en-US"/>
        </w:rPr>
        <w:t xml:space="preserve">., </w:t>
      </w:r>
      <w:proofErr w:type="spellStart"/>
      <w:r>
        <w:rPr>
          <w:rFonts w:eastAsia="Calibri" w:cs="Times"/>
          <w:sz w:val="18"/>
          <w:szCs w:val="18"/>
          <w:lang w:eastAsia="en-US"/>
        </w:rPr>
        <w:t>capp</w:t>
      </w:r>
      <w:proofErr w:type="spellEnd"/>
      <w:r>
        <w:rPr>
          <w:rFonts w:eastAsia="Calibri" w:cs="Times"/>
          <w:sz w:val="18"/>
          <w:szCs w:val="18"/>
          <w:lang w:eastAsia="en-US"/>
        </w:rPr>
        <w:t>. I-VII e IX-XIV.</w:t>
      </w:r>
    </w:p>
    <w:p w14:paraId="46E9EA97" w14:textId="77777777" w:rsidR="00B81B57" w:rsidRPr="006D40EF" w:rsidRDefault="00B81B57" w:rsidP="00B81B57">
      <w:pPr>
        <w:tabs>
          <w:tab w:val="clear" w:pos="284"/>
        </w:tabs>
        <w:spacing w:after="160" w:line="259" w:lineRule="auto"/>
        <w:jc w:val="left"/>
        <w:rPr>
          <w:rFonts w:ascii="Times New Roman" w:eastAsia="Calibri" w:hAnsi="Times New Roman"/>
          <w:sz w:val="18"/>
          <w:szCs w:val="18"/>
          <w:lang w:eastAsia="en-US"/>
        </w:rPr>
      </w:pPr>
      <w:r w:rsidRPr="006D40EF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14:paraId="16D980F8" w14:textId="77777777" w:rsidR="00B81B57" w:rsidRPr="005212D8" w:rsidRDefault="00B81B57" w:rsidP="00B81B57">
      <w:pPr>
        <w:rPr>
          <w:sz w:val="18"/>
          <w:szCs w:val="18"/>
        </w:rPr>
      </w:pPr>
      <w:r w:rsidRPr="005212D8">
        <w:rPr>
          <w:sz w:val="18"/>
          <w:szCs w:val="18"/>
        </w:rPr>
        <w:tab/>
        <w:t xml:space="preserve">Per lo studio della materia si consiglia la consultazione di testi normativi aggiornati, comunque non anteriori di oltre sei mesi alla data di esame. Per il reperimento dei testi </w:t>
      </w:r>
      <w:r w:rsidRPr="005212D8">
        <w:rPr>
          <w:sz w:val="18"/>
          <w:szCs w:val="18"/>
        </w:rPr>
        <w:lastRenderedPageBreak/>
        <w:t xml:space="preserve">normativi si suggerisce la consultazione dei siti internet istituzionali della Banca d’Italia e della </w:t>
      </w:r>
      <w:proofErr w:type="spellStart"/>
      <w:r w:rsidRPr="005212D8">
        <w:rPr>
          <w:sz w:val="18"/>
          <w:szCs w:val="18"/>
        </w:rPr>
        <w:t>Consob</w:t>
      </w:r>
      <w:proofErr w:type="spellEnd"/>
      <w:r w:rsidRPr="005212D8">
        <w:rPr>
          <w:sz w:val="18"/>
          <w:szCs w:val="18"/>
        </w:rPr>
        <w:t>. Altri materiali saranno indicati nel corso delle lezioni e messi a disposizione nella pertinente sezione della pagina docente.</w:t>
      </w:r>
    </w:p>
    <w:p w14:paraId="68227266" w14:textId="77777777" w:rsidR="00B81B57" w:rsidRPr="005212D8" w:rsidRDefault="00B81B57" w:rsidP="00B81B57">
      <w:pPr>
        <w:spacing w:before="240" w:after="120" w:line="220" w:lineRule="exact"/>
        <w:rPr>
          <w:b/>
          <w:i/>
          <w:sz w:val="18"/>
          <w:szCs w:val="18"/>
        </w:rPr>
      </w:pPr>
      <w:r w:rsidRPr="005212D8">
        <w:rPr>
          <w:b/>
          <w:i/>
          <w:sz w:val="18"/>
          <w:szCs w:val="18"/>
        </w:rPr>
        <w:t>DIDATTICA DEL CORSO</w:t>
      </w:r>
    </w:p>
    <w:p w14:paraId="0C8B96A3" w14:textId="77777777" w:rsidR="00B81B57" w:rsidRPr="005212D8" w:rsidRDefault="00B81B57" w:rsidP="00B81B57">
      <w:pPr>
        <w:pStyle w:val="Testo2"/>
        <w:tabs>
          <w:tab w:val="left" w:pos="284"/>
        </w:tabs>
        <w:ind w:firstLine="0"/>
        <w:rPr>
          <w:szCs w:val="18"/>
        </w:rPr>
      </w:pPr>
      <w:r w:rsidRPr="005212D8">
        <w:rPr>
          <w:szCs w:val="18"/>
        </w:rPr>
        <w:tab/>
        <w:t>Alla trattazione teorica delle problematiche in diritto verrà affiancata l’analisi di alcuni profili applicativi.</w:t>
      </w:r>
    </w:p>
    <w:p w14:paraId="621EAE0D" w14:textId="77777777" w:rsidR="00B81B57" w:rsidRPr="005212D8" w:rsidRDefault="00B81B57" w:rsidP="00B81B57">
      <w:pPr>
        <w:pStyle w:val="Testo2"/>
        <w:rPr>
          <w:szCs w:val="18"/>
        </w:rPr>
      </w:pPr>
    </w:p>
    <w:p w14:paraId="4E080376" w14:textId="77777777" w:rsidR="00B81B57" w:rsidRDefault="00B81B57" w:rsidP="00B81B57">
      <w:pPr>
        <w:spacing w:before="240" w:after="120" w:line="220" w:lineRule="exact"/>
        <w:rPr>
          <w:b/>
          <w:i/>
          <w:sz w:val="18"/>
          <w:szCs w:val="18"/>
        </w:rPr>
      </w:pPr>
      <w:r w:rsidRPr="005212D8">
        <w:rPr>
          <w:b/>
          <w:i/>
          <w:sz w:val="18"/>
          <w:szCs w:val="18"/>
        </w:rPr>
        <w:t>METODO DI VALUTAZIONE</w:t>
      </w:r>
    </w:p>
    <w:p w14:paraId="278D344D" w14:textId="77777777" w:rsidR="00043BCC" w:rsidRPr="00EB4AE0" w:rsidRDefault="00043BCC" w:rsidP="00043BCC">
      <w:pPr>
        <w:ind w:firstLine="284"/>
        <w:rPr>
          <w:sz w:val="18"/>
          <w:szCs w:val="18"/>
        </w:rPr>
      </w:pPr>
      <w:r w:rsidRPr="00EB4AE0">
        <w:rPr>
          <w:sz w:val="18"/>
          <w:szCs w:val="18"/>
        </w:rPr>
        <w:t>La prova d’esame si tiene in forma orale e consiste in una serie di domande sulle varie parti del programma del corso, finalizzate ad accertare e valutare le competenze acquisite dagli studenti in punto di nozioni e conoscenza della materia, proprietà di linguaggio e capacità di analisi critica degli istituti</w:t>
      </w:r>
    </w:p>
    <w:p w14:paraId="6F1C3082" w14:textId="77777777" w:rsidR="00043BCC" w:rsidRPr="00EB4AE0" w:rsidRDefault="00043BCC" w:rsidP="00043BCC">
      <w:pPr>
        <w:pStyle w:val="Testo2"/>
        <w:tabs>
          <w:tab w:val="left" w:pos="284"/>
        </w:tabs>
        <w:rPr>
          <w:noProof w:val="0"/>
          <w:szCs w:val="18"/>
        </w:rPr>
      </w:pPr>
      <w:r w:rsidRPr="00EB4AE0">
        <w:rPr>
          <w:noProof w:val="0"/>
          <w:szCs w:val="18"/>
        </w:rPr>
        <w:t xml:space="preserve">Gli studenti frequentanti potranno preparare l’esame sugli appunti delle lezioni (per la parte relativa al diritto bancario) e sul manuale del prof. Perrone, da studiare limitatamente alle </w:t>
      </w:r>
      <w:proofErr w:type="spellStart"/>
      <w:r w:rsidRPr="00EB4AE0">
        <w:rPr>
          <w:noProof w:val="0"/>
          <w:szCs w:val="18"/>
        </w:rPr>
        <w:t>pagg</w:t>
      </w:r>
      <w:proofErr w:type="spellEnd"/>
      <w:r w:rsidRPr="00EB4AE0">
        <w:rPr>
          <w:noProof w:val="0"/>
          <w:szCs w:val="18"/>
        </w:rPr>
        <w:t>. 3-28; 157-193; 227-245 (per la parte relativa al diritto degli intermediari e dei mercati).</w:t>
      </w:r>
    </w:p>
    <w:p w14:paraId="2F533732" w14:textId="77777777" w:rsidR="00B81B57" w:rsidRPr="005212D8" w:rsidRDefault="00B81B57" w:rsidP="00B81B57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bookmarkStart w:id="0" w:name="_GoBack"/>
      <w:bookmarkEnd w:id="0"/>
      <w:r w:rsidRPr="005212D8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26794A50" w14:textId="77777777" w:rsidR="00B81B57" w:rsidRPr="005212D8" w:rsidRDefault="00B81B57" w:rsidP="00B81B57">
      <w:pPr>
        <w:spacing w:line="220" w:lineRule="exact"/>
        <w:ind w:firstLine="284"/>
        <w:rPr>
          <w:noProof/>
          <w:sz w:val="18"/>
          <w:szCs w:val="18"/>
        </w:rPr>
      </w:pPr>
      <w:r w:rsidRPr="005212D8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5212D8">
          <w:rPr>
            <w:rStyle w:val="Collegamentoipertestuale"/>
            <w:noProof/>
            <w:sz w:val="18"/>
            <w:szCs w:val="18"/>
          </w:rPr>
          <w:t>http://docenti.unicatt.it/</w:t>
        </w:r>
      </w:hyperlink>
    </w:p>
    <w:p w14:paraId="1624AE0A" w14:textId="77777777" w:rsidR="00B81B57" w:rsidRPr="005212D8" w:rsidRDefault="00B81B57" w:rsidP="00B81B57">
      <w:pPr>
        <w:tabs>
          <w:tab w:val="clear" w:pos="284"/>
        </w:tabs>
        <w:jc w:val="left"/>
        <w:outlineLvl w:val="1"/>
        <w:rPr>
          <w:noProof/>
          <w:sz w:val="18"/>
          <w:szCs w:val="18"/>
        </w:rPr>
      </w:pPr>
    </w:p>
    <w:p w14:paraId="4D4A8021" w14:textId="33FF2186" w:rsidR="005E39CC" w:rsidRPr="005212D8" w:rsidRDefault="005E39CC" w:rsidP="00B81B57">
      <w:pPr>
        <w:tabs>
          <w:tab w:val="clear" w:pos="284"/>
        </w:tabs>
        <w:jc w:val="left"/>
        <w:outlineLvl w:val="1"/>
        <w:rPr>
          <w:noProof/>
          <w:sz w:val="18"/>
          <w:szCs w:val="18"/>
        </w:rPr>
      </w:pPr>
    </w:p>
    <w:sectPr w:rsidR="005E39CC" w:rsidRPr="005212D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2998"/>
    <w:multiLevelType w:val="multilevel"/>
    <w:tmpl w:val="6B3A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6B"/>
    <w:rsid w:val="0001347D"/>
    <w:rsid w:val="00022ED4"/>
    <w:rsid w:val="00043BCC"/>
    <w:rsid w:val="000F5EB7"/>
    <w:rsid w:val="00127E24"/>
    <w:rsid w:val="0016717B"/>
    <w:rsid w:val="00171549"/>
    <w:rsid w:val="00180209"/>
    <w:rsid w:val="001B1EE6"/>
    <w:rsid w:val="00233E5B"/>
    <w:rsid w:val="002464A3"/>
    <w:rsid w:val="00294DCA"/>
    <w:rsid w:val="00307122"/>
    <w:rsid w:val="003259B2"/>
    <w:rsid w:val="00390032"/>
    <w:rsid w:val="003E14CD"/>
    <w:rsid w:val="003F2509"/>
    <w:rsid w:val="00481877"/>
    <w:rsid w:val="00497EF2"/>
    <w:rsid w:val="004E4E19"/>
    <w:rsid w:val="005212D8"/>
    <w:rsid w:val="0053225C"/>
    <w:rsid w:val="005352DD"/>
    <w:rsid w:val="005E39CC"/>
    <w:rsid w:val="0071156F"/>
    <w:rsid w:val="00770D87"/>
    <w:rsid w:val="00806DC9"/>
    <w:rsid w:val="00807533"/>
    <w:rsid w:val="00812E74"/>
    <w:rsid w:val="00831FD4"/>
    <w:rsid w:val="00832D5F"/>
    <w:rsid w:val="008B0A2E"/>
    <w:rsid w:val="008B0F97"/>
    <w:rsid w:val="008B5F06"/>
    <w:rsid w:val="009759CB"/>
    <w:rsid w:val="00986553"/>
    <w:rsid w:val="009D5DC1"/>
    <w:rsid w:val="00A900FF"/>
    <w:rsid w:val="00AD501B"/>
    <w:rsid w:val="00AE185F"/>
    <w:rsid w:val="00B02161"/>
    <w:rsid w:val="00B211C5"/>
    <w:rsid w:val="00B319D3"/>
    <w:rsid w:val="00B3576B"/>
    <w:rsid w:val="00B76333"/>
    <w:rsid w:val="00B81B57"/>
    <w:rsid w:val="00C31FC5"/>
    <w:rsid w:val="00CB104B"/>
    <w:rsid w:val="00D20274"/>
    <w:rsid w:val="00D60167"/>
    <w:rsid w:val="00E16086"/>
    <w:rsid w:val="00ED764F"/>
    <w:rsid w:val="00EE2289"/>
    <w:rsid w:val="00F15ABF"/>
    <w:rsid w:val="00F92790"/>
    <w:rsid w:val="00F9510F"/>
    <w:rsid w:val="00FB0DB9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A8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022ED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022ED4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022ED4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E3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022ED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022ED4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022ED4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E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6</TotalTime>
  <Pages>2</Pages>
  <Words>379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11</cp:revision>
  <cp:lastPrinted>2013-04-22T15:32:00Z</cp:lastPrinted>
  <dcterms:created xsi:type="dcterms:W3CDTF">2016-03-30T10:06:00Z</dcterms:created>
  <dcterms:modified xsi:type="dcterms:W3CDTF">2017-07-20T13:42:00Z</dcterms:modified>
</cp:coreProperties>
</file>