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759B23" w14:textId="77777777" w:rsidR="00BF694C" w:rsidRDefault="00BF694C" w:rsidP="00BF694C"/>
    <w:p w14:paraId="69CD75F0" w14:textId="77777777" w:rsidR="00BF694C" w:rsidRDefault="00BF694C" w:rsidP="00BF694C">
      <w:pPr>
        <w:pStyle w:val="Titolo1"/>
        <w:spacing w:before="0" w:line="100" w:lineRule="atLeast"/>
      </w:pPr>
      <w:r>
        <w:rPr>
          <w:rFonts w:ascii="Times New Roman" w:hAnsi="Times New Roman"/>
        </w:rPr>
        <w:t xml:space="preserve">Corporate Banking </w:t>
      </w:r>
    </w:p>
    <w:p w14:paraId="0A326B81" w14:textId="2E3AEC6F" w:rsidR="00BF694C" w:rsidRPr="00D27C45" w:rsidRDefault="00581832" w:rsidP="00BF694C">
      <w:pPr>
        <w:pStyle w:val="Titolo2"/>
        <w:keepNext/>
        <w:numPr>
          <w:ilvl w:val="1"/>
          <w:numId w:val="0"/>
        </w:numPr>
        <w:tabs>
          <w:tab w:val="num" w:pos="0"/>
          <w:tab w:val="left" w:pos="284"/>
        </w:tabs>
        <w:suppressAutoHyphens/>
        <w:spacing w:line="100" w:lineRule="atLeast"/>
        <w:ind w:left="576" w:hanging="576"/>
        <w:jc w:val="both"/>
        <w:rPr>
          <w:b/>
          <w:i/>
          <w:smallCaps w:val="0"/>
          <w:szCs w:val="18"/>
        </w:rPr>
      </w:pPr>
      <w:r>
        <w:rPr>
          <w:szCs w:val="18"/>
        </w:rPr>
        <w:t>Professors Andrea Lippi</w:t>
      </w:r>
      <w:r w:rsidR="00BF694C" w:rsidRPr="00D27C45">
        <w:rPr>
          <w:szCs w:val="18"/>
        </w:rPr>
        <w:t>-Francesca Pampurini</w:t>
      </w:r>
    </w:p>
    <w:p w14:paraId="4B52FC3E" w14:textId="77777777" w:rsidR="00BF694C" w:rsidRPr="00D27C45" w:rsidRDefault="00BF694C" w:rsidP="00BF694C">
      <w:pPr>
        <w:spacing w:line="100" w:lineRule="atLeast"/>
        <w:rPr>
          <w:b/>
          <w:i/>
          <w:sz w:val="18"/>
          <w:szCs w:val="18"/>
        </w:rPr>
      </w:pPr>
    </w:p>
    <w:p w14:paraId="49A3C232" w14:textId="77777777" w:rsidR="00BF694C" w:rsidRPr="00BD5CCD" w:rsidRDefault="00BF694C" w:rsidP="00BF694C"/>
    <w:p w14:paraId="2A5DD2AE" w14:textId="77777777" w:rsidR="00BF694C" w:rsidRPr="0065588A" w:rsidRDefault="00BF694C" w:rsidP="00BF694C">
      <w:pPr>
        <w:rPr>
          <w:b/>
          <w:lang w:val="en-US"/>
        </w:rPr>
      </w:pPr>
      <w:r w:rsidRPr="0065588A">
        <w:rPr>
          <w:b/>
          <w:lang w:val="en-US"/>
        </w:rPr>
        <w:t>Module I – Corporate Banking</w:t>
      </w:r>
    </w:p>
    <w:p w14:paraId="6C6820DE" w14:textId="722B9463" w:rsidR="00BF694C" w:rsidRPr="0065588A" w:rsidRDefault="00581832" w:rsidP="00BF694C">
      <w:pPr>
        <w:rPr>
          <w:smallCaps/>
          <w:lang w:val="en-US"/>
        </w:rPr>
      </w:pPr>
      <w:r>
        <w:rPr>
          <w:smallCaps/>
          <w:lang w:val="en-US"/>
        </w:rPr>
        <w:t>Professor Andrea Lippi</w:t>
      </w:r>
    </w:p>
    <w:p w14:paraId="71C1E5AC" w14:textId="77777777" w:rsidR="00BF694C" w:rsidRPr="0065588A" w:rsidRDefault="00BF694C" w:rsidP="00BF694C">
      <w:pPr>
        <w:rPr>
          <w:noProof/>
          <w:sz w:val="18"/>
          <w:lang w:val="en-US"/>
        </w:rPr>
      </w:pPr>
    </w:p>
    <w:p w14:paraId="3694EF98" w14:textId="77777777" w:rsidR="00BF694C" w:rsidRPr="004F5965" w:rsidRDefault="00BF694C" w:rsidP="00BF694C">
      <w:pPr>
        <w:spacing w:before="120" w:after="120" w:line="100" w:lineRule="atLeast"/>
        <w:rPr>
          <w:lang w:val="en-GB"/>
        </w:rPr>
      </w:pPr>
      <w:r w:rsidRPr="004F5965">
        <w:rPr>
          <w:b/>
          <w:i/>
          <w:sz w:val="18"/>
          <w:lang w:val="en-US"/>
        </w:rPr>
        <w:t>COURSE AIMS</w:t>
      </w:r>
    </w:p>
    <w:p w14:paraId="0AB87AA8" w14:textId="77777777" w:rsidR="00BF694C" w:rsidRPr="004F5965" w:rsidRDefault="00BF694C" w:rsidP="00BF694C">
      <w:pPr>
        <w:spacing w:before="120" w:after="120" w:line="100" w:lineRule="atLeast"/>
        <w:rPr>
          <w:lang w:val="en-GB"/>
        </w:rPr>
      </w:pPr>
      <w:r w:rsidRPr="004F5965">
        <w:rPr>
          <w:lang w:val="en-GB"/>
        </w:rPr>
        <w:t>The course aims to allow students to acquire k</w:t>
      </w:r>
      <w:bookmarkStart w:id="0" w:name="_GoBack"/>
      <w:bookmarkEnd w:id="0"/>
      <w:r w:rsidRPr="004F5965">
        <w:rPr>
          <w:lang w:val="en-GB"/>
        </w:rPr>
        <w:t>nowledge about the management and organisation of Corporate &amp; Investment banking services provided by financial intermediaries, in an international context.</w:t>
      </w:r>
    </w:p>
    <w:p w14:paraId="624629BD" w14:textId="77777777" w:rsidR="00BF694C" w:rsidRPr="004F5965" w:rsidRDefault="00BF694C" w:rsidP="00BF694C">
      <w:pPr>
        <w:rPr>
          <w:b/>
          <w:sz w:val="14"/>
          <w:szCs w:val="14"/>
          <w:lang w:val="en-GB"/>
        </w:rPr>
      </w:pPr>
      <w:r w:rsidRPr="004F5965">
        <w:rPr>
          <w:b/>
          <w:i/>
          <w:sz w:val="14"/>
          <w:szCs w:val="14"/>
        </w:rPr>
        <w:t>LEARNING OUTCOMES</w:t>
      </w:r>
    </w:p>
    <w:p w14:paraId="38BC2608" w14:textId="77777777" w:rsidR="00BF694C" w:rsidRPr="004F5965" w:rsidRDefault="00BF694C" w:rsidP="00BF694C">
      <w:pPr>
        <w:numPr>
          <w:ilvl w:val="0"/>
          <w:numId w:val="19"/>
        </w:numPr>
        <w:suppressAutoHyphens/>
        <w:rPr>
          <w:kern w:val="1"/>
          <w:lang w:val="en-GB" w:eastAsia="ar-SA"/>
        </w:rPr>
      </w:pPr>
      <w:r w:rsidRPr="004F5965">
        <w:rPr>
          <w:kern w:val="1"/>
          <w:lang w:val="en-GB" w:eastAsia="ar-SA"/>
        </w:rPr>
        <w:t>Being able to carry out roles of growing responsibility in the corporate sector, in financial intermediaries or in the financial function of non-financial enterprises;</w:t>
      </w:r>
    </w:p>
    <w:p w14:paraId="250BC9BD" w14:textId="77777777" w:rsidR="00BF694C" w:rsidRPr="004F5965" w:rsidRDefault="00BF694C" w:rsidP="00BF694C">
      <w:pPr>
        <w:numPr>
          <w:ilvl w:val="0"/>
          <w:numId w:val="19"/>
        </w:numPr>
        <w:suppressAutoHyphens/>
        <w:rPr>
          <w:b/>
          <w:i/>
          <w:kern w:val="1"/>
          <w:sz w:val="18"/>
          <w:lang w:val="en-US" w:eastAsia="ar-SA"/>
        </w:rPr>
      </w:pPr>
      <w:r w:rsidRPr="004F5965">
        <w:rPr>
          <w:kern w:val="1"/>
          <w:lang w:val="en-GB" w:eastAsia="ar-SA"/>
        </w:rPr>
        <w:t>understand and interpret the performance and the structural, regulatory, and operational evolution of financial intermediaries, operating in Corporate &amp; Investment Banking.</w:t>
      </w:r>
    </w:p>
    <w:p w14:paraId="5047206A" w14:textId="77777777" w:rsidR="00BF694C" w:rsidRPr="004F5965" w:rsidRDefault="00BF694C" w:rsidP="00BF694C">
      <w:pPr>
        <w:suppressAutoHyphens/>
        <w:ind w:left="720"/>
        <w:rPr>
          <w:b/>
          <w:i/>
          <w:kern w:val="1"/>
          <w:sz w:val="18"/>
          <w:lang w:val="en-US" w:eastAsia="ar-SA"/>
        </w:rPr>
      </w:pPr>
    </w:p>
    <w:p w14:paraId="53B36AA8" w14:textId="77777777" w:rsidR="00BF694C" w:rsidRPr="004F5965" w:rsidRDefault="00BF694C" w:rsidP="00BF694C">
      <w:pPr>
        <w:spacing w:before="240" w:after="120"/>
        <w:rPr>
          <w:lang w:val="en-US"/>
        </w:rPr>
      </w:pPr>
      <w:r w:rsidRPr="004F5965">
        <w:rPr>
          <w:b/>
          <w:i/>
          <w:sz w:val="18"/>
          <w:lang w:val="en-US"/>
        </w:rPr>
        <w:t>COURSE CONTENT</w:t>
      </w:r>
    </w:p>
    <w:p w14:paraId="250F9B4E" w14:textId="77777777" w:rsidR="00BF694C" w:rsidRPr="004F5965" w:rsidRDefault="00BF694C" w:rsidP="00BF694C">
      <w:pPr>
        <w:rPr>
          <w:lang w:val="en-GB"/>
        </w:rPr>
      </w:pPr>
      <w:r w:rsidRPr="004F5965">
        <w:rPr>
          <w:lang w:val="en-US"/>
        </w:rPr>
        <w:t>STRUCTURE OF THE SECTOR</w:t>
      </w:r>
    </w:p>
    <w:p w14:paraId="62C5C4DE" w14:textId="77777777" w:rsidR="00BF694C" w:rsidRPr="004F5965" w:rsidRDefault="00BF694C" w:rsidP="00BF694C">
      <w:pPr>
        <w:numPr>
          <w:ilvl w:val="0"/>
          <w:numId w:val="20"/>
        </w:numPr>
        <w:suppressAutoHyphens/>
        <w:rPr>
          <w:kern w:val="1"/>
          <w:lang w:val="en-GB" w:eastAsia="ar-SA"/>
        </w:rPr>
      </w:pPr>
      <w:r w:rsidRPr="004F5965">
        <w:rPr>
          <w:kern w:val="1"/>
          <w:lang w:val="en-GB" w:eastAsia="ar-SA"/>
        </w:rPr>
        <w:t>Investment banking: origins and development.</w:t>
      </w:r>
    </w:p>
    <w:p w14:paraId="581E6811" w14:textId="77777777" w:rsidR="00BF694C" w:rsidRPr="004F5965" w:rsidRDefault="00BF694C" w:rsidP="00BF694C">
      <w:pPr>
        <w:numPr>
          <w:ilvl w:val="0"/>
          <w:numId w:val="20"/>
        </w:numPr>
        <w:suppressAutoHyphens/>
        <w:rPr>
          <w:kern w:val="1"/>
          <w:lang w:val="en-GB" w:eastAsia="ar-SA"/>
        </w:rPr>
      </w:pPr>
      <w:r w:rsidRPr="004F5965">
        <w:rPr>
          <w:kern w:val="1"/>
          <w:lang w:val="en-GB" w:eastAsia="ar-SA"/>
        </w:rPr>
        <w:t>Structural and organisational aspects of Corporate &amp; Investment banking service offers in an international context.</w:t>
      </w:r>
    </w:p>
    <w:p w14:paraId="218B31D7" w14:textId="77777777" w:rsidR="00BF694C" w:rsidRPr="004F5965" w:rsidRDefault="00BF694C" w:rsidP="00BF694C">
      <w:pPr>
        <w:numPr>
          <w:ilvl w:val="0"/>
          <w:numId w:val="20"/>
        </w:numPr>
        <w:suppressAutoHyphens/>
        <w:rPr>
          <w:kern w:val="1"/>
          <w:lang w:val="en-GB" w:eastAsia="ar-SA"/>
        </w:rPr>
      </w:pPr>
      <w:r w:rsidRPr="004F5965">
        <w:rPr>
          <w:kern w:val="1"/>
          <w:lang w:val="en-GB" w:eastAsia="ar-SA"/>
        </w:rPr>
        <w:t>The international financial crisis and its impact on the regulation, structure, and efficiency of the Corporate &amp; Investment banking sector.</w:t>
      </w:r>
    </w:p>
    <w:p w14:paraId="7403BA87" w14:textId="77777777" w:rsidR="00BF694C" w:rsidRPr="004F5965" w:rsidRDefault="00BF694C" w:rsidP="00BF694C">
      <w:pPr>
        <w:numPr>
          <w:ilvl w:val="0"/>
          <w:numId w:val="20"/>
        </w:numPr>
        <w:suppressAutoHyphens/>
        <w:rPr>
          <w:kern w:val="1"/>
          <w:lang w:val="en-GB" w:eastAsia="ar-SA"/>
        </w:rPr>
      </w:pPr>
      <w:r w:rsidRPr="004F5965">
        <w:rPr>
          <w:kern w:val="1"/>
          <w:lang w:val="en-GB" w:eastAsia="ar-SA"/>
        </w:rPr>
        <w:t>The structure of Corporate &amp; Investment banking service offers in the Italian market.</w:t>
      </w:r>
    </w:p>
    <w:p w14:paraId="4E17BA70" w14:textId="77777777" w:rsidR="00BF694C" w:rsidRPr="004F5965" w:rsidRDefault="00BF694C" w:rsidP="00BF694C">
      <w:pPr>
        <w:rPr>
          <w:lang w:val="en-GB"/>
        </w:rPr>
      </w:pPr>
      <w:r w:rsidRPr="004F5965">
        <w:rPr>
          <w:lang w:val="en-GB"/>
        </w:rPr>
        <w:t>CORPORATE BANKING SERVICES</w:t>
      </w:r>
    </w:p>
    <w:p w14:paraId="7F583C04" w14:textId="77777777" w:rsidR="00BF694C" w:rsidRPr="004F5965" w:rsidRDefault="00BF694C" w:rsidP="00BF694C">
      <w:pPr>
        <w:numPr>
          <w:ilvl w:val="0"/>
          <w:numId w:val="21"/>
        </w:numPr>
        <w:suppressAutoHyphens/>
        <w:rPr>
          <w:kern w:val="1"/>
          <w:lang w:val="en-GB" w:eastAsia="ar-SA"/>
        </w:rPr>
      </w:pPr>
      <w:r w:rsidRPr="004F5965">
        <w:rPr>
          <w:kern w:val="1"/>
          <w:lang w:val="en-GB" w:eastAsia="ar-SA"/>
        </w:rPr>
        <w:t>The activities of private equity and venture capital.</w:t>
      </w:r>
    </w:p>
    <w:p w14:paraId="770363C7" w14:textId="77777777" w:rsidR="00BF694C" w:rsidRPr="004F5965" w:rsidRDefault="00BF694C" w:rsidP="00BF694C">
      <w:pPr>
        <w:numPr>
          <w:ilvl w:val="0"/>
          <w:numId w:val="21"/>
        </w:numPr>
        <w:suppressAutoHyphens/>
        <w:rPr>
          <w:kern w:val="1"/>
          <w:lang w:val="en-GB" w:eastAsia="ar-SA"/>
        </w:rPr>
      </w:pPr>
      <w:r w:rsidRPr="004F5965">
        <w:rPr>
          <w:kern w:val="1"/>
          <w:lang w:val="en-GB" w:eastAsia="ar-SA"/>
        </w:rPr>
        <w:t>Financial intermediaries and corporate quotations.</w:t>
      </w:r>
    </w:p>
    <w:p w14:paraId="5817D316" w14:textId="77777777" w:rsidR="00BF694C" w:rsidRPr="004F5965" w:rsidRDefault="00BF694C" w:rsidP="00BF694C">
      <w:pPr>
        <w:numPr>
          <w:ilvl w:val="0"/>
          <w:numId w:val="21"/>
        </w:numPr>
        <w:suppressAutoHyphens/>
        <w:rPr>
          <w:kern w:val="1"/>
          <w:lang w:val="en-GB" w:eastAsia="ar-SA"/>
        </w:rPr>
      </w:pPr>
      <w:r w:rsidRPr="004F5965">
        <w:rPr>
          <w:kern w:val="1"/>
          <w:lang w:val="en-GB" w:eastAsia="ar-SA"/>
        </w:rPr>
        <w:t>Operations on the debt market: corporate bonds and syndicated loans.</w:t>
      </w:r>
    </w:p>
    <w:p w14:paraId="2509CE55" w14:textId="77777777" w:rsidR="00BF694C" w:rsidRPr="004F5965" w:rsidRDefault="00BF694C" w:rsidP="00BF694C">
      <w:pPr>
        <w:numPr>
          <w:ilvl w:val="0"/>
          <w:numId w:val="21"/>
        </w:numPr>
        <w:suppressAutoHyphens/>
        <w:rPr>
          <w:kern w:val="1"/>
          <w:lang w:val="en-GB" w:eastAsia="ar-SA"/>
        </w:rPr>
      </w:pPr>
      <w:r w:rsidRPr="004F5965">
        <w:rPr>
          <w:kern w:val="1"/>
          <w:lang w:val="en-GB" w:eastAsia="ar-SA"/>
        </w:rPr>
        <w:t>Structured finance operations: project finance and securitisation.</w:t>
      </w:r>
    </w:p>
    <w:p w14:paraId="043D5678" w14:textId="77777777" w:rsidR="00BF694C" w:rsidRPr="004F5965" w:rsidRDefault="00BF694C" w:rsidP="00BF694C">
      <w:pPr>
        <w:numPr>
          <w:ilvl w:val="0"/>
          <w:numId w:val="21"/>
        </w:numPr>
        <w:suppressAutoHyphens/>
        <w:rPr>
          <w:kern w:val="1"/>
          <w:lang w:val="en-GB" w:eastAsia="ar-SA"/>
        </w:rPr>
      </w:pPr>
      <w:r w:rsidRPr="004F5965">
        <w:rPr>
          <w:kern w:val="1"/>
          <w:lang w:val="en-GB" w:eastAsia="ar-SA"/>
        </w:rPr>
        <w:t xml:space="preserve">Advisory services: M&amp;A operations; restructuring of companies in crisis. </w:t>
      </w:r>
    </w:p>
    <w:p w14:paraId="402AE6ED" w14:textId="77777777" w:rsidR="00BF694C" w:rsidRPr="004F5965" w:rsidRDefault="00BF694C" w:rsidP="00BF694C">
      <w:pPr>
        <w:rPr>
          <w:lang w:val="en-GB"/>
        </w:rPr>
      </w:pPr>
    </w:p>
    <w:p w14:paraId="48E9E7D1" w14:textId="77777777" w:rsidR="00BF694C" w:rsidRPr="004F5965" w:rsidRDefault="00BF694C" w:rsidP="00BF694C">
      <w:pPr>
        <w:rPr>
          <w:sz w:val="18"/>
          <w:lang w:val="en-GB"/>
        </w:rPr>
      </w:pPr>
    </w:p>
    <w:p w14:paraId="506F0EF9" w14:textId="77777777" w:rsidR="00BF694C" w:rsidRPr="004F5965" w:rsidRDefault="00BF694C" w:rsidP="00BF694C">
      <w:pPr>
        <w:spacing w:line="360" w:lineRule="auto"/>
        <w:rPr>
          <w:sz w:val="18"/>
          <w:lang w:val="en-GB"/>
        </w:rPr>
      </w:pPr>
      <w:r w:rsidRPr="004F5965">
        <w:rPr>
          <w:b/>
          <w:i/>
          <w:sz w:val="18"/>
          <w:lang w:val="en-GB"/>
        </w:rPr>
        <w:t>READING LIST</w:t>
      </w:r>
    </w:p>
    <w:p w14:paraId="4F9E3C53" w14:textId="77777777" w:rsidR="00A72818" w:rsidRDefault="00BF694C" w:rsidP="00BF694C">
      <w:pPr>
        <w:tabs>
          <w:tab w:val="clear" w:pos="284"/>
        </w:tabs>
        <w:spacing w:line="220" w:lineRule="exact"/>
        <w:ind w:left="284" w:right="27" w:hanging="284"/>
        <w:rPr>
          <w:noProof/>
          <w:sz w:val="18"/>
          <w:lang w:val="en-US"/>
        </w:rPr>
      </w:pPr>
      <w:r w:rsidRPr="004F5965">
        <w:rPr>
          <w:noProof/>
          <w:sz w:val="16"/>
          <w:szCs w:val="16"/>
          <w:lang w:val="en-US"/>
        </w:rPr>
        <w:lastRenderedPageBreak/>
        <w:t>G. FORESTIERI,</w:t>
      </w:r>
      <w:r w:rsidRPr="004F5965">
        <w:rPr>
          <w:noProof/>
          <w:sz w:val="18"/>
          <w:lang w:val="en-US"/>
        </w:rPr>
        <w:t xml:space="preserve"> </w:t>
      </w:r>
      <w:r w:rsidRPr="004F5965">
        <w:rPr>
          <w:i/>
          <w:noProof/>
          <w:sz w:val="18"/>
          <w:lang w:val="en-US"/>
        </w:rPr>
        <w:t>Corporate e investment banking</w:t>
      </w:r>
      <w:r w:rsidRPr="004F5965">
        <w:rPr>
          <w:noProof/>
          <w:sz w:val="18"/>
          <w:lang w:val="en-US"/>
        </w:rPr>
        <w:t>, Egea 2015</w:t>
      </w:r>
    </w:p>
    <w:p w14:paraId="047D1C24" w14:textId="77777777" w:rsidR="00BF694C" w:rsidRPr="004F5965" w:rsidRDefault="00A72818" w:rsidP="00BF694C">
      <w:pPr>
        <w:tabs>
          <w:tab w:val="clear" w:pos="284"/>
        </w:tabs>
        <w:spacing w:line="220" w:lineRule="exact"/>
        <w:ind w:left="284" w:right="27" w:hanging="284"/>
        <w:rPr>
          <w:noProof/>
          <w:sz w:val="18"/>
          <w:lang w:val="en-US"/>
        </w:rPr>
      </w:pPr>
      <w:r>
        <w:rPr>
          <w:noProof/>
          <w:sz w:val="18"/>
          <w:lang w:val="en-US"/>
        </w:rPr>
        <w:t>Didactic materials via Blackboard</w:t>
      </w:r>
      <w:r w:rsidR="00BF694C" w:rsidRPr="004F5965">
        <w:rPr>
          <w:noProof/>
          <w:sz w:val="18"/>
          <w:lang w:val="en-US"/>
        </w:rPr>
        <w:t xml:space="preserve"> </w:t>
      </w:r>
    </w:p>
    <w:p w14:paraId="4EAD3857" w14:textId="77777777" w:rsidR="00BF694C" w:rsidRPr="004F5965" w:rsidRDefault="00BF694C" w:rsidP="00BF694C">
      <w:pPr>
        <w:rPr>
          <w:sz w:val="18"/>
          <w:lang w:val="en-US"/>
        </w:rPr>
      </w:pPr>
    </w:p>
    <w:p w14:paraId="66574256" w14:textId="77777777" w:rsidR="00BF694C" w:rsidRPr="004F5965" w:rsidRDefault="00BF694C" w:rsidP="00BF694C">
      <w:pPr>
        <w:rPr>
          <w:sz w:val="18"/>
          <w:lang w:val="en-GB"/>
        </w:rPr>
      </w:pPr>
    </w:p>
    <w:p w14:paraId="3C98CA30" w14:textId="77777777" w:rsidR="00BF694C" w:rsidRPr="004F5965" w:rsidRDefault="00BF694C" w:rsidP="00BF694C">
      <w:pPr>
        <w:spacing w:line="100" w:lineRule="atLeast"/>
        <w:rPr>
          <w:b/>
          <w:i/>
          <w:sz w:val="18"/>
          <w:lang w:val="en-GB"/>
        </w:rPr>
      </w:pPr>
      <w:r w:rsidRPr="004F5965">
        <w:rPr>
          <w:b/>
          <w:i/>
          <w:sz w:val="18"/>
          <w:lang w:val="en-GB"/>
        </w:rPr>
        <w:t>TEACHING METHOD</w:t>
      </w:r>
    </w:p>
    <w:p w14:paraId="4C917152" w14:textId="77777777" w:rsidR="00BF694C" w:rsidRPr="004F5965" w:rsidRDefault="00BF694C" w:rsidP="00BF694C">
      <w:pPr>
        <w:spacing w:line="100" w:lineRule="atLeast"/>
        <w:rPr>
          <w:b/>
          <w:i/>
          <w:sz w:val="18"/>
          <w:lang w:val="en-GB"/>
        </w:rPr>
      </w:pPr>
    </w:p>
    <w:p w14:paraId="02B5477C" w14:textId="77777777" w:rsidR="00BF694C" w:rsidRPr="004F5965" w:rsidRDefault="00BF694C" w:rsidP="00BF694C">
      <w:pPr>
        <w:spacing w:line="100" w:lineRule="atLeast"/>
        <w:rPr>
          <w:sz w:val="18"/>
          <w:lang w:val="en-GB"/>
        </w:rPr>
      </w:pPr>
      <w:r w:rsidRPr="004F5965">
        <w:rPr>
          <w:sz w:val="18"/>
          <w:lang w:val="en-GB"/>
        </w:rPr>
        <w:t>The course includes:</w:t>
      </w:r>
    </w:p>
    <w:p w14:paraId="7F841AB6" w14:textId="77777777" w:rsidR="00BF694C" w:rsidRPr="004F5965" w:rsidRDefault="00BF694C" w:rsidP="00BF694C">
      <w:pPr>
        <w:numPr>
          <w:ilvl w:val="0"/>
          <w:numId w:val="22"/>
        </w:numPr>
        <w:suppressAutoHyphens/>
        <w:spacing w:line="100" w:lineRule="atLeast"/>
        <w:ind w:hanging="720"/>
        <w:rPr>
          <w:kern w:val="1"/>
          <w:sz w:val="18"/>
          <w:lang w:val="en-GB" w:eastAsia="ar-SA"/>
        </w:rPr>
      </w:pPr>
      <w:r w:rsidRPr="004F5965">
        <w:rPr>
          <w:kern w:val="1"/>
          <w:sz w:val="18"/>
          <w:lang w:val="en-GB" w:eastAsia="ar-SA"/>
        </w:rPr>
        <w:t>Lectures;</w:t>
      </w:r>
    </w:p>
    <w:p w14:paraId="0A01C0F1" w14:textId="77777777" w:rsidR="00BF694C" w:rsidRPr="00A72818" w:rsidRDefault="00BF694C" w:rsidP="00BF694C">
      <w:pPr>
        <w:numPr>
          <w:ilvl w:val="0"/>
          <w:numId w:val="22"/>
        </w:numPr>
        <w:suppressAutoHyphens/>
        <w:spacing w:line="100" w:lineRule="atLeast"/>
        <w:ind w:hanging="720"/>
        <w:rPr>
          <w:kern w:val="1"/>
          <w:sz w:val="18"/>
          <w:lang w:val="en-GB" w:eastAsia="ar-SA"/>
        </w:rPr>
      </w:pPr>
      <w:r w:rsidRPr="004F5965">
        <w:rPr>
          <w:kern w:val="1"/>
          <w:sz w:val="18"/>
          <w:lang w:val="en-GB" w:eastAsia="ar-SA"/>
        </w:rPr>
        <w:t>Discussions and training sessions on specific current events/topics.</w:t>
      </w:r>
    </w:p>
    <w:p w14:paraId="00539BAC" w14:textId="77777777" w:rsidR="00BF694C" w:rsidRPr="004F5965" w:rsidRDefault="00BF694C" w:rsidP="00BF694C">
      <w:pPr>
        <w:spacing w:line="100" w:lineRule="atLeast"/>
        <w:rPr>
          <w:sz w:val="18"/>
          <w:lang w:val="en-GB"/>
        </w:rPr>
      </w:pPr>
      <w:r w:rsidRPr="004F5965">
        <w:rPr>
          <w:sz w:val="18"/>
          <w:lang w:val="en-GB"/>
        </w:rPr>
        <w:t>During the course some didactic materials will be distributed via Blackboard to provide in-depth information and update on the topics studied during the lectures, to enable discussion, class exercises or work on case studies.</w:t>
      </w:r>
    </w:p>
    <w:p w14:paraId="2287B8DA" w14:textId="77777777" w:rsidR="00BF694C" w:rsidRPr="004F5965" w:rsidRDefault="00BF694C" w:rsidP="00BF694C">
      <w:pPr>
        <w:spacing w:line="100" w:lineRule="atLeast"/>
        <w:rPr>
          <w:sz w:val="18"/>
          <w:lang w:val="en-GB"/>
        </w:rPr>
      </w:pPr>
    </w:p>
    <w:p w14:paraId="4BCB52D8" w14:textId="77777777" w:rsidR="00BF694C" w:rsidRPr="004F5965" w:rsidRDefault="00BF694C" w:rsidP="00BF694C">
      <w:pPr>
        <w:spacing w:line="100" w:lineRule="atLeast"/>
        <w:rPr>
          <w:sz w:val="18"/>
          <w:lang w:val="en-GB"/>
        </w:rPr>
      </w:pPr>
    </w:p>
    <w:p w14:paraId="523613EA" w14:textId="77777777" w:rsidR="00BF694C" w:rsidRPr="004F5965" w:rsidRDefault="00BF694C" w:rsidP="00BF694C">
      <w:pPr>
        <w:spacing w:line="360" w:lineRule="auto"/>
        <w:rPr>
          <w:b/>
          <w:sz w:val="18"/>
          <w:lang w:val="en-GB"/>
        </w:rPr>
      </w:pPr>
      <w:r w:rsidRPr="004F5965">
        <w:rPr>
          <w:b/>
          <w:i/>
          <w:sz w:val="18"/>
          <w:lang w:val="en-GB"/>
        </w:rPr>
        <w:t>ASSESSMENT METHOD</w:t>
      </w:r>
    </w:p>
    <w:p w14:paraId="7FA6E3FA" w14:textId="77777777" w:rsidR="00BF694C" w:rsidRPr="004F5965" w:rsidRDefault="00BF694C" w:rsidP="00BF694C">
      <w:pPr>
        <w:spacing w:line="100" w:lineRule="atLeast"/>
        <w:rPr>
          <w:lang w:val="en-US"/>
        </w:rPr>
      </w:pPr>
      <w:r w:rsidRPr="004F5965">
        <w:rPr>
          <w:b/>
          <w:sz w:val="18"/>
          <w:lang w:val="en-GB"/>
        </w:rPr>
        <w:t>The final mark of Module 1 carries a weight of 33% of the final mark</w:t>
      </w:r>
      <w:r w:rsidRPr="004F5965">
        <w:rPr>
          <w:sz w:val="18"/>
          <w:lang w:val="en-GB"/>
        </w:rPr>
        <w:t>.</w:t>
      </w:r>
    </w:p>
    <w:p w14:paraId="4084E435" w14:textId="77777777" w:rsidR="00BF694C" w:rsidRPr="004F5965" w:rsidRDefault="00BF694C" w:rsidP="00BF694C">
      <w:pPr>
        <w:spacing w:line="100" w:lineRule="atLeast"/>
        <w:rPr>
          <w:lang w:val="en-US"/>
        </w:rPr>
      </w:pPr>
    </w:p>
    <w:p w14:paraId="45339ECB" w14:textId="77777777" w:rsidR="00BF694C" w:rsidRPr="004F5965" w:rsidRDefault="00BF694C" w:rsidP="00BF694C">
      <w:pPr>
        <w:tabs>
          <w:tab w:val="clear" w:pos="284"/>
        </w:tabs>
        <w:spacing w:line="100" w:lineRule="atLeast"/>
        <w:rPr>
          <w:rFonts w:ascii="Times New Roman" w:hAnsi="Times New Roman"/>
          <w:sz w:val="18"/>
          <w:szCs w:val="18"/>
          <w:lang w:val="en-GB"/>
        </w:rPr>
      </w:pPr>
      <w:r w:rsidRPr="004F5965">
        <w:rPr>
          <w:rFonts w:ascii="Times New Roman" w:hAnsi="Times New Roman"/>
          <w:b/>
          <w:spacing w:val="-5"/>
          <w:sz w:val="18"/>
          <w:szCs w:val="18"/>
          <w:lang w:val="en-GB"/>
        </w:rPr>
        <w:t xml:space="preserve">  </w:t>
      </w:r>
      <w:r w:rsidRPr="004F5965">
        <w:rPr>
          <w:rFonts w:ascii="Times New Roman" w:hAnsi="Times New Roman"/>
          <w:b/>
          <w:sz w:val="18"/>
          <w:szCs w:val="18"/>
          <w:lang w:val="en-GB"/>
        </w:rPr>
        <w:t>Attending students</w:t>
      </w:r>
      <w:r w:rsidRPr="004F5965">
        <w:rPr>
          <w:rFonts w:ascii="Times New Roman" w:hAnsi="Times New Roman"/>
          <w:sz w:val="18"/>
          <w:szCs w:val="18"/>
          <w:lang w:val="en-GB"/>
        </w:rPr>
        <w:t xml:space="preserve"> (those having attended at least 80% of the lectures): the exam will consist of two parts. One is a group work (2 or 3 people); group work will include a class presentation which will be compared among the different groups; this part will carry a weight of 40% of the final mark. The remaining 60% will be awarded by a final exam which will have to be taken in the scheduled exam sessions. The final test is written, has a duration of about one hour</w:t>
      </w:r>
      <w:r w:rsidR="00A72818">
        <w:rPr>
          <w:rFonts w:ascii="Times New Roman" w:hAnsi="Times New Roman"/>
          <w:sz w:val="18"/>
          <w:szCs w:val="18"/>
          <w:lang w:val="en-GB"/>
        </w:rPr>
        <w:t xml:space="preserve"> and half</w:t>
      </w:r>
      <w:r w:rsidRPr="004F5965">
        <w:rPr>
          <w:rFonts w:ascii="Times New Roman" w:hAnsi="Times New Roman"/>
          <w:sz w:val="18"/>
          <w:szCs w:val="18"/>
          <w:lang w:val="en-GB"/>
        </w:rPr>
        <w:t xml:space="preserve">, and includes </w:t>
      </w:r>
      <w:r w:rsidR="00A72818">
        <w:rPr>
          <w:rFonts w:ascii="Times New Roman" w:hAnsi="Times New Roman"/>
          <w:sz w:val="18"/>
          <w:szCs w:val="18"/>
          <w:lang w:val="en-GB"/>
        </w:rPr>
        <w:t>five/six</w:t>
      </w:r>
      <w:r w:rsidRPr="004F5965">
        <w:rPr>
          <w:rFonts w:ascii="Times New Roman" w:hAnsi="Times New Roman"/>
          <w:sz w:val="18"/>
          <w:szCs w:val="18"/>
          <w:lang w:val="en-GB"/>
        </w:rPr>
        <w:t xml:space="preserve"> open questions. </w:t>
      </w:r>
    </w:p>
    <w:p w14:paraId="685FADE8" w14:textId="77777777" w:rsidR="00BF694C" w:rsidRPr="004F5965" w:rsidRDefault="00BF694C" w:rsidP="00BF694C">
      <w:pPr>
        <w:spacing w:line="100" w:lineRule="atLeast"/>
        <w:rPr>
          <w:rFonts w:ascii="Times New Roman" w:hAnsi="Times New Roman"/>
          <w:sz w:val="18"/>
          <w:szCs w:val="18"/>
          <w:lang w:val="en-GB"/>
        </w:rPr>
      </w:pPr>
    </w:p>
    <w:p w14:paraId="399F8728" w14:textId="77777777" w:rsidR="00BF694C" w:rsidRPr="004F5965" w:rsidRDefault="00BF694C" w:rsidP="00BF694C">
      <w:pPr>
        <w:spacing w:line="100" w:lineRule="atLeast"/>
        <w:rPr>
          <w:lang w:val="en-US"/>
        </w:rPr>
      </w:pPr>
      <w:r w:rsidRPr="004F5965">
        <w:rPr>
          <w:rFonts w:ascii="Times New Roman" w:hAnsi="Times New Roman"/>
          <w:b/>
          <w:sz w:val="18"/>
          <w:szCs w:val="18"/>
          <w:lang w:val="en-GB"/>
        </w:rPr>
        <w:t xml:space="preserve">   Non-attending students</w:t>
      </w:r>
      <w:r w:rsidRPr="004F5965">
        <w:rPr>
          <w:rFonts w:ascii="Times New Roman" w:hAnsi="Times New Roman"/>
          <w:sz w:val="18"/>
          <w:szCs w:val="18"/>
          <w:lang w:val="en-GB"/>
        </w:rPr>
        <w:t xml:space="preserve"> will be assessed through a final written test during the scheduled  exam sessions. The test has a duration of about one hour</w:t>
      </w:r>
      <w:r w:rsidR="00A72818">
        <w:rPr>
          <w:rFonts w:ascii="Times New Roman" w:hAnsi="Times New Roman"/>
          <w:sz w:val="18"/>
          <w:szCs w:val="18"/>
          <w:lang w:val="en-GB"/>
        </w:rPr>
        <w:t xml:space="preserve"> and half, and includes five/six</w:t>
      </w:r>
      <w:r w:rsidRPr="004F5965">
        <w:rPr>
          <w:rFonts w:ascii="Times New Roman" w:hAnsi="Times New Roman"/>
          <w:sz w:val="18"/>
          <w:szCs w:val="18"/>
          <w:lang w:val="en-GB"/>
        </w:rPr>
        <w:t xml:space="preserve"> open questions.</w:t>
      </w:r>
    </w:p>
    <w:p w14:paraId="3810D642" w14:textId="77777777" w:rsidR="00BF694C" w:rsidRPr="004F5965" w:rsidRDefault="00BF694C" w:rsidP="00BF694C">
      <w:pPr>
        <w:spacing w:line="100" w:lineRule="atLeast"/>
        <w:rPr>
          <w:lang w:val="en-US"/>
        </w:rPr>
      </w:pPr>
    </w:p>
    <w:p w14:paraId="78F87BD0" w14:textId="77777777" w:rsidR="00BF694C" w:rsidRPr="004F5965" w:rsidRDefault="00BF694C" w:rsidP="00BF694C">
      <w:pPr>
        <w:spacing w:line="100" w:lineRule="atLeast"/>
        <w:rPr>
          <w:sz w:val="18"/>
          <w:lang w:val="en-US"/>
        </w:rPr>
      </w:pPr>
      <w:r w:rsidRPr="004F5965">
        <w:rPr>
          <w:rFonts w:ascii="Times New Roman" w:hAnsi="Times New Roman"/>
          <w:sz w:val="18"/>
          <w:szCs w:val="18"/>
          <w:lang w:val="en-GB"/>
        </w:rPr>
        <w:t xml:space="preserve">  The exam aims to evaluate: students’ knowledge, opinions and mastery of specialised language concerning the main regulation, strategic and management issues of international investment banks.</w:t>
      </w:r>
    </w:p>
    <w:p w14:paraId="6FB2D298" w14:textId="77777777" w:rsidR="00BF694C" w:rsidRPr="004F5965" w:rsidRDefault="00BF694C" w:rsidP="00BF694C">
      <w:pPr>
        <w:spacing w:line="100" w:lineRule="atLeast"/>
        <w:rPr>
          <w:sz w:val="18"/>
          <w:lang w:val="en-US"/>
        </w:rPr>
      </w:pPr>
    </w:p>
    <w:p w14:paraId="3A46111F" w14:textId="77777777" w:rsidR="00BF694C" w:rsidRPr="004F5965" w:rsidRDefault="00BF694C" w:rsidP="00BF694C">
      <w:pPr>
        <w:tabs>
          <w:tab w:val="clear" w:pos="284"/>
          <w:tab w:val="left" w:pos="708"/>
        </w:tabs>
        <w:spacing w:line="220" w:lineRule="exact"/>
        <w:ind w:right="453" w:firstLine="284"/>
        <w:rPr>
          <w:sz w:val="18"/>
          <w:lang w:val="en-US"/>
        </w:rPr>
      </w:pPr>
    </w:p>
    <w:p w14:paraId="557C5D67" w14:textId="77777777" w:rsidR="0065588A" w:rsidRPr="00BD5CCD" w:rsidRDefault="0065588A" w:rsidP="0065588A">
      <w:pPr>
        <w:pStyle w:val="Testo2"/>
        <w:ind w:right="453" w:firstLine="0"/>
        <w:rPr>
          <w:b/>
          <w:sz w:val="20"/>
          <w:lang w:val="en-US"/>
        </w:rPr>
      </w:pPr>
      <w:r w:rsidRPr="00BD5CCD">
        <w:rPr>
          <w:b/>
          <w:sz w:val="20"/>
          <w:lang w:val="en-US"/>
        </w:rPr>
        <w:t>Module II – Risk Management</w:t>
      </w:r>
    </w:p>
    <w:p w14:paraId="1F181628" w14:textId="77777777" w:rsidR="0065588A" w:rsidRPr="00BD5CCD" w:rsidRDefault="0065588A" w:rsidP="0065588A">
      <w:pPr>
        <w:pStyle w:val="Testo2"/>
        <w:ind w:right="453" w:firstLine="0"/>
        <w:rPr>
          <w:smallCaps/>
          <w:lang w:val="en-GB"/>
        </w:rPr>
      </w:pPr>
      <w:r w:rsidRPr="00BD5CCD">
        <w:rPr>
          <w:smallCaps/>
          <w:lang w:val="en-GB"/>
        </w:rPr>
        <w:t>Professor Francesca Pampurini</w:t>
      </w:r>
    </w:p>
    <w:p w14:paraId="7A16B8EC" w14:textId="77777777" w:rsidR="0065588A" w:rsidRDefault="0065588A" w:rsidP="0065588A">
      <w:pPr>
        <w:spacing w:before="240" w:after="120"/>
        <w:rPr>
          <w:lang w:val="en-GB"/>
        </w:rPr>
      </w:pPr>
      <w:r>
        <w:rPr>
          <w:b/>
          <w:i/>
          <w:sz w:val="18"/>
          <w:lang w:val="en-GB"/>
        </w:rPr>
        <w:t>COURSE AIMS</w:t>
      </w:r>
    </w:p>
    <w:p w14:paraId="54C11F02" w14:textId="77777777" w:rsidR="0065588A" w:rsidRDefault="0065588A" w:rsidP="0065588A">
      <w:pPr>
        <w:rPr>
          <w:lang w:val="en-GB"/>
        </w:rPr>
      </w:pPr>
      <w:r>
        <w:rPr>
          <w:lang w:val="en-GB"/>
        </w:rPr>
        <w:t>The course aims to examine the activity of risk management within financial companies and within the main types of financial intermediaries.  The course will illustrate:</w:t>
      </w:r>
    </w:p>
    <w:p w14:paraId="0FCF7183" w14:textId="77777777" w:rsidR="0065588A" w:rsidRDefault="0065588A" w:rsidP="0065588A">
      <w:pPr>
        <w:numPr>
          <w:ilvl w:val="0"/>
          <w:numId w:val="18"/>
        </w:numPr>
        <w:tabs>
          <w:tab w:val="clear" w:pos="284"/>
          <w:tab w:val="left" w:pos="-3119"/>
          <w:tab w:val="left" w:pos="0"/>
        </w:tabs>
        <w:suppressAutoHyphens/>
        <w:ind w:left="142" w:hanging="142"/>
        <w:rPr>
          <w:lang w:val="en-GB"/>
        </w:rPr>
      </w:pPr>
      <w:r>
        <w:rPr>
          <w:lang w:val="en-GB"/>
        </w:rPr>
        <w:t>Different types of risks.</w:t>
      </w:r>
    </w:p>
    <w:p w14:paraId="244263A4" w14:textId="77777777" w:rsidR="0065588A" w:rsidRDefault="0065588A" w:rsidP="0065588A">
      <w:pPr>
        <w:numPr>
          <w:ilvl w:val="0"/>
          <w:numId w:val="18"/>
        </w:numPr>
        <w:tabs>
          <w:tab w:val="clear" w:pos="284"/>
          <w:tab w:val="left" w:pos="-3119"/>
          <w:tab w:val="left" w:pos="0"/>
        </w:tabs>
        <w:suppressAutoHyphens/>
        <w:ind w:left="142" w:hanging="142"/>
        <w:rPr>
          <w:lang w:val="en-GB"/>
        </w:rPr>
      </w:pPr>
      <w:r>
        <w:rPr>
          <w:lang w:val="en-GB"/>
        </w:rPr>
        <w:t>The main phases of risk management.</w:t>
      </w:r>
    </w:p>
    <w:p w14:paraId="21F55522" w14:textId="77777777" w:rsidR="0065588A" w:rsidRDefault="0065588A" w:rsidP="0065588A">
      <w:pPr>
        <w:numPr>
          <w:ilvl w:val="0"/>
          <w:numId w:val="18"/>
        </w:numPr>
        <w:tabs>
          <w:tab w:val="clear" w:pos="284"/>
          <w:tab w:val="left" w:pos="-3119"/>
          <w:tab w:val="left" w:pos="0"/>
        </w:tabs>
        <w:suppressAutoHyphens/>
        <w:ind w:left="142" w:hanging="142"/>
        <w:rPr>
          <w:lang w:val="en-GB"/>
        </w:rPr>
      </w:pPr>
      <w:r>
        <w:rPr>
          <w:lang w:val="en-GB"/>
        </w:rPr>
        <w:t>The means for managing pure risks by insurance intermediaries.</w:t>
      </w:r>
    </w:p>
    <w:p w14:paraId="5BCFC8ED" w14:textId="77777777" w:rsidR="0065588A" w:rsidRDefault="0065588A" w:rsidP="0065588A">
      <w:pPr>
        <w:numPr>
          <w:ilvl w:val="0"/>
          <w:numId w:val="18"/>
        </w:numPr>
        <w:tabs>
          <w:tab w:val="clear" w:pos="284"/>
          <w:tab w:val="left" w:pos="-3119"/>
          <w:tab w:val="left" w:pos="0"/>
        </w:tabs>
        <w:suppressAutoHyphens/>
        <w:ind w:left="142" w:hanging="142"/>
        <w:rPr>
          <w:lang w:val="en-GB"/>
        </w:rPr>
      </w:pPr>
      <w:r>
        <w:rPr>
          <w:lang w:val="en-GB"/>
        </w:rPr>
        <w:lastRenderedPageBreak/>
        <w:t>Risk management within banks.</w:t>
      </w:r>
    </w:p>
    <w:p w14:paraId="4D5C0231" w14:textId="77777777" w:rsidR="0065588A" w:rsidRDefault="0065588A" w:rsidP="0065588A">
      <w:pPr>
        <w:tabs>
          <w:tab w:val="clear" w:pos="284"/>
          <w:tab w:val="left" w:pos="-3119"/>
        </w:tabs>
        <w:ind w:left="142"/>
        <w:rPr>
          <w:lang w:val="en-GB"/>
        </w:rPr>
      </w:pPr>
    </w:p>
    <w:p w14:paraId="5DCCE053" w14:textId="77777777" w:rsidR="0065588A" w:rsidRPr="004F5965" w:rsidRDefault="0065588A" w:rsidP="0065588A">
      <w:pPr>
        <w:ind w:right="2977"/>
        <w:rPr>
          <w:b/>
          <w:lang w:val="en-GB"/>
        </w:rPr>
      </w:pPr>
      <w:r w:rsidRPr="004F5965">
        <w:rPr>
          <w:b/>
          <w:i/>
          <w:sz w:val="14"/>
          <w:szCs w:val="14"/>
          <w:lang w:val="en-GB"/>
        </w:rPr>
        <w:t>LEARNING OUTCOMES</w:t>
      </w:r>
    </w:p>
    <w:p w14:paraId="17C6B7C8" w14:textId="77777777" w:rsidR="0065588A" w:rsidRDefault="0065588A" w:rsidP="0065588A">
      <w:pPr>
        <w:rPr>
          <w:lang w:val="en-GB"/>
        </w:rPr>
      </w:pPr>
      <w:r>
        <w:rPr>
          <w:lang w:val="en-GB"/>
        </w:rPr>
        <w:t>At the end of the course, students should be able to understand and use the main techniques for identifying, measuring and managing risk.</w:t>
      </w:r>
    </w:p>
    <w:p w14:paraId="3D852F26" w14:textId="77777777" w:rsidR="0065588A" w:rsidRDefault="0065588A" w:rsidP="0065588A">
      <w:pPr>
        <w:tabs>
          <w:tab w:val="clear" w:pos="284"/>
          <w:tab w:val="left" w:pos="142"/>
        </w:tabs>
        <w:rPr>
          <w:lang w:val="en-GB"/>
        </w:rPr>
      </w:pPr>
    </w:p>
    <w:p w14:paraId="396EA730" w14:textId="77777777" w:rsidR="0065588A" w:rsidRDefault="0065588A" w:rsidP="0065588A">
      <w:pPr>
        <w:tabs>
          <w:tab w:val="clear" w:pos="284"/>
          <w:tab w:val="left" w:pos="142"/>
          <w:tab w:val="left" w:pos="6663"/>
        </w:tabs>
        <w:ind w:right="27"/>
        <w:rPr>
          <w:lang w:val="en-GB"/>
        </w:rPr>
      </w:pPr>
      <w:r>
        <w:rPr>
          <w:b/>
          <w:i/>
          <w:sz w:val="18"/>
          <w:lang w:val="en-GB"/>
        </w:rPr>
        <w:t>COURSE CONTENT</w:t>
      </w:r>
    </w:p>
    <w:p w14:paraId="6510A2DE" w14:textId="77777777" w:rsidR="0065588A" w:rsidRPr="00BD5CCD" w:rsidRDefault="0065588A" w:rsidP="0065588A">
      <w:pPr>
        <w:numPr>
          <w:ilvl w:val="0"/>
          <w:numId w:val="17"/>
        </w:numPr>
        <w:tabs>
          <w:tab w:val="clear" w:pos="284"/>
          <w:tab w:val="clear" w:pos="1069"/>
          <w:tab w:val="left" w:pos="142"/>
        </w:tabs>
        <w:suppressAutoHyphens/>
        <w:spacing w:before="120"/>
        <w:ind w:left="0" w:firstLine="0"/>
        <w:rPr>
          <w:lang w:val="en-GB"/>
        </w:rPr>
      </w:pPr>
      <w:r w:rsidRPr="00BD5CCD">
        <w:rPr>
          <w:lang w:val="en-GB"/>
        </w:rPr>
        <w:t>Classification of risks.</w:t>
      </w:r>
    </w:p>
    <w:p w14:paraId="4A4514F6" w14:textId="77777777" w:rsidR="0065588A" w:rsidRPr="00BD5CCD" w:rsidRDefault="0065588A" w:rsidP="0065588A">
      <w:pPr>
        <w:numPr>
          <w:ilvl w:val="0"/>
          <w:numId w:val="17"/>
        </w:numPr>
        <w:tabs>
          <w:tab w:val="clear" w:pos="284"/>
          <w:tab w:val="clear" w:pos="1069"/>
          <w:tab w:val="left" w:pos="142"/>
        </w:tabs>
        <w:suppressAutoHyphens/>
        <w:ind w:left="0" w:firstLine="0"/>
        <w:rPr>
          <w:lang w:val="en-GB"/>
        </w:rPr>
      </w:pPr>
      <w:r w:rsidRPr="00BD5CCD">
        <w:rPr>
          <w:lang w:val="en-GB"/>
        </w:rPr>
        <w:t>Pure risks and the role of insurance intermediaries</w:t>
      </w:r>
    </w:p>
    <w:p w14:paraId="5741F3F0" w14:textId="77777777" w:rsidR="0065588A" w:rsidRPr="00BD5CCD" w:rsidRDefault="0065588A" w:rsidP="0065588A">
      <w:pPr>
        <w:numPr>
          <w:ilvl w:val="0"/>
          <w:numId w:val="17"/>
        </w:numPr>
        <w:tabs>
          <w:tab w:val="clear" w:pos="284"/>
          <w:tab w:val="clear" w:pos="1069"/>
          <w:tab w:val="left" w:pos="142"/>
        </w:tabs>
        <w:suppressAutoHyphens/>
        <w:ind w:left="0" w:firstLine="0"/>
        <w:rPr>
          <w:lang w:val="en-GB"/>
        </w:rPr>
      </w:pPr>
      <w:r w:rsidRPr="00BD5CCD">
        <w:rPr>
          <w:lang w:val="en-GB"/>
        </w:rPr>
        <w:t>Risks within banks and other financial intermediaries</w:t>
      </w:r>
    </w:p>
    <w:p w14:paraId="18381E79" w14:textId="77777777" w:rsidR="0065588A" w:rsidRPr="00BD5CCD" w:rsidRDefault="0065588A" w:rsidP="0065588A">
      <w:pPr>
        <w:numPr>
          <w:ilvl w:val="1"/>
          <w:numId w:val="17"/>
        </w:numPr>
        <w:tabs>
          <w:tab w:val="clear" w:pos="284"/>
          <w:tab w:val="left" w:pos="142"/>
          <w:tab w:val="left" w:pos="426"/>
        </w:tabs>
        <w:suppressAutoHyphens/>
        <w:ind w:left="0" w:firstLine="142"/>
        <w:rPr>
          <w:lang w:val="en-GB"/>
        </w:rPr>
      </w:pPr>
      <w:r w:rsidRPr="00BD5CCD">
        <w:rPr>
          <w:lang w:val="en-GB"/>
        </w:rPr>
        <w:t>The main types of risks</w:t>
      </w:r>
    </w:p>
    <w:p w14:paraId="3BF5CB18" w14:textId="77777777" w:rsidR="0065588A" w:rsidRDefault="0065588A" w:rsidP="0065588A">
      <w:pPr>
        <w:numPr>
          <w:ilvl w:val="1"/>
          <w:numId w:val="17"/>
        </w:numPr>
        <w:tabs>
          <w:tab w:val="clear" w:pos="284"/>
          <w:tab w:val="left" w:pos="142"/>
          <w:tab w:val="left" w:pos="426"/>
        </w:tabs>
        <w:suppressAutoHyphens/>
        <w:ind w:left="0" w:firstLine="142"/>
        <w:rPr>
          <w:lang w:val="en-GB"/>
        </w:rPr>
      </w:pPr>
      <w:r>
        <w:rPr>
          <w:lang w:val="en-GB"/>
        </w:rPr>
        <w:t>Risk measurement methods</w:t>
      </w:r>
    </w:p>
    <w:p w14:paraId="5F7D27F7" w14:textId="77777777" w:rsidR="0065588A" w:rsidRDefault="0065588A" w:rsidP="0065588A">
      <w:pPr>
        <w:numPr>
          <w:ilvl w:val="1"/>
          <w:numId w:val="17"/>
        </w:numPr>
        <w:tabs>
          <w:tab w:val="clear" w:pos="284"/>
          <w:tab w:val="left" w:pos="142"/>
          <w:tab w:val="left" w:pos="426"/>
        </w:tabs>
        <w:suppressAutoHyphens/>
        <w:ind w:left="0" w:firstLine="142"/>
        <w:rPr>
          <w:lang w:val="en-GB"/>
        </w:rPr>
      </w:pPr>
      <w:r>
        <w:rPr>
          <w:lang w:val="en-GB"/>
        </w:rPr>
        <w:t>Internal control of risk</w:t>
      </w:r>
    </w:p>
    <w:p w14:paraId="5F731D2C" w14:textId="77777777" w:rsidR="0065588A" w:rsidRDefault="0065588A" w:rsidP="0065588A">
      <w:pPr>
        <w:numPr>
          <w:ilvl w:val="1"/>
          <w:numId w:val="17"/>
        </w:numPr>
        <w:tabs>
          <w:tab w:val="clear" w:pos="284"/>
          <w:tab w:val="left" w:pos="142"/>
          <w:tab w:val="left" w:pos="426"/>
        </w:tabs>
        <w:suppressAutoHyphens/>
        <w:ind w:left="0" w:firstLine="142"/>
        <w:rPr>
          <w:lang w:val="en-GB"/>
        </w:rPr>
      </w:pPr>
      <w:r>
        <w:rPr>
          <w:lang w:val="en-GB"/>
        </w:rPr>
        <w:t>Regulatory aspects</w:t>
      </w:r>
    </w:p>
    <w:p w14:paraId="5E331725" w14:textId="77777777" w:rsidR="0065588A" w:rsidRDefault="0065588A" w:rsidP="0065588A">
      <w:pPr>
        <w:numPr>
          <w:ilvl w:val="1"/>
          <w:numId w:val="17"/>
        </w:numPr>
        <w:tabs>
          <w:tab w:val="clear" w:pos="284"/>
          <w:tab w:val="left" w:pos="142"/>
          <w:tab w:val="left" w:pos="426"/>
        </w:tabs>
        <w:suppressAutoHyphens/>
        <w:ind w:left="0" w:firstLine="142"/>
        <w:rPr>
          <w:b/>
          <w:i/>
          <w:sz w:val="18"/>
          <w:lang w:val="en-GB"/>
        </w:rPr>
      </w:pPr>
      <w:r>
        <w:rPr>
          <w:lang w:val="en-GB"/>
        </w:rPr>
        <w:t>Risk and value</w:t>
      </w:r>
    </w:p>
    <w:p w14:paraId="690BD170" w14:textId="77777777" w:rsidR="0065588A" w:rsidRDefault="0065588A" w:rsidP="0065588A">
      <w:pPr>
        <w:keepNext/>
        <w:spacing w:before="240" w:after="120"/>
        <w:ind w:right="27"/>
        <w:rPr>
          <w:smallCaps/>
          <w:sz w:val="16"/>
          <w:szCs w:val="16"/>
        </w:rPr>
      </w:pPr>
      <w:r>
        <w:rPr>
          <w:b/>
          <w:i/>
          <w:sz w:val="18"/>
          <w:lang w:val="en-GB"/>
        </w:rPr>
        <w:t>READING LIST</w:t>
      </w:r>
    </w:p>
    <w:p w14:paraId="056E9E37" w14:textId="77777777" w:rsidR="0065588A" w:rsidRPr="004C383B" w:rsidRDefault="0065588A" w:rsidP="0065588A">
      <w:pPr>
        <w:pStyle w:val="Testo1"/>
        <w:spacing w:line="220" w:lineRule="atLeast"/>
        <w:ind w:left="0" w:firstLine="0"/>
      </w:pPr>
      <w:r>
        <w:rPr>
          <w:smallCaps/>
          <w:sz w:val="16"/>
          <w:szCs w:val="16"/>
        </w:rPr>
        <w:t>A. Sironi-A. Resti</w:t>
      </w:r>
      <w:r>
        <w:t xml:space="preserve">, </w:t>
      </w:r>
      <w:r>
        <w:rPr>
          <w:i/>
        </w:rPr>
        <w:t>Rischio e valore nelle banche</w:t>
      </w:r>
      <w:r>
        <w:t>, EGEA 2008.</w:t>
      </w:r>
    </w:p>
    <w:p w14:paraId="7FB8665D" w14:textId="77777777" w:rsidR="0065588A" w:rsidRDefault="0065588A" w:rsidP="0065588A">
      <w:pPr>
        <w:pStyle w:val="Testo1"/>
        <w:spacing w:line="220" w:lineRule="atLeast"/>
        <w:ind w:left="0" w:firstLine="0"/>
        <w:rPr>
          <w:lang w:val="en-GB"/>
        </w:rPr>
      </w:pPr>
      <w:r>
        <w:rPr>
          <w:lang w:val="en-US"/>
        </w:rPr>
        <w:t>The course syllabus with detail of the topics to be covered in c</w:t>
      </w:r>
      <w:r>
        <w:rPr>
          <w:lang w:val="en-GB"/>
        </w:rPr>
        <w:t>lass and on the exam will be published on the professor's web page.</w:t>
      </w:r>
    </w:p>
    <w:p w14:paraId="603BFB70" w14:textId="77777777" w:rsidR="0065588A" w:rsidRDefault="0065588A" w:rsidP="0065588A">
      <w:pPr>
        <w:pStyle w:val="Testo1"/>
        <w:spacing w:line="220" w:lineRule="atLeast"/>
        <w:ind w:left="0" w:firstLine="0"/>
        <w:rPr>
          <w:lang w:val="en-GB"/>
        </w:rPr>
      </w:pPr>
    </w:p>
    <w:p w14:paraId="7829E90D" w14:textId="77777777" w:rsidR="0065588A" w:rsidRDefault="0065588A" w:rsidP="0065588A">
      <w:pPr>
        <w:spacing w:before="240" w:after="120" w:line="220" w:lineRule="exact"/>
        <w:rPr>
          <w:lang w:val="en-GB"/>
        </w:rPr>
      </w:pPr>
      <w:r>
        <w:rPr>
          <w:b/>
          <w:i/>
          <w:sz w:val="18"/>
          <w:lang w:val="en-GB"/>
        </w:rPr>
        <w:t>TEACHING METHOD</w:t>
      </w:r>
    </w:p>
    <w:p w14:paraId="7ADE911A" w14:textId="77777777" w:rsidR="0065588A" w:rsidRDefault="0065588A" w:rsidP="0065588A">
      <w:pPr>
        <w:pStyle w:val="Testo2"/>
        <w:ind w:firstLine="0"/>
        <w:rPr>
          <w:b/>
          <w:i/>
          <w:lang w:val="en-GB"/>
        </w:rPr>
      </w:pPr>
      <w:r>
        <w:rPr>
          <w:lang w:val="en-GB"/>
        </w:rPr>
        <w:t>The course contemplates lectures and assignments concentrating on the technical aspects of the course.  Presentations by risk managers are also planned.</w:t>
      </w:r>
    </w:p>
    <w:p w14:paraId="47719C8A" w14:textId="77777777" w:rsidR="0065588A" w:rsidRDefault="0065588A" w:rsidP="0065588A">
      <w:pPr>
        <w:spacing w:before="240" w:after="120" w:line="220" w:lineRule="exact"/>
        <w:rPr>
          <w:sz w:val="18"/>
          <w:lang w:val="en-GB"/>
        </w:rPr>
      </w:pPr>
      <w:r>
        <w:rPr>
          <w:b/>
          <w:i/>
          <w:sz w:val="18"/>
          <w:lang w:val="en-GB"/>
        </w:rPr>
        <w:t>ASSESSMENT METHOD</w:t>
      </w:r>
    </w:p>
    <w:p w14:paraId="6C8F2AFA" w14:textId="77777777" w:rsidR="0065588A" w:rsidRPr="004F5965" w:rsidRDefault="0065588A" w:rsidP="0065588A">
      <w:pPr>
        <w:spacing w:line="100" w:lineRule="atLeast"/>
        <w:rPr>
          <w:lang w:val="en-US"/>
        </w:rPr>
      </w:pPr>
      <w:r w:rsidRPr="004F5965">
        <w:rPr>
          <w:b/>
          <w:sz w:val="18"/>
          <w:lang w:val="en-GB"/>
        </w:rPr>
        <w:t xml:space="preserve">The </w:t>
      </w:r>
      <w:r>
        <w:rPr>
          <w:b/>
          <w:sz w:val="18"/>
          <w:lang w:val="en-GB"/>
        </w:rPr>
        <w:t>grade</w:t>
      </w:r>
      <w:r w:rsidRPr="004F5965">
        <w:rPr>
          <w:b/>
          <w:sz w:val="18"/>
          <w:lang w:val="en-GB"/>
        </w:rPr>
        <w:t xml:space="preserve"> of Module </w:t>
      </w:r>
      <w:r>
        <w:rPr>
          <w:b/>
          <w:sz w:val="18"/>
          <w:lang w:val="en-GB"/>
        </w:rPr>
        <w:t>II</w:t>
      </w:r>
      <w:r w:rsidRPr="004F5965">
        <w:rPr>
          <w:b/>
          <w:sz w:val="18"/>
          <w:lang w:val="en-GB"/>
        </w:rPr>
        <w:t xml:space="preserve"> </w:t>
      </w:r>
      <w:r>
        <w:rPr>
          <w:b/>
          <w:sz w:val="18"/>
          <w:lang w:val="en-GB"/>
        </w:rPr>
        <w:t>accounts for</w:t>
      </w:r>
      <w:r w:rsidRPr="004F5965">
        <w:rPr>
          <w:b/>
          <w:sz w:val="18"/>
          <w:lang w:val="en-GB"/>
        </w:rPr>
        <w:t xml:space="preserve"> </w:t>
      </w:r>
      <w:r>
        <w:rPr>
          <w:b/>
          <w:sz w:val="18"/>
          <w:lang w:val="en-GB"/>
        </w:rPr>
        <w:t>66</w:t>
      </w:r>
      <w:r w:rsidRPr="004F5965">
        <w:rPr>
          <w:b/>
          <w:sz w:val="18"/>
          <w:lang w:val="en-GB"/>
        </w:rPr>
        <w:t xml:space="preserve">% of the final </w:t>
      </w:r>
      <w:r>
        <w:rPr>
          <w:b/>
          <w:sz w:val="18"/>
          <w:lang w:val="en-GB"/>
        </w:rPr>
        <w:t>grade</w:t>
      </w:r>
      <w:r w:rsidRPr="004F5965">
        <w:rPr>
          <w:sz w:val="18"/>
          <w:lang w:val="en-GB"/>
        </w:rPr>
        <w:t>.</w:t>
      </w:r>
    </w:p>
    <w:p w14:paraId="4B70B8A6" w14:textId="77777777" w:rsidR="0065588A" w:rsidRDefault="0065588A" w:rsidP="0065588A">
      <w:pPr>
        <w:tabs>
          <w:tab w:val="clear" w:pos="284"/>
        </w:tabs>
        <w:spacing w:line="220" w:lineRule="exact"/>
        <w:rPr>
          <w:sz w:val="18"/>
          <w:lang w:val="en-US"/>
        </w:rPr>
      </w:pPr>
    </w:p>
    <w:p w14:paraId="3E688D80" w14:textId="77777777" w:rsidR="0065588A" w:rsidRDefault="0065588A" w:rsidP="0065588A">
      <w:pPr>
        <w:tabs>
          <w:tab w:val="clear" w:pos="284"/>
        </w:tabs>
        <w:spacing w:line="220" w:lineRule="exact"/>
        <w:rPr>
          <w:sz w:val="18"/>
          <w:lang w:val="en-GB"/>
        </w:rPr>
      </w:pPr>
      <w:r>
        <w:rPr>
          <w:sz w:val="18"/>
          <w:lang w:val="en-GB"/>
        </w:rPr>
        <w:t>The exam is a written test, and consists of quantitative problems to be solved as well as open-end questions. Oral examination is not allowed.</w:t>
      </w:r>
    </w:p>
    <w:p w14:paraId="4C092F22" w14:textId="77777777" w:rsidR="0065588A" w:rsidRDefault="0065588A" w:rsidP="0065588A">
      <w:pPr>
        <w:tabs>
          <w:tab w:val="clear" w:pos="284"/>
        </w:tabs>
        <w:spacing w:line="220" w:lineRule="exact"/>
        <w:rPr>
          <w:sz w:val="18"/>
          <w:lang w:val="en-GB"/>
        </w:rPr>
      </w:pPr>
      <w:r>
        <w:rPr>
          <w:sz w:val="18"/>
          <w:lang w:val="en-GB"/>
        </w:rPr>
        <w:t>Students attending classes on regular basis have the possibility to take the first part of the exam (Module II) after the first half of the course; in case of pass grade they can take the second part of the exam (Module II) during the first scheduled meeting of the next session. If both the marks are at least equal to 18/30 the final grade of Module I will be the GPA. This grade could be increased adding the grade of the project work (up to 2 points). The project work is not compulsory; students interested in the project work must create a group (2-3 participants) and analyse the documents and the risk situation of a bank. The result will be discussed during classes together with other groups.</w:t>
      </w:r>
    </w:p>
    <w:p w14:paraId="1761F7B5" w14:textId="77777777" w:rsidR="0065588A" w:rsidRDefault="0065588A" w:rsidP="0065588A">
      <w:pPr>
        <w:tabs>
          <w:tab w:val="clear" w:pos="284"/>
        </w:tabs>
        <w:spacing w:line="220" w:lineRule="exact"/>
        <w:rPr>
          <w:sz w:val="18"/>
          <w:lang w:val="en-GB"/>
        </w:rPr>
      </w:pPr>
    </w:p>
    <w:p w14:paraId="246891C1" w14:textId="77777777" w:rsidR="0065588A" w:rsidRDefault="0065588A" w:rsidP="0065588A">
      <w:pPr>
        <w:tabs>
          <w:tab w:val="clear" w:pos="284"/>
        </w:tabs>
        <w:spacing w:line="220" w:lineRule="exact"/>
        <w:rPr>
          <w:lang w:val="en-GB"/>
        </w:rPr>
      </w:pPr>
      <w:r>
        <w:rPr>
          <w:sz w:val="18"/>
          <w:lang w:val="en-GB"/>
        </w:rPr>
        <w:t>The final grade of Corporate banking and risk management will be the GPA between Module I and Module II: passing marks are needed in both partial examinations. Students can choose to take the two parts (corporate banking / risk management) during the same day or in different days.  The grade of risk management is valid for the entire session, then it expires (except for different agreements with the instructor).</w:t>
      </w:r>
    </w:p>
    <w:p w14:paraId="5AAC5907" w14:textId="77777777" w:rsidR="0065588A" w:rsidRDefault="0065588A" w:rsidP="0065588A">
      <w:pPr>
        <w:rPr>
          <w:lang w:val="en-GB"/>
        </w:rPr>
      </w:pPr>
    </w:p>
    <w:p w14:paraId="20E03910" w14:textId="77777777" w:rsidR="0065588A" w:rsidRDefault="0065588A" w:rsidP="0065588A">
      <w:pPr>
        <w:keepNext/>
        <w:spacing w:before="240" w:after="120"/>
        <w:rPr>
          <w:lang w:val="en-GB"/>
        </w:rPr>
      </w:pPr>
      <w:r>
        <w:rPr>
          <w:rFonts w:ascii="Times New Roman" w:hAnsi="Times New Roman"/>
          <w:b/>
          <w:bCs/>
          <w:i/>
          <w:sz w:val="18"/>
          <w:szCs w:val="18"/>
          <w:lang w:val="en-GB"/>
        </w:rPr>
        <w:t>NOTES</w:t>
      </w:r>
    </w:p>
    <w:p w14:paraId="54F9D448" w14:textId="77777777" w:rsidR="0065588A" w:rsidRDefault="0065588A" w:rsidP="0065588A">
      <w:pPr>
        <w:pStyle w:val="Testo2"/>
        <w:spacing w:before="120"/>
        <w:ind w:left="284" w:firstLine="0"/>
        <w:rPr>
          <w:lang w:val="en-GB"/>
        </w:rPr>
      </w:pPr>
      <w:r>
        <w:rPr>
          <w:lang w:val="en-GB"/>
        </w:rPr>
        <w:t xml:space="preserve">Information on office hours available on the teacher's personal page at </w:t>
      </w:r>
      <w:hyperlink r:id="rId6" w:history="1">
        <w:r>
          <w:rPr>
            <w:rStyle w:val="Collegamentoipertestuale"/>
            <w:lang w:val="en-US"/>
          </w:rPr>
          <w:t>http://docenti.unicatt.it/</w:t>
        </w:r>
      </w:hyperlink>
      <w:r>
        <w:rPr>
          <w:lang w:val="en-GB"/>
        </w:rPr>
        <w:t>.</w:t>
      </w:r>
    </w:p>
    <w:p w14:paraId="0F51B436" w14:textId="77777777" w:rsidR="0065588A" w:rsidRDefault="0065588A" w:rsidP="0065588A">
      <w:pPr>
        <w:spacing w:line="220" w:lineRule="exact"/>
        <w:rPr>
          <w:sz w:val="18"/>
          <w:lang w:val="en-GB"/>
        </w:rPr>
      </w:pPr>
    </w:p>
    <w:p w14:paraId="4C7B3E3A" w14:textId="77777777" w:rsidR="0065588A" w:rsidRPr="004C383B" w:rsidRDefault="0065588A" w:rsidP="0065588A">
      <w:pPr>
        <w:rPr>
          <w:lang w:val="en-US"/>
        </w:rPr>
      </w:pPr>
    </w:p>
    <w:p w14:paraId="2F0F2345" w14:textId="77777777" w:rsidR="0065588A" w:rsidRPr="004C383B" w:rsidRDefault="0065588A" w:rsidP="0065588A">
      <w:pPr>
        <w:rPr>
          <w:lang w:val="en-US"/>
        </w:rPr>
      </w:pPr>
    </w:p>
    <w:p w14:paraId="72C8CCA1" w14:textId="77777777" w:rsidR="0065588A" w:rsidRPr="00BF694C" w:rsidRDefault="0065588A" w:rsidP="0065588A">
      <w:pPr>
        <w:rPr>
          <w:lang w:val="en-US"/>
        </w:rPr>
      </w:pPr>
    </w:p>
    <w:p w14:paraId="04411BCB" w14:textId="77777777" w:rsidR="00BF694C" w:rsidRPr="004F5965" w:rsidRDefault="00BF694C" w:rsidP="00BF694C">
      <w:pPr>
        <w:tabs>
          <w:tab w:val="clear" w:pos="284"/>
        </w:tabs>
        <w:spacing w:line="220" w:lineRule="exact"/>
        <w:ind w:right="453"/>
        <w:rPr>
          <w:b/>
          <w:noProof/>
          <w:sz w:val="18"/>
          <w:lang w:val="en-US"/>
        </w:rPr>
      </w:pPr>
    </w:p>
    <w:p w14:paraId="50D3EE99" w14:textId="77777777" w:rsidR="00BF694C" w:rsidRPr="004F5965" w:rsidRDefault="00BF694C" w:rsidP="00BF694C">
      <w:pPr>
        <w:tabs>
          <w:tab w:val="clear" w:pos="284"/>
        </w:tabs>
        <w:spacing w:line="220" w:lineRule="exact"/>
        <w:ind w:right="453"/>
        <w:rPr>
          <w:b/>
          <w:noProof/>
          <w:sz w:val="18"/>
          <w:lang w:val="en-US"/>
        </w:rPr>
      </w:pPr>
    </w:p>
    <w:p w14:paraId="6D7531BB" w14:textId="77777777" w:rsidR="00BF694C" w:rsidRPr="004F5965" w:rsidRDefault="00BF694C" w:rsidP="00BF694C">
      <w:pPr>
        <w:pStyle w:val="Testo2"/>
        <w:ind w:right="453" w:firstLine="0"/>
        <w:rPr>
          <w:b/>
          <w:sz w:val="20"/>
          <w:lang w:val="en-US"/>
        </w:rPr>
      </w:pPr>
    </w:p>
    <w:p w14:paraId="4401BE15" w14:textId="77777777" w:rsidR="00BF694C" w:rsidRPr="004F5965" w:rsidRDefault="00BF694C" w:rsidP="00BF694C">
      <w:pPr>
        <w:pStyle w:val="Testo2"/>
        <w:ind w:right="453" w:firstLine="0"/>
        <w:rPr>
          <w:b/>
          <w:sz w:val="20"/>
          <w:lang w:val="en-US"/>
        </w:rPr>
      </w:pPr>
    </w:p>
    <w:p w14:paraId="11E5FBE1" w14:textId="77777777" w:rsidR="00BF694C" w:rsidRPr="004F5965" w:rsidRDefault="00BF694C" w:rsidP="00BF694C">
      <w:pPr>
        <w:pStyle w:val="Testo2"/>
        <w:ind w:right="453" w:firstLine="0"/>
        <w:rPr>
          <w:b/>
          <w:sz w:val="20"/>
          <w:lang w:val="en-US"/>
        </w:rPr>
      </w:pPr>
    </w:p>
    <w:sectPr w:rsidR="00BF694C" w:rsidRPr="004F5965">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Arial Unicode MS"/>
    <w:charset w:val="80"/>
    <w:family w:val="auto"/>
    <w:pitch w:val="default"/>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1069"/>
        </w:tabs>
        <w:ind w:left="1069" w:hanging="360"/>
      </w:pPr>
      <w:rPr>
        <w:rFonts w:ascii="OpenSymbol" w:hAnsi="OpenSymbol" w:cs="OpenSymbol"/>
      </w:rPr>
    </w:lvl>
    <w:lvl w:ilvl="1">
      <w:start w:val="1"/>
      <w:numFmt w:val="bullet"/>
      <w:lvlText w:val=""/>
      <w:lvlJc w:val="left"/>
      <w:pPr>
        <w:tabs>
          <w:tab w:val="num" w:pos="1440"/>
        </w:tabs>
        <w:ind w:left="1440" w:hanging="360"/>
      </w:pPr>
      <w:rPr>
        <w:rFonts w:ascii="Wingdings" w:hAnsi="Wingdings" w:cs="Wingdings"/>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nsid w:val="00000003"/>
    <w:multiLevelType w:val="multilevel"/>
    <w:tmpl w:val="00000003"/>
    <w:name w:val="WW8Num3"/>
    <w:lvl w:ilvl="0">
      <w:start w:val="1"/>
      <w:numFmt w:val="bullet"/>
      <w:lvlText w:val="-"/>
      <w:lvlJc w:val="left"/>
      <w:pPr>
        <w:tabs>
          <w:tab w:val="num" w:pos="1069"/>
        </w:tabs>
        <w:ind w:left="1069" w:hanging="360"/>
      </w:pPr>
      <w:rPr>
        <w:rFonts w:ascii="OpenSymbol" w:hAnsi="OpenSymbol" w:cs="Open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nsid w:val="00000004"/>
    <w:multiLevelType w:val="multilevel"/>
    <w:tmpl w:val="00000004"/>
    <w:name w:val="WW8Num4"/>
    <w:lvl w:ilvl="0">
      <w:start w:val="1"/>
      <w:numFmt w:val="bullet"/>
      <w:lvlText w:val="-"/>
      <w:lvlJc w:val="left"/>
      <w:pPr>
        <w:tabs>
          <w:tab w:val="num" w:pos="0"/>
        </w:tabs>
        <w:ind w:left="720" w:hanging="360"/>
      </w:pPr>
      <w:rPr>
        <w:rFonts w:ascii="OpenSymbol" w:hAnsi="OpenSymbol" w:cs="Open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5"/>
    <w:multiLevelType w:val="multilevel"/>
    <w:tmpl w:val="00000005"/>
    <w:name w:val="WW8Num5"/>
    <w:lvl w:ilvl="0">
      <w:start w:val="1"/>
      <w:numFmt w:val="bullet"/>
      <w:lvlText w:val="-"/>
      <w:lvlJc w:val="left"/>
      <w:pPr>
        <w:tabs>
          <w:tab w:val="num" w:pos="0"/>
        </w:tabs>
        <w:ind w:left="720" w:hanging="360"/>
      </w:pPr>
      <w:rPr>
        <w:rFonts w:ascii="OpenSymbol" w:hAnsi="OpenSymbol" w:cs="Open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6"/>
    <w:multiLevelType w:val="multilevel"/>
    <w:tmpl w:val="00000006"/>
    <w:name w:val="WW8Num6"/>
    <w:lvl w:ilvl="0">
      <w:start w:val="1"/>
      <w:numFmt w:val="bullet"/>
      <w:lvlText w:val="-"/>
      <w:lvlJc w:val="left"/>
      <w:pPr>
        <w:tabs>
          <w:tab w:val="num" w:pos="0"/>
        </w:tabs>
        <w:ind w:left="720" w:hanging="360"/>
      </w:pPr>
      <w:rPr>
        <w:rFonts w:ascii="OpenSymbol" w:hAnsi="OpenSymbol" w:cs="OpenSymbol"/>
        <w:lang w:val="en-GB"/>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7"/>
    <w:multiLevelType w:val="multilevel"/>
    <w:tmpl w:val="00000007"/>
    <w:name w:val="WW8Num7"/>
    <w:lvl w:ilvl="0">
      <w:start w:val="1"/>
      <w:numFmt w:val="bullet"/>
      <w:lvlText w:val="-"/>
      <w:lvlJc w:val="left"/>
      <w:pPr>
        <w:tabs>
          <w:tab w:val="num" w:pos="0"/>
        </w:tabs>
        <w:ind w:left="720" w:hanging="360"/>
      </w:pPr>
      <w:rPr>
        <w:rFonts w:ascii="OpenSymbol" w:hAnsi="OpenSymbol" w:cs="Open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424098B"/>
    <w:multiLevelType w:val="hybridMultilevel"/>
    <w:tmpl w:val="74707EF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1C5F0F78"/>
    <w:multiLevelType w:val="hybridMultilevel"/>
    <w:tmpl w:val="EE84E456"/>
    <w:lvl w:ilvl="0" w:tplc="BB58BA12">
      <w:start w:val="3"/>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25347B26"/>
    <w:multiLevelType w:val="hybridMultilevel"/>
    <w:tmpl w:val="503C6058"/>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27A06B7C"/>
    <w:multiLevelType w:val="hybridMultilevel"/>
    <w:tmpl w:val="793EBEDA"/>
    <w:lvl w:ilvl="0" w:tplc="5B123F1E">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0">
    <w:nsid w:val="2A3565E7"/>
    <w:multiLevelType w:val="hybridMultilevel"/>
    <w:tmpl w:val="3E7EB8F6"/>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2BDB26B6"/>
    <w:multiLevelType w:val="hybridMultilevel"/>
    <w:tmpl w:val="7DCCA06A"/>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2FA62929"/>
    <w:multiLevelType w:val="hybridMultilevel"/>
    <w:tmpl w:val="6584D0B4"/>
    <w:lvl w:ilvl="0" w:tplc="04100005">
      <w:start w:val="1"/>
      <w:numFmt w:val="bullet"/>
      <w:lvlText w:val=""/>
      <w:lvlJc w:val="left"/>
      <w:pPr>
        <w:tabs>
          <w:tab w:val="num" w:pos="1353"/>
        </w:tabs>
        <w:ind w:left="1353" w:hanging="360"/>
      </w:pPr>
      <w:rPr>
        <w:rFonts w:ascii="Wingdings" w:hAnsi="Wingdings" w:hint="default"/>
      </w:rPr>
    </w:lvl>
    <w:lvl w:ilvl="1" w:tplc="04100003" w:tentative="1">
      <w:start w:val="1"/>
      <w:numFmt w:val="bullet"/>
      <w:lvlText w:val="o"/>
      <w:lvlJc w:val="left"/>
      <w:pPr>
        <w:tabs>
          <w:tab w:val="num" w:pos="2073"/>
        </w:tabs>
        <w:ind w:left="2073" w:hanging="360"/>
      </w:pPr>
      <w:rPr>
        <w:rFonts w:ascii="Courier New" w:hAnsi="Courier New" w:cs="Courier New" w:hint="default"/>
      </w:rPr>
    </w:lvl>
    <w:lvl w:ilvl="2" w:tplc="04100005" w:tentative="1">
      <w:start w:val="1"/>
      <w:numFmt w:val="bullet"/>
      <w:lvlText w:val=""/>
      <w:lvlJc w:val="left"/>
      <w:pPr>
        <w:tabs>
          <w:tab w:val="num" w:pos="2793"/>
        </w:tabs>
        <w:ind w:left="2793" w:hanging="360"/>
      </w:pPr>
      <w:rPr>
        <w:rFonts w:ascii="Wingdings" w:hAnsi="Wingdings" w:hint="default"/>
      </w:rPr>
    </w:lvl>
    <w:lvl w:ilvl="3" w:tplc="04100001" w:tentative="1">
      <w:start w:val="1"/>
      <w:numFmt w:val="bullet"/>
      <w:lvlText w:val=""/>
      <w:lvlJc w:val="left"/>
      <w:pPr>
        <w:tabs>
          <w:tab w:val="num" w:pos="3513"/>
        </w:tabs>
        <w:ind w:left="3513" w:hanging="360"/>
      </w:pPr>
      <w:rPr>
        <w:rFonts w:ascii="Symbol" w:hAnsi="Symbol" w:hint="default"/>
      </w:rPr>
    </w:lvl>
    <w:lvl w:ilvl="4" w:tplc="04100003" w:tentative="1">
      <w:start w:val="1"/>
      <w:numFmt w:val="bullet"/>
      <w:lvlText w:val="o"/>
      <w:lvlJc w:val="left"/>
      <w:pPr>
        <w:tabs>
          <w:tab w:val="num" w:pos="4233"/>
        </w:tabs>
        <w:ind w:left="4233" w:hanging="360"/>
      </w:pPr>
      <w:rPr>
        <w:rFonts w:ascii="Courier New" w:hAnsi="Courier New" w:cs="Courier New" w:hint="default"/>
      </w:rPr>
    </w:lvl>
    <w:lvl w:ilvl="5" w:tplc="04100005" w:tentative="1">
      <w:start w:val="1"/>
      <w:numFmt w:val="bullet"/>
      <w:lvlText w:val=""/>
      <w:lvlJc w:val="left"/>
      <w:pPr>
        <w:tabs>
          <w:tab w:val="num" w:pos="4953"/>
        </w:tabs>
        <w:ind w:left="4953" w:hanging="360"/>
      </w:pPr>
      <w:rPr>
        <w:rFonts w:ascii="Wingdings" w:hAnsi="Wingdings" w:hint="default"/>
      </w:rPr>
    </w:lvl>
    <w:lvl w:ilvl="6" w:tplc="04100001" w:tentative="1">
      <w:start w:val="1"/>
      <w:numFmt w:val="bullet"/>
      <w:lvlText w:val=""/>
      <w:lvlJc w:val="left"/>
      <w:pPr>
        <w:tabs>
          <w:tab w:val="num" w:pos="5673"/>
        </w:tabs>
        <w:ind w:left="5673" w:hanging="360"/>
      </w:pPr>
      <w:rPr>
        <w:rFonts w:ascii="Symbol" w:hAnsi="Symbol" w:hint="default"/>
      </w:rPr>
    </w:lvl>
    <w:lvl w:ilvl="7" w:tplc="04100003" w:tentative="1">
      <w:start w:val="1"/>
      <w:numFmt w:val="bullet"/>
      <w:lvlText w:val="o"/>
      <w:lvlJc w:val="left"/>
      <w:pPr>
        <w:tabs>
          <w:tab w:val="num" w:pos="6393"/>
        </w:tabs>
        <w:ind w:left="6393" w:hanging="360"/>
      </w:pPr>
      <w:rPr>
        <w:rFonts w:ascii="Courier New" w:hAnsi="Courier New" w:cs="Courier New" w:hint="default"/>
      </w:rPr>
    </w:lvl>
    <w:lvl w:ilvl="8" w:tplc="04100005" w:tentative="1">
      <w:start w:val="1"/>
      <w:numFmt w:val="bullet"/>
      <w:lvlText w:val=""/>
      <w:lvlJc w:val="left"/>
      <w:pPr>
        <w:tabs>
          <w:tab w:val="num" w:pos="7113"/>
        </w:tabs>
        <w:ind w:left="7113" w:hanging="360"/>
      </w:pPr>
      <w:rPr>
        <w:rFonts w:ascii="Wingdings" w:hAnsi="Wingdings" w:hint="default"/>
      </w:rPr>
    </w:lvl>
  </w:abstractNum>
  <w:abstractNum w:abstractNumId="13">
    <w:nsid w:val="355B2256"/>
    <w:multiLevelType w:val="hybridMultilevel"/>
    <w:tmpl w:val="04965A18"/>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38CF0B32"/>
    <w:multiLevelType w:val="hybridMultilevel"/>
    <w:tmpl w:val="61289CEE"/>
    <w:lvl w:ilvl="0" w:tplc="B1302306">
      <w:start w:val="1"/>
      <w:numFmt w:val="bullet"/>
      <w:lvlText w:val="-"/>
      <w:lvlJc w:val="left"/>
      <w:pPr>
        <w:tabs>
          <w:tab w:val="num" w:pos="720"/>
        </w:tabs>
        <w:ind w:left="720" w:hanging="360"/>
      </w:pPr>
      <w:rPr>
        <w:rFonts w:ascii="Courier New" w:hAnsi="Courier New"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5">
    <w:nsid w:val="56A54A4C"/>
    <w:multiLevelType w:val="hybridMultilevel"/>
    <w:tmpl w:val="F7E839DA"/>
    <w:lvl w:ilvl="0" w:tplc="A2E4B1DC">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nsid w:val="69A1220F"/>
    <w:multiLevelType w:val="hybridMultilevel"/>
    <w:tmpl w:val="A5BCBCA4"/>
    <w:lvl w:ilvl="0" w:tplc="4B36C1E2">
      <w:numFmt w:val="bullet"/>
      <w:lvlText w:val="-"/>
      <w:lvlJc w:val="left"/>
      <w:pPr>
        <w:tabs>
          <w:tab w:val="num" w:pos="1069"/>
        </w:tabs>
        <w:ind w:left="1069" w:hanging="360"/>
      </w:pPr>
      <w:rPr>
        <w:rFonts w:hint="default"/>
      </w:rPr>
    </w:lvl>
    <w:lvl w:ilvl="1" w:tplc="04100005">
      <w:start w:val="1"/>
      <w:numFmt w:val="bullet"/>
      <w:lvlText w:val=""/>
      <w:lvlJc w:val="left"/>
      <w:pPr>
        <w:tabs>
          <w:tab w:val="num" w:pos="1440"/>
        </w:tabs>
        <w:ind w:left="1440" w:hanging="360"/>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nsid w:val="746B7FA7"/>
    <w:multiLevelType w:val="hybridMultilevel"/>
    <w:tmpl w:val="E22A157C"/>
    <w:lvl w:ilvl="0" w:tplc="B1302306">
      <w:start w:val="1"/>
      <w:numFmt w:val="bullet"/>
      <w:lvlText w:val="-"/>
      <w:lvlJc w:val="left"/>
      <w:pPr>
        <w:tabs>
          <w:tab w:val="num" w:pos="720"/>
        </w:tabs>
        <w:ind w:left="720" w:hanging="360"/>
      </w:pPr>
      <w:rPr>
        <w:rFonts w:ascii="Courier New" w:hAnsi="Courier New"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6"/>
  </w:num>
  <w:num w:numId="3">
    <w:abstractNumId w:val="12"/>
  </w:num>
  <w:num w:numId="4">
    <w:abstractNumId w:val="9"/>
  </w:num>
  <w:num w:numId="5">
    <w:abstractNumId w:val="8"/>
  </w:num>
  <w:num w:numId="6">
    <w:abstractNumId w:val="15"/>
  </w:num>
  <w:num w:numId="7">
    <w:abstractNumId w:val="11"/>
  </w:num>
  <w:num w:numId="8">
    <w:abstractNumId w:val="13"/>
  </w:num>
  <w:num w:numId="9">
    <w:abstractNumId w:val="10"/>
  </w:num>
  <w:num w:numId="10">
    <w:abstractNumId w:val="6"/>
  </w:num>
  <w:num w:numId="11">
    <w:abstractNumId w:val="10"/>
  </w:num>
  <w:num w:numId="12">
    <w:abstractNumId w:val="17"/>
  </w:num>
  <w:num w:numId="13">
    <w:abstractNumId w:val="14"/>
  </w:num>
  <w:num w:numId="14">
    <w:abstractNumId w:val="6"/>
  </w:num>
  <w:num w:numId="15">
    <w:abstractNumId w:val="8"/>
  </w:num>
  <w:num w:numId="16">
    <w:abstractNumId w:val="16"/>
  </w:num>
  <w:num w:numId="17">
    <w:abstractNumId w:val="0"/>
  </w:num>
  <w:num w:numId="18">
    <w:abstractNumId w:val="1"/>
  </w:num>
  <w:num w:numId="19">
    <w:abstractNumId w:val="2"/>
  </w:num>
  <w:num w:numId="20">
    <w:abstractNumId w:val="3"/>
  </w:num>
  <w:num w:numId="21">
    <w:abstractNumId w:val="4"/>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0AD"/>
    <w:rsid w:val="00033CB0"/>
    <w:rsid w:val="00187677"/>
    <w:rsid w:val="001B5529"/>
    <w:rsid w:val="001D0719"/>
    <w:rsid w:val="001D21F1"/>
    <w:rsid w:val="001F49B3"/>
    <w:rsid w:val="00274408"/>
    <w:rsid w:val="00291DEF"/>
    <w:rsid w:val="002C56CF"/>
    <w:rsid w:val="002E5368"/>
    <w:rsid w:val="00317A3D"/>
    <w:rsid w:val="003525CC"/>
    <w:rsid w:val="00373258"/>
    <w:rsid w:val="00397FFC"/>
    <w:rsid w:val="004059ED"/>
    <w:rsid w:val="00462CEE"/>
    <w:rsid w:val="004711B9"/>
    <w:rsid w:val="004B7B8A"/>
    <w:rsid w:val="004C383B"/>
    <w:rsid w:val="004E1F9D"/>
    <w:rsid w:val="0054188F"/>
    <w:rsid w:val="00551527"/>
    <w:rsid w:val="00565581"/>
    <w:rsid w:val="00581832"/>
    <w:rsid w:val="005F4505"/>
    <w:rsid w:val="00643366"/>
    <w:rsid w:val="0065588A"/>
    <w:rsid w:val="0067643B"/>
    <w:rsid w:val="006E189B"/>
    <w:rsid w:val="006F6A7F"/>
    <w:rsid w:val="00750B7B"/>
    <w:rsid w:val="007609DC"/>
    <w:rsid w:val="00777520"/>
    <w:rsid w:val="007868AC"/>
    <w:rsid w:val="007951F5"/>
    <w:rsid w:val="007B3ACD"/>
    <w:rsid w:val="008D1B0C"/>
    <w:rsid w:val="00946345"/>
    <w:rsid w:val="00996391"/>
    <w:rsid w:val="009C3AAA"/>
    <w:rsid w:val="009D3227"/>
    <w:rsid w:val="009D519D"/>
    <w:rsid w:val="00A036BD"/>
    <w:rsid w:val="00A2152B"/>
    <w:rsid w:val="00A72818"/>
    <w:rsid w:val="00AB07E7"/>
    <w:rsid w:val="00AD6387"/>
    <w:rsid w:val="00B82360"/>
    <w:rsid w:val="00B8418D"/>
    <w:rsid w:val="00BC23B7"/>
    <w:rsid w:val="00BD5CCD"/>
    <w:rsid w:val="00BD5FB0"/>
    <w:rsid w:val="00BF694C"/>
    <w:rsid w:val="00D072F6"/>
    <w:rsid w:val="00D27C45"/>
    <w:rsid w:val="00D74068"/>
    <w:rsid w:val="00DC31E4"/>
    <w:rsid w:val="00DC7F89"/>
    <w:rsid w:val="00E3209F"/>
    <w:rsid w:val="00E55655"/>
    <w:rsid w:val="00E56D02"/>
    <w:rsid w:val="00EA5922"/>
    <w:rsid w:val="00ED40AD"/>
    <w:rsid w:val="00F33125"/>
    <w:rsid w:val="00F8650B"/>
    <w:rsid w:val="00FA39E5"/>
    <w:rsid w:val="00FA4347"/>
    <w:rsid w:val="00FA752D"/>
    <w:rsid w:val="00FC3814"/>
    <w:rsid w:val="00FF11F4"/>
    <w:rsid w:val="00FF490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40D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6387"/>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2Carattere">
    <w:name w:val="Testo 2 Carattere"/>
    <w:link w:val="Testo2"/>
    <w:rsid w:val="00AD6387"/>
    <w:rPr>
      <w:rFonts w:ascii="Times" w:hAnsi="Times"/>
      <w:noProof/>
      <w:sz w:val="18"/>
      <w:lang w:val="it-IT" w:eastAsia="it-IT" w:bidi="ar-SA"/>
    </w:rPr>
  </w:style>
  <w:style w:type="paragraph" w:customStyle="1" w:styleId="Testo1">
    <w:name w:val="Testo 1"/>
    <w:link w:val="Testo1Carattere"/>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character" w:customStyle="1" w:styleId="Testo1Carattere">
    <w:name w:val="Testo 1 Carattere"/>
    <w:link w:val="Testo1"/>
    <w:rsid w:val="00AD6387"/>
    <w:rPr>
      <w:rFonts w:ascii="Times" w:hAnsi="Times"/>
      <w:noProof/>
      <w:sz w:val="18"/>
      <w:lang w:val="it-IT" w:eastAsia="it-IT" w:bidi="ar-SA"/>
    </w:rPr>
  </w:style>
  <w:style w:type="paragraph" w:styleId="Testofumetto">
    <w:name w:val="Balloon Text"/>
    <w:basedOn w:val="Normale"/>
    <w:semiHidden/>
    <w:rsid w:val="00FA752D"/>
    <w:rPr>
      <w:rFonts w:ascii="Tahoma" w:hAnsi="Tahoma" w:cs="Tahoma"/>
      <w:sz w:val="16"/>
      <w:szCs w:val="16"/>
    </w:rPr>
  </w:style>
  <w:style w:type="character" w:customStyle="1" w:styleId="Titolo1Carattere">
    <w:name w:val="Titolo 1 Carattere"/>
    <w:basedOn w:val="Carpredefinitoparagrafo"/>
    <w:link w:val="Titolo1"/>
    <w:rsid w:val="0067643B"/>
    <w:rPr>
      <w:rFonts w:ascii="Times" w:hAnsi="Times"/>
      <w:b/>
      <w:noProof/>
    </w:rPr>
  </w:style>
  <w:style w:type="character" w:customStyle="1" w:styleId="Titolo2Carattere">
    <w:name w:val="Titolo 2 Carattere"/>
    <w:basedOn w:val="Carpredefinitoparagrafo"/>
    <w:link w:val="Titolo2"/>
    <w:rsid w:val="0067643B"/>
    <w:rPr>
      <w:rFonts w:ascii="Times" w:hAnsi="Times"/>
      <w:smallCaps/>
      <w:noProof/>
      <w:sz w:val="18"/>
    </w:rPr>
  </w:style>
  <w:style w:type="character" w:styleId="Collegamentoipertestuale">
    <w:name w:val="Hyperlink"/>
    <w:basedOn w:val="Carpredefinitoparagrafo"/>
    <w:unhideWhenUsed/>
    <w:rsid w:val="00FA4347"/>
    <w:rPr>
      <w:color w:val="0000FF"/>
      <w:u w:val="single"/>
    </w:rPr>
  </w:style>
  <w:style w:type="paragraph" w:customStyle="1" w:styleId="Paragrafoelenco1">
    <w:name w:val="Paragrafo elenco1"/>
    <w:basedOn w:val="Normale"/>
    <w:rsid w:val="004C383B"/>
    <w:pPr>
      <w:suppressAutoHyphens/>
      <w:ind w:left="720"/>
    </w:pPr>
    <w:rPr>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6387"/>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2Carattere">
    <w:name w:val="Testo 2 Carattere"/>
    <w:link w:val="Testo2"/>
    <w:rsid w:val="00AD6387"/>
    <w:rPr>
      <w:rFonts w:ascii="Times" w:hAnsi="Times"/>
      <w:noProof/>
      <w:sz w:val="18"/>
      <w:lang w:val="it-IT" w:eastAsia="it-IT" w:bidi="ar-SA"/>
    </w:rPr>
  </w:style>
  <w:style w:type="paragraph" w:customStyle="1" w:styleId="Testo1">
    <w:name w:val="Testo 1"/>
    <w:link w:val="Testo1Carattere"/>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character" w:customStyle="1" w:styleId="Testo1Carattere">
    <w:name w:val="Testo 1 Carattere"/>
    <w:link w:val="Testo1"/>
    <w:rsid w:val="00AD6387"/>
    <w:rPr>
      <w:rFonts w:ascii="Times" w:hAnsi="Times"/>
      <w:noProof/>
      <w:sz w:val="18"/>
      <w:lang w:val="it-IT" w:eastAsia="it-IT" w:bidi="ar-SA"/>
    </w:rPr>
  </w:style>
  <w:style w:type="paragraph" w:styleId="Testofumetto">
    <w:name w:val="Balloon Text"/>
    <w:basedOn w:val="Normale"/>
    <w:semiHidden/>
    <w:rsid w:val="00FA752D"/>
    <w:rPr>
      <w:rFonts w:ascii="Tahoma" w:hAnsi="Tahoma" w:cs="Tahoma"/>
      <w:sz w:val="16"/>
      <w:szCs w:val="16"/>
    </w:rPr>
  </w:style>
  <w:style w:type="character" w:customStyle="1" w:styleId="Titolo1Carattere">
    <w:name w:val="Titolo 1 Carattere"/>
    <w:basedOn w:val="Carpredefinitoparagrafo"/>
    <w:link w:val="Titolo1"/>
    <w:rsid w:val="0067643B"/>
    <w:rPr>
      <w:rFonts w:ascii="Times" w:hAnsi="Times"/>
      <w:b/>
      <w:noProof/>
    </w:rPr>
  </w:style>
  <w:style w:type="character" w:customStyle="1" w:styleId="Titolo2Carattere">
    <w:name w:val="Titolo 2 Carattere"/>
    <w:basedOn w:val="Carpredefinitoparagrafo"/>
    <w:link w:val="Titolo2"/>
    <w:rsid w:val="0067643B"/>
    <w:rPr>
      <w:rFonts w:ascii="Times" w:hAnsi="Times"/>
      <w:smallCaps/>
      <w:noProof/>
      <w:sz w:val="18"/>
    </w:rPr>
  </w:style>
  <w:style w:type="character" w:styleId="Collegamentoipertestuale">
    <w:name w:val="Hyperlink"/>
    <w:basedOn w:val="Carpredefinitoparagrafo"/>
    <w:unhideWhenUsed/>
    <w:rsid w:val="00FA4347"/>
    <w:rPr>
      <w:color w:val="0000FF"/>
      <w:u w:val="single"/>
    </w:rPr>
  </w:style>
  <w:style w:type="paragraph" w:customStyle="1" w:styleId="Paragrafoelenco1">
    <w:name w:val="Paragrafo elenco1"/>
    <w:basedOn w:val="Normale"/>
    <w:rsid w:val="004C383B"/>
    <w:pPr>
      <w:suppressAutoHyphens/>
      <w:ind w:left="720"/>
    </w:pPr>
    <w:rPr>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61742">
      <w:bodyDiv w:val="1"/>
      <w:marLeft w:val="0"/>
      <w:marRight w:val="0"/>
      <w:marTop w:val="0"/>
      <w:marBottom w:val="0"/>
      <w:divBdr>
        <w:top w:val="none" w:sz="0" w:space="0" w:color="auto"/>
        <w:left w:val="none" w:sz="0" w:space="0" w:color="auto"/>
        <w:bottom w:val="none" w:sz="0" w:space="0" w:color="auto"/>
        <w:right w:val="none" w:sz="0" w:space="0" w:color="auto"/>
      </w:divBdr>
    </w:div>
    <w:div w:id="1211574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enti.unicatt.it/"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ola.fiori\Dati%20applicazioni\Microsoft\Modelli\PROG_COR_2003%20(2a%20version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 (2a versione).dot</Template>
  <TotalTime>8</TotalTime>
  <Pages>4</Pages>
  <Words>871</Words>
  <Characters>4736</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7</vt:lpstr>
    </vt:vector>
  </TitlesOfParts>
  <Company>U.C.S.C. MILANO</Company>
  <LinksUpToDate>false</LinksUpToDate>
  <CharactersWithSpaces>5596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dc:title>
  <dc:creator>paola.fiori</dc:creator>
  <cp:lastModifiedBy>Fiori Paola</cp:lastModifiedBy>
  <cp:revision>9</cp:revision>
  <cp:lastPrinted>2003-03-27T09:42:00Z</cp:lastPrinted>
  <dcterms:created xsi:type="dcterms:W3CDTF">2016-04-07T09:10:00Z</dcterms:created>
  <dcterms:modified xsi:type="dcterms:W3CDTF">2017-09-20T13:25:00Z</dcterms:modified>
</cp:coreProperties>
</file>