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DB23" w14:textId="77777777" w:rsidR="008152AE" w:rsidRDefault="008152AE" w:rsidP="008152AE">
      <w:pPr>
        <w:pStyle w:val="Titolo1"/>
      </w:pPr>
      <w:r>
        <w:t xml:space="preserve">Psicologia sociale </w:t>
      </w:r>
    </w:p>
    <w:p w14:paraId="4C7DA6A7" w14:textId="77777777" w:rsidR="008152AE" w:rsidRPr="00F2043A" w:rsidRDefault="008152AE" w:rsidP="008152AE">
      <w:pPr>
        <w:pStyle w:val="Titolo2"/>
      </w:pPr>
      <w:r>
        <w:t xml:space="preserve">Prof. Mauro Bertolotti, </w:t>
      </w:r>
      <w:r w:rsidRPr="00F2043A">
        <w:t>Prof.</w:t>
      </w:r>
      <w:r>
        <w:t>Augusta Isabella Alberici</w:t>
      </w:r>
    </w:p>
    <w:p w14:paraId="0B6F45D0" w14:textId="77777777" w:rsidR="008152AE" w:rsidRDefault="008152AE" w:rsidP="008152A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OBIETTIVI DEL CORSO E RISULTATI DI APPRENDIMENTO ATTESI</w:t>
      </w:r>
    </w:p>
    <w:p w14:paraId="46D5FAAE" w14:textId="77777777" w:rsidR="008152AE" w:rsidRDefault="008152AE" w:rsidP="008152AE">
      <w:pPr>
        <w:rPr>
          <w:szCs w:val="20"/>
        </w:rPr>
      </w:pPr>
      <w:r w:rsidRPr="00F706A9">
        <w:rPr>
          <w:szCs w:val="20"/>
        </w:rPr>
        <w:t>Il corso si propone di fornire le conoscenze di base teoriche ed empiriche necessarie a interpretare dal punto di vista psicosociale i principali fenomeni che contraddistinguono la percezione e le relazioni sociali. Verrà approfondita l'analisi dei</w:t>
      </w:r>
      <w:r w:rsidRPr="00F706A9">
        <w:t xml:space="preserve"> processi psicologici che </w:t>
      </w:r>
      <w:r w:rsidRPr="00F706A9">
        <w:rPr>
          <w:szCs w:val="20"/>
        </w:rPr>
        <w:t>regolano i rapporti delle persone con il mondo sociale, nonché il comportamento individuale e collettivo.</w:t>
      </w:r>
    </w:p>
    <w:p w14:paraId="19FEAEF1" w14:textId="77777777" w:rsidR="008152AE" w:rsidRPr="00467035" w:rsidRDefault="008152AE" w:rsidP="008152AE">
      <w:pPr>
        <w:spacing w:before="120"/>
        <w:rPr>
          <w:i/>
        </w:rPr>
      </w:pPr>
      <w:r w:rsidRPr="00467035">
        <w:rPr>
          <w:i/>
        </w:rPr>
        <w:t>Conoscenza e comprensione</w:t>
      </w:r>
    </w:p>
    <w:p w14:paraId="5A8A2333" w14:textId="77777777" w:rsidR="008152AE" w:rsidRPr="00467035" w:rsidRDefault="008152AE" w:rsidP="008152AE">
      <w:pPr>
        <w:ind w:left="284" w:hanging="284"/>
      </w:pPr>
      <w:r>
        <w:t>–</w:t>
      </w:r>
      <w:r w:rsidRPr="00467035">
        <w:tab/>
        <w:t>Conoscenza del</w:t>
      </w:r>
      <w:r>
        <w:t xml:space="preserve"> background teorico-concettuale della</w:t>
      </w:r>
      <w:r w:rsidRPr="00467035">
        <w:t xml:space="preserve"> psicologia sociale. </w:t>
      </w:r>
    </w:p>
    <w:p w14:paraId="00753898" w14:textId="2D48C1C8" w:rsidR="008152AE" w:rsidRPr="00467035" w:rsidRDefault="008152AE" w:rsidP="008152AE">
      <w:pPr>
        <w:ind w:left="284" w:hanging="284"/>
      </w:pPr>
      <w:r>
        <w:t>–</w:t>
      </w:r>
      <w:r w:rsidRPr="00467035">
        <w:tab/>
        <w:t>Comprensione</w:t>
      </w:r>
      <w:r>
        <w:t xml:space="preserve"> </w:t>
      </w:r>
      <w:r w:rsidRPr="00467035">
        <w:t>de</w:t>
      </w:r>
      <w:r>
        <w:t xml:space="preserve">lle </w:t>
      </w:r>
      <w:r w:rsidRPr="00467035">
        <w:t xml:space="preserve">principali </w:t>
      </w:r>
      <w:r>
        <w:t>metodologie di ricerca utilizzate</w:t>
      </w:r>
      <w:r w:rsidRPr="00467035">
        <w:t xml:space="preserve"> dalla psicologia sociale.</w:t>
      </w:r>
    </w:p>
    <w:p w14:paraId="2C08C343" w14:textId="77777777" w:rsidR="008152AE" w:rsidRPr="00467035" w:rsidRDefault="008152AE" w:rsidP="008152AE">
      <w:pPr>
        <w:ind w:left="284" w:hanging="284"/>
      </w:pPr>
      <w:r>
        <w:t>–</w:t>
      </w:r>
      <w:r w:rsidRPr="00467035">
        <w:tab/>
      </w:r>
      <w:r>
        <w:t xml:space="preserve">Capacità di interpretare </w:t>
      </w:r>
      <w:r w:rsidRPr="00467035">
        <w:t>dei risultati di ricerca nell’ambito della psicologia sociale.</w:t>
      </w:r>
    </w:p>
    <w:p w14:paraId="6737A2FA" w14:textId="77777777" w:rsidR="008152AE" w:rsidRPr="00467035" w:rsidRDefault="008152AE" w:rsidP="008152AE">
      <w:pPr>
        <w:spacing w:before="120"/>
        <w:ind w:left="284" w:hanging="284"/>
        <w:rPr>
          <w:i/>
        </w:rPr>
      </w:pPr>
      <w:r w:rsidRPr="00467035">
        <w:rPr>
          <w:i/>
        </w:rPr>
        <w:t>Capacità di applicare conoscenza e comprensione</w:t>
      </w:r>
    </w:p>
    <w:p w14:paraId="5C743AA8" w14:textId="77777777" w:rsidR="008152AE" w:rsidRDefault="008152AE" w:rsidP="008152AE">
      <w:pPr>
        <w:ind w:left="284" w:hanging="284"/>
      </w:pPr>
      <w:r>
        <w:t>–</w:t>
      </w:r>
      <w:r w:rsidRPr="00467035">
        <w:tab/>
      </w:r>
      <w:r>
        <w:rPr>
          <w:szCs w:val="20"/>
        </w:rPr>
        <w:t xml:space="preserve">Acquisizione delle chiavi di lettura e degli strumenti utili a comprendere e indagare le problematiche della realtà sociale. </w:t>
      </w:r>
    </w:p>
    <w:p w14:paraId="71FB1B7D" w14:textId="77777777" w:rsidR="008152AE" w:rsidRPr="00467035" w:rsidRDefault="008152AE" w:rsidP="008152AE">
      <w:pPr>
        <w:spacing w:before="120"/>
        <w:ind w:left="284" w:hanging="284"/>
        <w:rPr>
          <w:i/>
        </w:rPr>
      </w:pPr>
      <w:r w:rsidRPr="00467035">
        <w:rPr>
          <w:i/>
        </w:rPr>
        <w:t>Autonomia di giudizio</w:t>
      </w:r>
    </w:p>
    <w:p w14:paraId="495A9028" w14:textId="77777777" w:rsidR="008152AE" w:rsidRPr="00DD50C2" w:rsidRDefault="008152AE" w:rsidP="008152AE">
      <w:pPr>
        <w:ind w:left="284" w:hanging="284"/>
      </w:pPr>
      <w:r>
        <w:t>–</w:t>
      </w:r>
      <w:r w:rsidRPr="00467035">
        <w:tab/>
      </w:r>
      <w:r>
        <w:t>Sviluppo d</w:t>
      </w:r>
      <w:r w:rsidRPr="00467035">
        <w:t xml:space="preserve">i un atteggiamento </w:t>
      </w:r>
      <w:r>
        <w:t xml:space="preserve">autonomo e </w:t>
      </w:r>
      <w:r w:rsidRPr="00467035">
        <w:t>critico nei confronti delle tematiche sociali attuali.</w:t>
      </w:r>
    </w:p>
    <w:p w14:paraId="32593137" w14:textId="77777777" w:rsidR="008152AE" w:rsidRDefault="008152AE" w:rsidP="008152A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2C1C6ED" w14:textId="77777777" w:rsidR="008152AE" w:rsidRDefault="008152AE" w:rsidP="008152AE">
      <w:pPr>
        <w:ind w:left="284" w:hanging="284"/>
      </w:pPr>
      <w:r>
        <w:t>1.</w:t>
      </w:r>
      <w:r>
        <w:tab/>
        <w:t>I c</w:t>
      </w:r>
      <w:r w:rsidRPr="00AC3226">
        <w:t>oncetti della psicologia sociale</w:t>
      </w:r>
      <w:r>
        <w:t>.</w:t>
      </w:r>
    </w:p>
    <w:p w14:paraId="7EF9318F" w14:textId="77777777" w:rsidR="008152AE" w:rsidRDefault="008152AE" w:rsidP="008152AE">
      <w:pPr>
        <w:ind w:left="284" w:hanging="284"/>
      </w:pPr>
      <w:r>
        <w:t>2.</w:t>
      </w:r>
      <w:r>
        <w:tab/>
        <w:t>I metodi della psicologia sociale.</w:t>
      </w:r>
    </w:p>
    <w:p w14:paraId="38EF3562" w14:textId="77777777" w:rsidR="008152AE" w:rsidRDefault="008152AE" w:rsidP="008152AE">
      <w:pPr>
        <w:ind w:left="284" w:hanging="284"/>
      </w:pPr>
      <w:r>
        <w:t>3.</w:t>
      </w:r>
      <w:r>
        <w:tab/>
        <w:t>Il pensiero sociale.</w:t>
      </w:r>
    </w:p>
    <w:p w14:paraId="4BDFC2F3" w14:textId="77777777" w:rsidR="008152AE" w:rsidRPr="00085650" w:rsidRDefault="008152AE" w:rsidP="008152AE">
      <w:pPr>
        <w:ind w:left="284" w:hanging="284"/>
      </w:pPr>
      <w:r>
        <w:t>4.</w:t>
      </w:r>
      <w:r>
        <w:tab/>
        <w:t>Gli atteggiamenti e il rapporto con l’azione.</w:t>
      </w:r>
    </w:p>
    <w:p w14:paraId="6246AFA7" w14:textId="77777777" w:rsidR="008152AE" w:rsidRDefault="008152AE" w:rsidP="008152AE">
      <w:pPr>
        <w:ind w:left="284" w:hanging="284"/>
      </w:pPr>
      <w:r>
        <w:t>5.</w:t>
      </w:r>
      <w:r>
        <w:tab/>
        <w:t>La comunicazione persuasiva.</w:t>
      </w:r>
    </w:p>
    <w:p w14:paraId="4CCD8F88" w14:textId="77777777" w:rsidR="008152AE" w:rsidRDefault="008152AE" w:rsidP="008152AE">
      <w:pPr>
        <w:ind w:left="284" w:hanging="284"/>
      </w:pPr>
      <w:r>
        <w:t>6.</w:t>
      </w:r>
      <w:r>
        <w:tab/>
        <w:t>Le persone nei gruppi.</w:t>
      </w:r>
    </w:p>
    <w:p w14:paraId="05082389" w14:textId="77777777" w:rsidR="008152AE" w:rsidRDefault="008152AE" w:rsidP="008152AE">
      <w:pPr>
        <w:ind w:left="284" w:hanging="284"/>
      </w:pPr>
      <w:r>
        <w:t>7.</w:t>
      </w:r>
      <w:r>
        <w:tab/>
        <w:t>Il pregiudizio e le relazioni intergruppo.</w:t>
      </w:r>
    </w:p>
    <w:p w14:paraId="2447EB0E" w14:textId="77777777" w:rsidR="008152AE" w:rsidRDefault="008152AE" w:rsidP="008152AE">
      <w:pPr>
        <w:ind w:left="284" w:hanging="284"/>
      </w:pPr>
      <w:r>
        <w:t>8.</w:t>
      </w:r>
      <w:r>
        <w:tab/>
        <w:t>La comunicazione non verbale.</w:t>
      </w:r>
    </w:p>
    <w:p w14:paraId="761138F9" w14:textId="77777777" w:rsidR="008152AE" w:rsidRPr="00EF2B6C" w:rsidRDefault="008152AE" w:rsidP="008152A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0DC38DD7" w14:textId="77777777" w:rsidR="008152AE" w:rsidRPr="00DD50C2" w:rsidRDefault="008152AE" w:rsidP="008152AE">
      <w:pPr>
        <w:pStyle w:val="Testo1"/>
        <w:spacing w:before="0" w:line="240" w:lineRule="atLeast"/>
        <w:rPr>
          <w:spacing w:val="-5"/>
        </w:rPr>
      </w:pPr>
      <w:r w:rsidRPr="00DD50C2">
        <w:rPr>
          <w:smallCaps/>
          <w:spacing w:val="-5"/>
          <w:sz w:val="16"/>
        </w:rPr>
        <w:t>M.A. Hogg-G.M. Vaughan,</w:t>
      </w:r>
      <w:r w:rsidRPr="00DD50C2">
        <w:rPr>
          <w:i/>
          <w:spacing w:val="-5"/>
        </w:rPr>
        <w:t xml:space="preserve"> Psicologia sociale. Teorie e applicazioni,</w:t>
      </w:r>
      <w:r w:rsidRPr="00DD50C2">
        <w:rPr>
          <w:spacing w:val="-5"/>
        </w:rPr>
        <w:t xml:space="preserve"> Pearson, Milano, </w:t>
      </w:r>
      <w:r>
        <w:rPr>
          <w:spacing w:val="-5"/>
        </w:rPr>
        <w:t>2023</w:t>
      </w:r>
      <w:r w:rsidRPr="00DD50C2">
        <w:rPr>
          <w:spacing w:val="-5"/>
        </w:rPr>
        <w:t>.</w:t>
      </w:r>
      <w:r>
        <w:rPr>
          <w:spacing w:val="-5"/>
        </w:rPr>
        <w:t xml:space="preserve"> </w:t>
      </w:r>
      <w:hyperlink r:id="rId7" w:history="1">
        <w:r w:rsidRPr="008C2A8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2251B71" w14:textId="77777777" w:rsidR="008152AE" w:rsidRDefault="008152AE" w:rsidP="008152AE">
      <w:pPr>
        <w:pStyle w:val="Testo1"/>
      </w:pPr>
      <w:r w:rsidRPr="002F75E4">
        <w:rPr>
          <w:smallCaps/>
          <w:sz w:val="16"/>
        </w:rPr>
        <w:lastRenderedPageBreak/>
        <w:t>M.B</w:t>
      </w:r>
      <w:r>
        <w:rPr>
          <w:smallCaps/>
          <w:sz w:val="16"/>
        </w:rPr>
        <w:t>onaiuto-</w:t>
      </w:r>
      <w:r w:rsidRPr="002F75E4">
        <w:rPr>
          <w:smallCaps/>
          <w:sz w:val="16"/>
        </w:rPr>
        <w:t>F. Maricchiolo</w:t>
      </w:r>
      <w:r w:rsidRPr="00B2138D">
        <w:rPr>
          <w:smallCaps/>
        </w:rPr>
        <w:t xml:space="preserve">, </w:t>
      </w:r>
      <w:r>
        <w:rPr>
          <w:i/>
        </w:rPr>
        <w:t>La comunicazione non verbale</w:t>
      </w:r>
      <w:r>
        <w:t xml:space="preserve">, Carocci, Roma, 2009. </w:t>
      </w:r>
      <w:hyperlink r:id="rId8" w:history="1">
        <w:r w:rsidRPr="008C2A8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49A8995" w14:textId="77777777" w:rsidR="008152AE" w:rsidRDefault="008152AE" w:rsidP="008152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79CD034" w14:textId="77777777" w:rsidR="008152AE" w:rsidRDefault="008152AE" w:rsidP="008152AE">
      <w:pPr>
        <w:pStyle w:val="Testo2"/>
      </w:pPr>
      <w:r w:rsidRPr="00DB143E">
        <w:t xml:space="preserve">Lezioni in aula, discussione di ricerche empiriche, presentazione di esemplificazioni degli argomenti trattati attraverso supporti visivi, testimonianze di esperti, utilizzo di supporti </w:t>
      </w:r>
      <w:r w:rsidRPr="00DB143E">
        <w:rPr>
          <w:i/>
        </w:rPr>
        <w:t>online</w:t>
      </w:r>
      <w:r w:rsidRPr="00DB143E">
        <w:t xml:space="preserve"> su piattaforma Blackboard.</w:t>
      </w:r>
    </w:p>
    <w:p w14:paraId="15EC21C7" w14:textId="77777777" w:rsidR="008152AE" w:rsidRDefault="008152AE" w:rsidP="008152AE">
      <w:pPr>
        <w:pStyle w:val="Testo2"/>
      </w:pPr>
      <w:r>
        <w:t>Esercitazioni sulle tematiche affrontate nel corso.</w:t>
      </w:r>
    </w:p>
    <w:p w14:paraId="1ED87C54" w14:textId="77777777" w:rsidR="008152AE" w:rsidRDefault="008152AE" w:rsidP="008152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2265C5C" w14:textId="77777777" w:rsidR="008152AE" w:rsidRPr="005636A1" w:rsidRDefault="008152AE" w:rsidP="008152AE">
      <w:pPr>
        <w:pStyle w:val="Testo2"/>
        <w:rPr>
          <w:szCs w:val="18"/>
        </w:rPr>
      </w:pPr>
      <w:r w:rsidRPr="005636A1">
        <w:t xml:space="preserve">Esame scritto. </w:t>
      </w:r>
    </w:p>
    <w:p w14:paraId="44B217F4" w14:textId="77777777" w:rsidR="008152AE" w:rsidRPr="005636A1" w:rsidRDefault="008152AE" w:rsidP="008152AE">
      <w:pPr>
        <w:pStyle w:val="Testo2"/>
      </w:pPr>
      <w:r w:rsidRPr="005636A1">
        <w:rPr>
          <w:szCs w:val="18"/>
        </w:rPr>
        <w:t>La valutazione</w:t>
      </w:r>
      <w:r w:rsidRPr="005636A1">
        <w:t xml:space="preserve"> della preparazione dello studente si baserà sulla comprensione degli argomenti svolti, sull'acquisizione dei concetti, delle metodologie e del linguaggio specifico della disciplina, e sulla capacità di applicarli in modo autonomo e consapevole.</w:t>
      </w:r>
    </w:p>
    <w:p w14:paraId="7F4DC015" w14:textId="77777777" w:rsidR="008152AE" w:rsidRDefault="008152AE" w:rsidP="008152AE">
      <w:pPr>
        <w:pStyle w:val="Testo2"/>
        <w:spacing w:line="259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F2043A">
        <w:rPr>
          <w:rFonts w:ascii="Times New Roman" w:hAnsi="Times New Roman"/>
        </w:rPr>
        <w:t>La prova sarà suddivisa in due parti corrispondenti ai due moduli del corso</w:t>
      </w:r>
      <w:r w:rsidRPr="00AE2207">
        <w:rPr>
          <w:rFonts w:ascii="Times New Roman" w:hAnsi="Times New Roman"/>
        </w:rPr>
        <w:t>.</w:t>
      </w:r>
      <w:r w:rsidRPr="00AE2207">
        <w:t xml:space="preserve"> Per</w:t>
      </w:r>
      <w:r w:rsidRPr="005636A1">
        <w:t xml:space="preserve"> gli studenti che hanno potuto frequentare con regolarità le lezioni, la prova scritta verterà sugli appunti delle lezioni e sul materiale didattico online</w:t>
      </w:r>
      <w:r>
        <w:t xml:space="preserve">. </w:t>
      </w:r>
      <w:r w:rsidRPr="005636A1">
        <w:rPr>
          <w:rFonts w:ascii="Times New Roman" w:hAnsi="Times New Roman"/>
          <w:szCs w:val="18"/>
        </w:rPr>
        <w:t>Durante le lezioni, verranno inoltre indicati i capitoli dei testi da prepararea integrazione degli appunti.</w:t>
      </w:r>
      <w:r>
        <w:rPr>
          <w:rFonts w:ascii="Times New Roman" w:hAnsi="Times New Roman"/>
          <w:szCs w:val="18"/>
        </w:rPr>
        <w:t xml:space="preserve"> </w:t>
      </w:r>
      <w:r w:rsidRPr="005636A1">
        <w:rPr>
          <w:szCs w:val="18"/>
        </w:rPr>
        <w:t>La prova conterrà sia domande chiuse che aperte strettamente atti</w:t>
      </w:r>
      <w:r w:rsidRPr="005636A1">
        <w:t xml:space="preserve">nenti alle tematiche affrontate in classe. </w:t>
      </w:r>
      <w:r>
        <w:t>Le domande aperte saranno di due</w:t>
      </w:r>
      <w:r w:rsidRPr="005636A1">
        <w:t xml:space="preserve"> tipi: a. domande brevi dove verranno richieste sintetiche definizioni dei costrutti; b. domande lunghe dove verrà richiesto di descrivere modelli teorici e/o costrutti rilevanti facendo riferimento a eventuli esemplificazioni presentate durante le lezioni. </w:t>
      </w:r>
      <w:r w:rsidRPr="005636A1">
        <w:rPr>
          <w:rFonts w:ascii="Times New Roman" w:hAnsi="Times New Roman"/>
          <w:szCs w:val="18"/>
        </w:rPr>
        <w:t>Il punteggio ottenuto grazie alle risposte fornite alle domande d’e</w:t>
      </w:r>
      <w:r>
        <w:rPr>
          <w:rFonts w:ascii="Times New Roman" w:hAnsi="Times New Roman"/>
          <w:szCs w:val="18"/>
        </w:rPr>
        <w:t xml:space="preserve">same potrà essere incrementato </w:t>
      </w:r>
      <w:r w:rsidRPr="005636A1">
        <w:rPr>
          <w:rFonts w:ascii="Times New Roman" w:hAnsi="Times New Roman"/>
          <w:szCs w:val="18"/>
        </w:rPr>
        <w:t>in funzione della partecipazione con profitto a eventuali progetti di ricerca e/o esercitazioni svolte durante le lezioni.</w:t>
      </w:r>
    </w:p>
    <w:p w14:paraId="64CEDAAA" w14:textId="77777777" w:rsidR="008152AE" w:rsidRPr="00321BED" w:rsidRDefault="008152AE" w:rsidP="008152AE">
      <w:pPr>
        <w:pStyle w:val="Testo2"/>
        <w:spacing w:line="259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5636A1">
        <w:t xml:space="preserve">Per gli studenti che non hanno avuto la possibilità di frequentare le lezioni con regolarità la prova scritta sarà strutturata in modo </w:t>
      </w:r>
      <w:r>
        <w:t xml:space="preserve">del tutto </w:t>
      </w:r>
      <w:r w:rsidRPr="005636A1">
        <w:t xml:space="preserve">simile a quella per frequentanti e verterà sulla preparazione dei testi riportati in bibliografia. </w:t>
      </w:r>
    </w:p>
    <w:p w14:paraId="6EA7A178" w14:textId="77777777" w:rsidR="008152AE" w:rsidRDefault="008152AE" w:rsidP="008152A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FEA6025" w14:textId="77777777" w:rsidR="008152AE" w:rsidRPr="005636A1" w:rsidRDefault="008152AE" w:rsidP="008152AE">
      <w:pPr>
        <w:pStyle w:val="Testo2"/>
      </w:pPr>
      <w:r w:rsidRPr="005636A1">
        <w:t xml:space="preserve">All’indirizzo </w:t>
      </w:r>
      <w:r w:rsidRPr="005636A1">
        <w:rPr>
          <w:i/>
        </w:rPr>
        <w:t>http://blackboard.unicatt.it</w:t>
      </w:r>
      <w:r w:rsidRPr="005636A1">
        <w:t xml:space="preserve"> gli studenti iscritti possono trovare supporti online al corso: materiale didattico, informazioni e avvisi, argomenti di tesi.</w:t>
      </w:r>
    </w:p>
    <w:p w14:paraId="4D77467B" w14:textId="77777777" w:rsidR="008152AE" w:rsidRPr="007D7025" w:rsidRDefault="008152AE" w:rsidP="008152AE">
      <w:pPr>
        <w:pStyle w:val="Testo2"/>
      </w:pPr>
      <w:r w:rsidRPr="005636A1">
        <w:t xml:space="preserve">Per informazioni circa il corso gli studenti possono anche consultare l’aula virtuale del docente sul sito </w:t>
      </w:r>
      <w:r w:rsidRPr="005636A1">
        <w:rPr>
          <w:i/>
        </w:rPr>
        <w:t>www.unicatt.it</w:t>
      </w:r>
      <w:r w:rsidRPr="005636A1">
        <w:t>, oppure rivolgersi alla</w:t>
      </w:r>
      <w:r>
        <w:t xml:space="preserve"> Dott.ssa Noemi Monti (</w:t>
      </w:r>
      <w:r w:rsidRPr="00A24C22">
        <w:rPr>
          <w:i/>
        </w:rPr>
        <w:t>nm.monti@gmail.com</w:t>
      </w:r>
      <w:r>
        <w:t xml:space="preserve">) e alla Dott.ssa Daniela Canoro </w:t>
      </w:r>
      <w:r w:rsidRPr="005636A1">
        <w:t>(</w:t>
      </w:r>
      <w:hyperlink r:id="rId9" w:history="1">
        <w:r w:rsidRPr="00771D02">
          <w:rPr>
            <w:rStyle w:val="Collegamentoipertestuale"/>
            <w:i/>
          </w:rPr>
          <w:t>daniela.canoro@unicatt.it</w:t>
        </w:r>
      </w:hyperlink>
      <w:r w:rsidRPr="005636A1">
        <w:t>).</w:t>
      </w:r>
    </w:p>
    <w:p w14:paraId="73D7AAC2" w14:textId="77777777" w:rsidR="008152AE" w:rsidRDefault="008152AE" w:rsidP="008152AE">
      <w:pPr>
        <w:pStyle w:val="Testo2"/>
        <w:spacing w:before="120"/>
        <w:rPr>
          <w:i/>
        </w:rPr>
      </w:pPr>
      <w:r w:rsidRPr="005636A1">
        <w:rPr>
          <w:i/>
        </w:rPr>
        <w:t>Orario e luogo di ricevimento</w:t>
      </w:r>
    </w:p>
    <w:p w14:paraId="33BEB8A8" w14:textId="77777777" w:rsidR="008152AE" w:rsidRDefault="008152AE" w:rsidP="008152AE">
      <w:pPr>
        <w:pStyle w:val="Testo2"/>
      </w:pPr>
      <w:r>
        <w:t>Il Prof. Mauro Bertolotti e la</w:t>
      </w:r>
      <w:r w:rsidRPr="005636A1">
        <w:t xml:space="preserve"> Prof. </w:t>
      </w:r>
      <w:r>
        <w:t>Augusta Isabella Alberici</w:t>
      </w:r>
      <w:r w:rsidRPr="005636A1">
        <w:t xml:space="preserve"> ricev</w:t>
      </w:r>
      <w:r>
        <w:t>ono</w:t>
      </w:r>
      <w:r w:rsidRPr="005636A1">
        <w:t xml:space="preserve"> gli studenti </w:t>
      </w:r>
      <w:r>
        <w:t xml:space="preserve">su appuntamento </w:t>
      </w:r>
      <w:r w:rsidRPr="005636A1">
        <w:t>presso il Dipartimento di Psicologia (Dominicanum, terzo piano).</w:t>
      </w:r>
      <w:r>
        <w:t xml:space="preserve"> E’ possibile in alternativa fissare un appuntamento online via Teams.</w:t>
      </w:r>
    </w:p>
    <w:sectPr w:rsidR="008152A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615C" w14:textId="77777777" w:rsidR="008152AE" w:rsidRDefault="008152AE" w:rsidP="008152AE">
      <w:pPr>
        <w:spacing w:line="240" w:lineRule="auto"/>
      </w:pPr>
      <w:r>
        <w:separator/>
      </w:r>
    </w:p>
  </w:endnote>
  <w:endnote w:type="continuationSeparator" w:id="0">
    <w:p w14:paraId="2E1E2449" w14:textId="77777777" w:rsidR="008152AE" w:rsidRDefault="008152AE" w:rsidP="00815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A9FD" w14:textId="77777777" w:rsidR="008152AE" w:rsidRDefault="008152AE" w:rsidP="008152AE">
      <w:pPr>
        <w:spacing w:line="240" w:lineRule="auto"/>
      </w:pPr>
      <w:r>
        <w:separator/>
      </w:r>
    </w:p>
  </w:footnote>
  <w:footnote w:type="continuationSeparator" w:id="0">
    <w:p w14:paraId="55DA81E4" w14:textId="77777777" w:rsidR="008152AE" w:rsidRDefault="008152AE" w:rsidP="008152AE">
      <w:pPr>
        <w:spacing w:line="240" w:lineRule="auto"/>
      </w:pPr>
      <w:r>
        <w:continuationSeparator/>
      </w:r>
    </w:p>
  </w:footnote>
  <w:footnote w:id="1">
    <w:p w14:paraId="36BED954" w14:textId="77777777" w:rsidR="008152AE" w:rsidRDefault="008152AE" w:rsidP="008152A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jE3sTA3MDUCEko6SsGpxcWZ+XkgBUa1AK1MWCIsAAAA"/>
  </w:docVars>
  <w:rsids>
    <w:rsidRoot w:val="00DD50C2"/>
    <w:rsid w:val="000D1B17"/>
    <w:rsid w:val="00187B99"/>
    <w:rsid w:val="0019077F"/>
    <w:rsid w:val="002014DD"/>
    <w:rsid w:val="002C233B"/>
    <w:rsid w:val="002D5E17"/>
    <w:rsid w:val="00382CF1"/>
    <w:rsid w:val="004519B6"/>
    <w:rsid w:val="004D1217"/>
    <w:rsid w:val="004D6008"/>
    <w:rsid w:val="005C440A"/>
    <w:rsid w:val="006041A7"/>
    <w:rsid w:val="00640794"/>
    <w:rsid w:val="006E3058"/>
    <w:rsid w:val="006F1772"/>
    <w:rsid w:val="00803F3C"/>
    <w:rsid w:val="008152AE"/>
    <w:rsid w:val="00842A27"/>
    <w:rsid w:val="008942E7"/>
    <w:rsid w:val="008A1204"/>
    <w:rsid w:val="008F40AD"/>
    <w:rsid w:val="00900CCA"/>
    <w:rsid w:val="00924B77"/>
    <w:rsid w:val="00940DA2"/>
    <w:rsid w:val="00986FD3"/>
    <w:rsid w:val="009E055C"/>
    <w:rsid w:val="00A4349C"/>
    <w:rsid w:val="00A74F6F"/>
    <w:rsid w:val="00AA5101"/>
    <w:rsid w:val="00AD7557"/>
    <w:rsid w:val="00AE2207"/>
    <w:rsid w:val="00B50C5D"/>
    <w:rsid w:val="00B51253"/>
    <w:rsid w:val="00B525CC"/>
    <w:rsid w:val="00D404F2"/>
    <w:rsid w:val="00DD50C2"/>
    <w:rsid w:val="00E1622B"/>
    <w:rsid w:val="00E607E6"/>
    <w:rsid w:val="00E9647D"/>
    <w:rsid w:val="00EF2B6C"/>
    <w:rsid w:val="00F00434"/>
    <w:rsid w:val="00F2043A"/>
    <w:rsid w:val="00FB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FC841"/>
  <w15:docId w15:val="{9C0D823C-494D-48A2-BCFC-6D43BA28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19077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FB40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B4093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152A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52AE"/>
  </w:style>
  <w:style w:type="character" w:styleId="Rimandonotaapidipagina">
    <w:name w:val="footnote reference"/>
    <w:basedOn w:val="Carpredefinitoparagrafo"/>
    <w:semiHidden/>
    <w:unhideWhenUsed/>
    <w:rsid w:val="00815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no-bonaiuto-fridanna-maricchiolo/la-comunicazione-non-verbale-9788843052042-20967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ichael-a-hogg-graham-m-vaughan/psicologia-sociale-teorie-e-applicazioni-9788891901385-23448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iela.canoro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FEBE-1664-4154-8622-FEDBAB2F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556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3</cp:revision>
  <cp:lastPrinted>2003-03-27T10:42:00Z</cp:lastPrinted>
  <dcterms:created xsi:type="dcterms:W3CDTF">2023-05-04T12:08:00Z</dcterms:created>
  <dcterms:modified xsi:type="dcterms:W3CDTF">2023-09-28T07:32:00Z</dcterms:modified>
</cp:coreProperties>
</file>