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0BDC" w14:textId="10D8C417" w:rsidR="002D5E17" w:rsidRDefault="006D62A2" w:rsidP="002D5E17">
      <w:pPr>
        <w:pStyle w:val="Titolo1"/>
      </w:pPr>
      <w:r>
        <w:t>Laboratorio di Content strategy per i social media</w:t>
      </w:r>
    </w:p>
    <w:p w14:paraId="1A0845E2" w14:textId="52FE26EC" w:rsidR="006D62A2" w:rsidRDefault="006D62A2" w:rsidP="006D62A2">
      <w:pPr>
        <w:pStyle w:val="Titolo2"/>
      </w:pPr>
      <w:r>
        <w:t>Prof. Corrado Paolucci</w:t>
      </w:r>
    </w:p>
    <w:p w14:paraId="0D580E36" w14:textId="77777777" w:rsidR="006D62A2" w:rsidRDefault="006D62A2" w:rsidP="006D62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0F485A" w14:textId="77777777" w:rsidR="006D62A2" w:rsidRPr="001735A6" w:rsidRDefault="006D62A2" w:rsidP="006D62A2">
      <w:r w:rsidRPr="001735A6">
        <w:t xml:space="preserve">Al termine dell’insegnamento, lo studente sarà in grado di: </w:t>
      </w:r>
    </w:p>
    <w:p w14:paraId="545778B0" w14:textId="4C9F6B14" w:rsidR="006D62A2" w:rsidRPr="001735A6" w:rsidRDefault="006D62A2" w:rsidP="006D62A2">
      <w:pPr>
        <w:ind w:left="284" w:hanging="284"/>
      </w:pPr>
      <w:r>
        <w:t>–</w:t>
      </w:r>
      <w:r>
        <w:tab/>
      </w:r>
      <w:r w:rsidRPr="001735A6">
        <w:t xml:space="preserve">conoscere ed eseguire una </w:t>
      </w:r>
      <w:proofErr w:type="spellStart"/>
      <w:r w:rsidRPr="001735A6">
        <w:t>content</w:t>
      </w:r>
      <w:proofErr w:type="spellEnd"/>
      <w:r w:rsidRPr="001735A6">
        <w:t xml:space="preserve"> strategy per i social media</w:t>
      </w:r>
      <w:r>
        <w:t>;</w:t>
      </w:r>
    </w:p>
    <w:p w14:paraId="3ABDE988" w14:textId="52DE201C" w:rsidR="006D62A2" w:rsidRPr="001735A6" w:rsidRDefault="006D62A2" w:rsidP="006D62A2">
      <w:pPr>
        <w:ind w:left="284" w:hanging="284"/>
      </w:pPr>
      <w:r>
        <w:t>–</w:t>
      </w:r>
      <w:r>
        <w:tab/>
      </w:r>
      <w:r w:rsidRPr="001735A6">
        <w:t>presentare un piano di personal branding incentrato sui propri canali social</w:t>
      </w:r>
      <w:r>
        <w:t>;</w:t>
      </w:r>
    </w:p>
    <w:p w14:paraId="22B4C7F8" w14:textId="2E82B813" w:rsidR="006D62A2" w:rsidRPr="001735A6" w:rsidRDefault="006D62A2" w:rsidP="006D62A2">
      <w:pPr>
        <w:ind w:left="284" w:hanging="284"/>
      </w:pPr>
      <w:r>
        <w:t>–</w:t>
      </w:r>
      <w:r>
        <w:tab/>
      </w:r>
      <w:r w:rsidRPr="001735A6">
        <w:t>acquisire la conoscenza delle più rilevanti case history del settore, anche attraverso testimonianze live</w:t>
      </w:r>
      <w:r>
        <w:t>;</w:t>
      </w:r>
    </w:p>
    <w:p w14:paraId="0C684C77" w14:textId="67DC8BF0" w:rsidR="006D62A2" w:rsidRPr="001735A6" w:rsidRDefault="006D62A2" w:rsidP="006D62A2">
      <w:pPr>
        <w:ind w:left="284" w:hanging="284"/>
      </w:pPr>
      <w:r>
        <w:t>–</w:t>
      </w:r>
      <w:r>
        <w:tab/>
      </w:r>
      <w:r w:rsidRPr="001735A6">
        <w:t xml:space="preserve">costruire un piano social per eventi live che comprenda il community management e il </w:t>
      </w:r>
      <w:proofErr w:type="spellStart"/>
      <w:r w:rsidRPr="001735A6">
        <w:t>crisis</w:t>
      </w:r>
      <w:proofErr w:type="spellEnd"/>
      <w:r w:rsidRPr="001735A6">
        <w:t xml:space="preserve"> management</w:t>
      </w:r>
      <w:r>
        <w:t>.</w:t>
      </w:r>
    </w:p>
    <w:p w14:paraId="0625E1C5" w14:textId="77777777" w:rsidR="006D62A2" w:rsidRDefault="006D62A2" w:rsidP="006D62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14474B7" w14:textId="77777777" w:rsidR="006D62A2" w:rsidRPr="001735A6" w:rsidRDefault="006D62A2" w:rsidP="006D62A2">
      <w:pPr>
        <w:rPr>
          <w:sz w:val="33"/>
          <w:szCs w:val="33"/>
        </w:rPr>
      </w:pPr>
      <w:r w:rsidRPr="001735A6">
        <w:t xml:space="preserve">Il laboratorio prevede un’introduzione dedicata al percorso di nascita ed evoluzione che hanno avuto i social media, dal lancio di Twitter nei primi anni 2000 fino al boom di TikTok e di come le aziende e le organizzazioni si servono oggi di questi ambienti per comunicare. Si analizzerà anche il metodo di scrittura più efficace per i social media e si studierà l’approccio strategico che i social media possono assumere in dialogo con gli altri strumenti di comunicazione digitali e offline. Ci saranno successivamente una serie di sessioni di lavoro in aula che saranno propedeutiche per un </w:t>
      </w:r>
      <w:proofErr w:type="spellStart"/>
      <w:r w:rsidRPr="001735A6">
        <w:t>assignment</w:t>
      </w:r>
      <w:proofErr w:type="spellEnd"/>
      <w:r w:rsidRPr="001735A6">
        <w:t xml:space="preserve"> di progetto da svolgere in gruppo e che sarà valutato in qualità di esame di fine laboratorio. </w:t>
      </w:r>
    </w:p>
    <w:p w14:paraId="513C330B" w14:textId="77777777" w:rsidR="006D62A2" w:rsidRDefault="006D62A2" w:rsidP="006D62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B0A1318" w14:textId="77777777" w:rsidR="006D62A2" w:rsidRPr="001735A6" w:rsidRDefault="006D62A2" w:rsidP="006D62A2">
      <w:pPr>
        <w:pStyle w:val="Testo2"/>
      </w:pPr>
      <w:r w:rsidRPr="001735A6">
        <w:t>I metodi previsti di accertamento delle conoscenze e competenze acquisite sono legate alla presentazione dell’</w:t>
      </w:r>
      <w:proofErr w:type="spellStart"/>
      <w:r w:rsidRPr="001735A6">
        <w:t>assignment</w:t>
      </w:r>
      <w:proofErr w:type="spellEnd"/>
      <w:r w:rsidRPr="001735A6">
        <w:t xml:space="preserve"> di laboratorio.</w:t>
      </w:r>
    </w:p>
    <w:p w14:paraId="7C8B7427" w14:textId="77777777" w:rsidR="006D62A2" w:rsidRPr="001735A6" w:rsidRDefault="006D62A2" w:rsidP="006D62A2">
      <w:pPr>
        <w:pStyle w:val="Testo2"/>
      </w:pPr>
      <w:r w:rsidRPr="001735A6">
        <w:t>Saranno valutate la capacità di comprensione dei casi di studio e l’abilità di rappresentare in maniera accattivante e innovativa il proprio progetto.</w:t>
      </w:r>
    </w:p>
    <w:sectPr w:rsidR="006D62A2" w:rsidRPr="001735A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13FF"/>
    <w:multiLevelType w:val="multilevel"/>
    <w:tmpl w:val="AB86B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0746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B9"/>
    <w:rsid w:val="00187B99"/>
    <w:rsid w:val="002014DD"/>
    <w:rsid w:val="002D5E17"/>
    <w:rsid w:val="003510B9"/>
    <w:rsid w:val="004D1217"/>
    <w:rsid w:val="004D6008"/>
    <w:rsid w:val="00640794"/>
    <w:rsid w:val="006D62A2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3AB1F"/>
  <w15:chartTrackingRefBased/>
  <w15:docId w15:val="{8FF747D9-2C47-4108-8765-CE415AF5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A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1</Pages>
  <Words>241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</cp:revision>
  <cp:lastPrinted>2003-03-27T10:42:00Z</cp:lastPrinted>
  <dcterms:created xsi:type="dcterms:W3CDTF">2023-09-13T06:25:00Z</dcterms:created>
  <dcterms:modified xsi:type="dcterms:W3CDTF">2023-09-13T06:36:00Z</dcterms:modified>
</cp:coreProperties>
</file>