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0573811"/>
        <w:docPartObj>
          <w:docPartGallery w:val="Table of Contents"/>
          <w:docPartUnique/>
        </w:docPartObj>
      </w:sdtPr>
      <w:sdtEndPr>
        <w:rPr>
          <w:rFonts w:ascii="Times" w:eastAsia="Times New Roman" w:hAnsi="Times" w:cs="Times New Roman"/>
          <w:b/>
          <w:bCs/>
          <w:color w:val="auto"/>
          <w:sz w:val="20"/>
          <w:szCs w:val="20"/>
        </w:rPr>
      </w:sdtEndPr>
      <w:sdtContent>
        <w:p w14:paraId="19D03EBA" w14:textId="46D5B352" w:rsidR="00224994" w:rsidRDefault="00224994">
          <w:pPr>
            <w:pStyle w:val="Titolosommario"/>
          </w:pPr>
          <w:r>
            <w:t>Sommario</w:t>
          </w:r>
        </w:p>
        <w:p w14:paraId="647B97B9" w14:textId="3921E565" w:rsidR="00224994" w:rsidRDefault="00224994">
          <w:pPr>
            <w:pStyle w:val="Sommario1"/>
            <w:tabs>
              <w:tab w:val="right" w:pos="6680"/>
            </w:tabs>
            <w:rPr>
              <w:noProof/>
            </w:rPr>
          </w:pPr>
          <w:r>
            <w:fldChar w:fldCharType="begin"/>
          </w:r>
          <w:r>
            <w:instrText xml:space="preserve"> TOC \o "1-3" \h \z \u </w:instrText>
          </w:r>
          <w:r>
            <w:fldChar w:fldCharType="separate"/>
          </w:r>
          <w:hyperlink w:anchor="_Toc139441383" w:history="1">
            <w:r w:rsidRPr="00A56B78">
              <w:rPr>
                <w:rStyle w:val="Collegamentoipertestuale"/>
                <w:noProof/>
              </w:rPr>
              <w:t>Istituzioni di diritto pubblico</w:t>
            </w:r>
            <w:r>
              <w:rPr>
                <w:noProof/>
                <w:webHidden/>
              </w:rPr>
              <w:tab/>
            </w:r>
            <w:r>
              <w:rPr>
                <w:noProof/>
                <w:webHidden/>
              </w:rPr>
              <w:fldChar w:fldCharType="begin"/>
            </w:r>
            <w:r>
              <w:rPr>
                <w:noProof/>
                <w:webHidden/>
              </w:rPr>
              <w:instrText xml:space="preserve"> PAGEREF _Toc139441383 \h </w:instrText>
            </w:r>
            <w:r>
              <w:rPr>
                <w:noProof/>
                <w:webHidden/>
              </w:rPr>
            </w:r>
            <w:r>
              <w:rPr>
                <w:noProof/>
                <w:webHidden/>
              </w:rPr>
              <w:fldChar w:fldCharType="separate"/>
            </w:r>
            <w:r>
              <w:rPr>
                <w:noProof/>
                <w:webHidden/>
              </w:rPr>
              <w:t>1</w:t>
            </w:r>
            <w:r>
              <w:rPr>
                <w:noProof/>
                <w:webHidden/>
              </w:rPr>
              <w:fldChar w:fldCharType="end"/>
            </w:r>
          </w:hyperlink>
        </w:p>
        <w:p w14:paraId="747872FD" w14:textId="4D3E6DBA" w:rsidR="00224994" w:rsidRDefault="00224994">
          <w:pPr>
            <w:pStyle w:val="Sommario2"/>
            <w:tabs>
              <w:tab w:val="right" w:pos="6680"/>
            </w:tabs>
            <w:rPr>
              <w:noProof/>
            </w:rPr>
          </w:pPr>
          <w:hyperlink w:anchor="_Toc139441384" w:history="1">
            <w:r w:rsidRPr="00A56B78">
              <w:rPr>
                <w:rStyle w:val="Collegamentoipertestuale"/>
                <w:noProof/>
              </w:rPr>
              <w:t>Prof.ssa Barbara Boschetti (40 ore); Prof. Nicola Berti (20 ore)</w:t>
            </w:r>
            <w:r>
              <w:rPr>
                <w:noProof/>
                <w:webHidden/>
              </w:rPr>
              <w:tab/>
            </w:r>
            <w:r>
              <w:rPr>
                <w:noProof/>
                <w:webHidden/>
              </w:rPr>
              <w:fldChar w:fldCharType="begin"/>
            </w:r>
            <w:r>
              <w:rPr>
                <w:noProof/>
                <w:webHidden/>
              </w:rPr>
              <w:instrText xml:space="preserve"> PAGEREF _Toc139441384 \h </w:instrText>
            </w:r>
            <w:r>
              <w:rPr>
                <w:noProof/>
                <w:webHidden/>
              </w:rPr>
            </w:r>
            <w:r>
              <w:rPr>
                <w:noProof/>
                <w:webHidden/>
              </w:rPr>
              <w:fldChar w:fldCharType="separate"/>
            </w:r>
            <w:r>
              <w:rPr>
                <w:noProof/>
                <w:webHidden/>
              </w:rPr>
              <w:t>1</w:t>
            </w:r>
            <w:r>
              <w:rPr>
                <w:noProof/>
                <w:webHidden/>
              </w:rPr>
              <w:fldChar w:fldCharType="end"/>
            </w:r>
          </w:hyperlink>
        </w:p>
        <w:p w14:paraId="4BE04B7F" w14:textId="1B3ED6A8" w:rsidR="00224994" w:rsidRDefault="00224994">
          <w:pPr>
            <w:pStyle w:val="Sommario1"/>
            <w:tabs>
              <w:tab w:val="right" w:pos="6680"/>
            </w:tabs>
            <w:rPr>
              <w:noProof/>
            </w:rPr>
          </w:pPr>
          <w:hyperlink w:anchor="_Toc139441385" w:history="1">
            <w:r w:rsidRPr="00A56B78">
              <w:rPr>
                <w:rStyle w:val="Collegamentoipertestuale"/>
                <w:noProof/>
              </w:rPr>
              <w:t>Ciclo seminariale organico: I diritti di libertà nel processo costituzionale europeo</w:t>
            </w:r>
            <w:r>
              <w:rPr>
                <w:noProof/>
                <w:webHidden/>
              </w:rPr>
              <w:tab/>
            </w:r>
            <w:r>
              <w:rPr>
                <w:noProof/>
                <w:webHidden/>
              </w:rPr>
              <w:fldChar w:fldCharType="begin"/>
            </w:r>
            <w:r>
              <w:rPr>
                <w:noProof/>
                <w:webHidden/>
              </w:rPr>
              <w:instrText xml:space="preserve"> PAGEREF _Toc139441385 \h </w:instrText>
            </w:r>
            <w:r>
              <w:rPr>
                <w:noProof/>
                <w:webHidden/>
              </w:rPr>
            </w:r>
            <w:r>
              <w:rPr>
                <w:noProof/>
                <w:webHidden/>
              </w:rPr>
              <w:fldChar w:fldCharType="separate"/>
            </w:r>
            <w:r>
              <w:rPr>
                <w:noProof/>
                <w:webHidden/>
              </w:rPr>
              <w:t>2</w:t>
            </w:r>
            <w:r>
              <w:rPr>
                <w:noProof/>
                <w:webHidden/>
              </w:rPr>
              <w:fldChar w:fldCharType="end"/>
            </w:r>
          </w:hyperlink>
        </w:p>
        <w:p w14:paraId="76BD1D14" w14:textId="62F2BF9D" w:rsidR="00224994" w:rsidRDefault="00224994">
          <w:pPr>
            <w:pStyle w:val="Sommario2"/>
            <w:tabs>
              <w:tab w:val="right" w:pos="6680"/>
            </w:tabs>
            <w:rPr>
              <w:noProof/>
            </w:rPr>
          </w:pPr>
          <w:hyperlink w:anchor="_Toc139441386" w:history="1">
            <w:r w:rsidRPr="00A56B78">
              <w:rPr>
                <w:rStyle w:val="Collegamentoipertestuale"/>
                <w:noProof/>
              </w:rPr>
              <w:t>Prof. Ruben Razzante</w:t>
            </w:r>
            <w:r>
              <w:rPr>
                <w:noProof/>
                <w:webHidden/>
              </w:rPr>
              <w:tab/>
            </w:r>
            <w:r>
              <w:rPr>
                <w:noProof/>
                <w:webHidden/>
              </w:rPr>
              <w:fldChar w:fldCharType="begin"/>
            </w:r>
            <w:r>
              <w:rPr>
                <w:noProof/>
                <w:webHidden/>
              </w:rPr>
              <w:instrText xml:space="preserve"> PAGEREF _Toc139441386 \h </w:instrText>
            </w:r>
            <w:r>
              <w:rPr>
                <w:noProof/>
                <w:webHidden/>
              </w:rPr>
            </w:r>
            <w:r>
              <w:rPr>
                <w:noProof/>
                <w:webHidden/>
              </w:rPr>
              <w:fldChar w:fldCharType="separate"/>
            </w:r>
            <w:r>
              <w:rPr>
                <w:noProof/>
                <w:webHidden/>
              </w:rPr>
              <w:t>2</w:t>
            </w:r>
            <w:r>
              <w:rPr>
                <w:noProof/>
                <w:webHidden/>
              </w:rPr>
              <w:fldChar w:fldCharType="end"/>
            </w:r>
          </w:hyperlink>
        </w:p>
        <w:p w14:paraId="65031705" w14:textId="15ADC7C6" w:rsidR="00224994" w:rsidRDefault="00224994">
          <w:r>
            <w:rPr>
              <w:b/>
              <w:bCs/>
            </w:rPr>
            <w:fldChar w:fldCharType="end"/>
          </w:r>
        </w:p>
      </w:sdtContent>
    </w:sdt>
    <w:p w14:paraId="3411D264" w14:textId="68AB005D" w:rsidR="00FD7C56" w:rsidRDefault="00FD7C56">
      <w:pPr>
        <w:pStyle w:val="Titolo1"/>
      </w:pPr>
      <w:bookmarkStart w:id="0" w:name="_Toc139441383"/>
      <w:r>
        <w:t>Istituzioni di diritto pubblico</w:t>
      </w:r>
      <w:bookmarkEnd w:id="0"/>
    </w:p>
    <w:p w14:paraId="2AC1086B" w14:textId="7CBAF200" w:rsidR="00FD7C56" w:rsidRDefault="00FD7C56" w:rsidP="00FD7C56">
      <w:pPr>
        <w:pStyle w:val="Titolo2"/>
      </w:pPr>
      <w:bookmarkStart w:id="1" w:name="_Toc139441384"/>
      <w:r>
        <w:t>Prof.ssa Barbara Boschetti</w:t>
      </w:r>
      <w:r w:rsidR="00215895">
        <w:t xml:space="preserve"> </w:t>
      </w:r>
      <w:r w:rsidR="006674EF">
        <w:t>(</w:t>
      </w:r>
      <w:r w:rsidR="00215895">
        <w:t>40 ore)</w:t>
      </w:r>
      <w:r w:rsidR="00474009">
        <w:t xml:space="preserve">; </w:t>
      </w:r>
      <w:r w:rsidR="006674EF">
        <w:t>Prof. Nicola Berti (20 ore)</w:t>
      </w:r>
      <w:bookmarkEnd w:id="1"/>
    </w:p>
    <w:p w14:paraId="4A6CAC4A" w14:textId="5CCCCF65" w:rsidR="00FD7C56" w:rsidRDefault="00FD7C56" w:rsidP="00FD7C56">
      <w:pPr>
        <w:spacing w:before="240" w:after="120"/>
        <w:rPr>
          <w:b/>
          <w:sz w:val="18"/>
        </w:rPr>
      </w:pPr>
      <w:r>
        <w:rPr>
          <w:b/>
          <w:i/>
          <w:sz w:val="18"/>
        </w:rPr>
        <w:t>OBIETTIV</w:t>
      </w:r>
      <w:r w:rsidR="00474009">
        <w:rPr>
          <w:b/>
          <w:i/>
          <w:sz w:val="18"/>
        </w:rPr>
        <w:t>I</w:t>
      </w:r>
      <w:r>
        <w:rPr>
          <w:b/>
          <w:i/>
          <w:sz w:val="18"/>
        </w:rPr>
        <w:t xml:space="preserve"> DEL CORSO</w:t>
      </w:r>
      <w:r w:rsidR="00134E15">
        <w:rPr>
          <w:b/>
          <w:i/>
          <w:sz w:val="18"/>
        </w:rPr>
        <w:t xml:space="preserve"> E RISULTATI DI APPRENDIMENTO ATTESI</w:t>
      </w:r>
    </w:p>
    <w:p w14:paraId="461A6E4C" w14:textId="3813B8EC" w:rsidR="00FD7C56" w:rsidRDefault="00FD7C56" w:rsidP="00FD7C56">
      <w:r>
        <w:t>I</w:t>
      </w:r>
      <w:r w:rsidRPr="00FD7C56">
        <w:t>l corso intende fornire agli studenti gli strumenti di lettura (teorica e applicata) dell’ordinamento giuridico e delle strutture e istituti fondamentali nelle democrazie contemporanee, a partire dal riconoscimento e tutela multilivello dei diritti e delle libertà, della dinamica delle fonti, delle forme di stato e di governo, dei principi che reggono il funzionamento dell</w:t>
      </w:r>
      <w:r w:rsidR="005E4BC9">
        <w:t>a partecipazione democratica, dell’</w:t>
      </w:r>
      <w:r w:rsidRPr="00FD7C56">
        <w:t>amministrazione pubblica e della giustizia.</w:t>
      </w:r>
    </w:p>
    <w:p w14:paraId="7F062429" w14:textId="77777777" w:rsidR="00FD7C56" w:rsidRDefault="00FD7C56" w:rsidP="00FD7C56">
      <w:pPr>
        <w:spacing w:before="240" w:after="120"/>
        <w:rPr>
          <w:b/>
          <w:sz w:val="18"/>
        </w:rPr>
      </w:pPr>
      <w:r>
        <w:rPr>
          <w:b/>
          <w:i/>
          <w:sz w:val="18"/>
        </w:rPr>
        <w:t>PROGRAMMA DEL CORSO</w:t>
      </w:r>
    </w:p>
    <w:p w14:paraId="16155F2D" w14:textId="1E8EA79D" w:rsidR="006674EF" w:rsidRPr="006674EF" w:rsidRDefault="006674EF" w:rsidP="00FD7C56">
      <w:pPr>
        <w:rPr>
          <w:smallCaps/>
        </w:rPr>
      </w:pPr>
      <w:r w:rsidRPr="006674EF">
        <w:rPr>
          <w:smallCaps/>
          <w:u w:val="single"/>
        </w:rPr>
        <w:t>Prof.ssa Barbara Boschetti</w:t>
      </w:r>
      <w:r>
        <w:rPr>
          <w:smallCaps/>
        </w:rPr>
        <w:t xml:space="preserve"> (primo e secondo semestre)</w:t>
      </w:r>
    </w:p>
    <w:p w14:paraId="29A62ED5" w14:textId="7C20EC47" w:rsidR="00FD7C56" w:rsidRPr="00FD7C56" w:rsidRDefault="00FD7C56" w:rsidP="00FD7C56">
      <w:r w:rsidRPr="00FD7C56">
        <w:t>Lo Stato nella d</w:t>
      </w:r>
      <w:r>
        <w:t>imensione sovranazionale, inter</w:t>
      </w:r>
      <w:r w:rsidRPr="00FD7C56">
        <w:t>nazionale e globale.</w:t>
      </w:r>
    </w:p>
    <w:p w14:paraId="675F779F" w14:textId="77777777" w:rsidR="00FD7C56" w:rsidRPr="00FD7C56" w:rsidRDefault="00FD7C56" w:rsidP="00FD7C56">
      <w:r w:rsidRPr="00FD7C56">
        <w:t>Stato e sovranità.</w:t>
      </w:r>
    </w:p>
    <w:p w14:paraId="63021F70" w14:textId="77777777" w:rsidR="005E4BC9" w:rsidRPr="00FD7C56" w:rsidRDefault="005E4BC9" w:rsidP="005E4BC9">
      <w:r>
        <w:t>Processi federalistici</w:t>
      </w:r>
      <w:r w:rsidRPr="00FD7C56">
        <w:t xml:space="preserve"> e autonomia.</w:t>
      </w:r>
    </w:p>
    <w:p w14:paraId="547CEB39" w14:textId="77777777" w:rsidR="00FD7C56" w:rsidRPr="00FD7C56" w:rsidRDefault="00FD7C56" w:rsidP="00FD7C56">
      <w:r w:rsidRPr="00FD7C56">
        <w:t>Forme di Stato e forme di governo.</w:t>
      </w:r>
    </w:p>
    <w:p w14:paraId="4D5ABE2F" w14:textId="77777777" w:rsidR="005E4BC9" w:rsidRPr="00FD7C56" w:rsidRDefault="005E4BC9" w:rsidP="005E4BC9">
      <w:r w:rsidRPr="00FD7C56">
        <w:t>Confronto con altre forme di governo.</w:t>
      </w:r>
    </w:p>
    <w:p w14:paraId="042759F7" w14:textId="1631BCF7" w:rsidR="00FD7C56" w:rsidRPr="00FD7C56" w:rsidRDefault="00FD7C56" w:rsidP="00FD7C56">
      <w:r w:rsidRPr="00FD7C56">
        <w:t>I poteri dello stato</w:t>
      </w:r>
      <w:r w:rsidR="005E4BC9">
        <w:t>, tra separazione ed equilibrio.</w:t>
      </w:r>
    </w:p>
    <w:p w14:paraId="53B1089B" w14:textId="497C9384" w:rsidR="00FD7C56" w:rsidRPr="00FD7C56" w:rsidRDefault="74584833" w:rsidP="00FD7C56">
      <w:r>
        <w:t>Le fonti dell’ordinamento</w:t>
      </w:r>
      <w:r w:rsidR="005E4BC9">
        <w:t>.</w:t>
      </w:r>
    </w:p>
    <w:p w14:paraId="6BCA9E05" w14:textId="3F2DF922" w:rsidR="00FD7C56" w:rsidRPr="00FD7C56" w:rsidRDefault="74584833" w:rsidP="00FD7C56">
      <w:r>
        <w:t>La Costituzione, il costituzionalismo multilivello. Il tema dei controlimiti.</w:t>
      </w:r>
    </w:p>
    <w:p w14:paraId="11DE5B4C" w14:textId="77777777" w:rsidR="00FD7C56" w:rsidRPr="00FD7C56" w:rsidRDefault="00FD7C56" w:rsidP="00FD7C56">
      <w:r w:rsidRPr="00FD7C56">
        <w:t>I diritti e le libertà nell’ordinamento multilivello.</w:t>
      </w:r>
    </w:p>
    <w:p w14:paraId="43659C59" w14:textId="77777777" w:rsidR="00FD7C56" w:rsidRPr="00FD7C56" w:rsidRDefault="00FD7C56" w:rsidP="00FD7C56">
      <w:r w:rsidRPr="00FD7C56">
        <w:t>Le corti nel sistema multilivello di tutela dei diritti.</w:t>
      </w:r>
    </w:p>
    <w:p w14:paraId="2C2BE70A" w14:textId="77777777" w:rsidR="00FD7C56" w:rsidRPr="00FD7C56" w:rsidRDefault="00FD7C56" w:rsidP="00FD7C56">
      <w:r w:rsidRPr="00FD7C56">
        <w:t>I principi costituzionali sul potere giurisdizionale.</w:t>
      </w:r>
    </w:p>
    <w:p w14:paraId="13CDA9DB" w14:textId="71EF7FE0" w:rsidR="006674EF" w:rsidRPr="006674EF" w:rsidRDefault="006674EF" w:rsidP="00474009">
      <w:pPr>
        <w:spacing w:before="120"/>
        <w:rPr>
          <w:smallCaps/>
        </w:rPr>
      </w:pPr>
      <w:r>
        <w:rPr>
          <w:smallCaps/>
          <w:u w:val="single"/>
        </w:rPr>
        <w:t>Prof. Nicola Berti</w:t>
      </w:r>
      <w:r>
        <w:rPr>
          <w:smallCaps/>
        </w:rPr>
        <w:t xml:space="preserve"> (secondo semestre)</w:t>
      </w:r>
    </w:p>
    <w:p w14:paraId="51BC7B58" w14:textId="77777777" w:rsidR="006674EF" w:rsidRPr="006674EF" w:rsidRDefault="006674EF" w:rsidP="006674EF">
      <w:r w:rsidRPr="006674EF">
        <w:t>Il sistema parlamentare e la fiducia.</w:t>
      </w:r>
    </w:p>
    <w:p w14:paraId="46D4B403" w14:textId="1F1C3A94" w:rsidR="006674EF" w:rsidRPr="006674EF" w:rsidRDefault="006674EF" w:rsidP="006674EF">
      <w:r w:rsidRPr="006674EF">
        <w:t>La struttura del Parlamento.</w:t>
      </w:r>
    </w:p>
    <w:p w14:paraId="2F7F338C" w14:textId="77777777" w:rsidR="006674EF" w:rsidRPr="006674EF" w:rsidRDefault="006674EF" w:rsidP="006674EF">
      <w:r w:rsidRPr="006674EF">
        <w:t>Il Governo.</w:t>
      </w:r>
    </w:p>
    <w:p w14:paraId="3DE95B53" w14:textId="77777777" w:rsidR="006674EF" w:rsidRPr="006674EF" w:rsidRDefault="006674EF" w:rsidP="006674EF">
      <w:r w:rsidRPr="006674EF">
        <w:lastRenderedPageBreak/>
        <w:t xml:space="preserve">L’amministrazione pubblica: struttura </w:t>
      </w:r>
      <w:proofErr w:type="gramStart"/>
      <w:r w:rsidRPr="006674EF">
        <w:t>e</w:t>
      </w:r>
      <w:proofErr w:type="gramEnd"/>
      <w:r w:rsidRPr="006674EF">
        <w:t xml:space="preserve"> evoluzione. </w:t>
      </w:r>
    </w:p>
    <w:p w14:paraId="3C615459" w14:textId="77777777" w:rsidR="006674EF" w:rsidRPr="006674EF" w:rsidRDefault="006674EF" w:rsidP="006674EF">
      <w:r w:rsidRPr="006674EF">
        <w:t>I principi costituzionali dell’amministrazione e dell’agire amministrativo.</w:t>
      </w:r>
    </w:p>
    <w:p w14:paraId="7CEDA1F6" w14:textId="77777777" w:rsidR="006674EF" w:rsidRPr="006674EF" w:rsidRDefault="006674EF" w:rsidP="006674EF">
      <w:r w:rsidRPr="006674EF">
        <w:t>Organizzazione e procedimento.</w:t>
      </w:r>
    </w:p>
    <w:p w14:paraId="436B4D15" w14:textId="6A6ADF0E" w:rsidR="006674EF" w:rsidRPr="006674EF" w:rsidRDefault="006674EF" w:rsidP="006674EF">
      <w:r w:rsidRPr="006674EF">
        <w:t>Le autorità amministrative indipendenti.</w:t>
      </w:r>
    </w:p>
    <w:p w14:paraId="20FC15D9" w14:textId="5E37D260" w:rsidR="006674EF" w:rsidRPr="006674EF" w:rsidRDefault="006674EF" w:rsidP="006674EF">
      <w:r w:rsidRPr="006674EF">
        <w:t>Ordinamento giurisdizionale. Giudice ordinario, giudice speciale, giudice amministrativo. Consiglio superiore della magistratura. Corte costituzionale.</w:t>
      </w:r>
    </w:p>
    <w:p w14:paraId="7C86E190" w14:textId="77777777" w:rsidR="00FD7C56" w:rsidRDefault="74584833" w:rsidP="00FD7C56">
      <w:pPr>
        <w:keepNext/>
        <w:spacing w:before="240" w:after="120"/>
        <w:rPr>
          <w:b/>
          <w:sz w:val="18"/>
        </w:rPr>
      </w:pPr>
      <w:r w:rsidRPr="74584833">
        <w:rPr>
          <w:b/>
          <w:bCs/>
          <w:i/>
          <w:iCs/>
          <w:sz w:val="18"/>
          <w:szCs w:val="18"/>
        </w:rPr>
        <w:t>BIBLIOGRAFIA</w:t>
      </w:r>
    </w:p>
    <w:p w14:paraId="065AF4A5" w14:textId="0C79DADB" w:rsidR="006674EF" w:rsidRDefault="006674EF" w:rsidP="00FD7C56">
      <w:pPr>
        <w:pStyle w:val="Testo1"/>
        <w:spacing w:line="240" w:lineRule="atLeast"/>
        <w:rPr>
          <w:spacing w:val="-5"/>
        </w:rPr>
      </w:pPr>
      <w:r w:rsidRPr="006674EF">
        <w:rPr>
          <w:u w:val="single"/>
        </w:rPr>
        <w:t>Studenti frequentanti</w:t>
      </w:r>
      <w:r>
        <w:t xml:space="preserve">: </w:t>
      </w:r>
      <w:r w:rsidR="74584833">
        <w:t xml:space="preserve">Una selezione di capitoli tratti dal </w:t>
      </w:r>
      <w:r>
        <w:t>manuale</w:t>
      </w:r>
      <w:r w:rsidR="74584833">
        <w:t xml:space="preserve"> </w:t>
      </w:r>
      <w:r w:rsidR="005E4BC9">
        <w:rPr>
          <w:smallCaps/>
          <w:spacing w:val="-5"/>
          <w:sz w:val="16"/>
          <w:szCs w:val="16"/>
        </w:rPr>
        <w:t>Bin-Pitruzzella</w:t>
      </w:r>
      <w:r w:rsidR="00FD7C56" w:rsidRPr="74584833">
        <w:rPr>
          <w:smallCaps/>
          <w:spacing w:val="-5"/>
          <w:sz w:val="16"/>
          <w:szCs w:val="16"/>
        </w:rPr>
        <w:t>,</w:t>
      </w:r>
      <w:r w:rsidR="00FD7C56" w:rsidRPr="74584833">
        <w:rPr>
          <w:i/>
          <w:iCs/>
          <w:spacing w:val="-5"/>
        </w:rPr>
        <w:t xml:space="preserve"> </w:t>
      </w:r>
      <w:r w:rsidR="005E4BC9">
        <w:rPr>
          <w:i/>
          <w:iCs/>
          <w:spacing w:val="-5"/>
        </w:rPr>
        <w:t>Diritt</w:t>
      </w:r>
      <w:r w:rsidR="00FD7C56" w:rsidRPr="74584833">
        <w:rPr>
          <w:i/>
          <w:iCs/>
          <w:spacing w:val="-5"/>
        </w:rPr>
        <w:t>o</w:t>
      </w:r>
      <w:r w:rsidR="005E4BC9">
        <w:rPr>
          <w:i/>
          <w:iCs/>
          <w:spacing w:val="-5"/>
        </w:rPr>
        <w:t xml:space="preserve"> pubblico</w:t>
      </w:r>
      <w:r w:rsidR="00FD7C56" w:rsidRPr="74584833">
        <w:rPr>
          <w:i/>
          <w:iCs/>
          <w:spacing w:val="-5"/>
        </w:rPr>
        <w:t>,</w:t>
      </w:r>
      <w:r w:rsidR="00FD7C56" w:rsidRPr="00FD7C56">
        <w:rPr>
          <w:spacing w:val="-5"/>
        </w:rPr>
        <w:t xml:space="preserve"> </w:t>
      </w:r>
      <w:r w:rsidR="005E4BC9">
        <w:rPr>
          <w:spacing w:val="-5"/>
        </w:rPr>
        <w:t>Giappichelli, Torino</w:t>
      </w:r>
      <w:r w:rsidR="00FD7C56" w:rsidRPr="00FD7C56">
        <w:rPr>
          <w:spacing w:val="-5"/>
        </w:rPr>
        <w:t>, u.e.</w:t>
      </w:r>
      <w:r>
        <w:rPr>
          <w:spacing w:val="-5"/>
        </w:rPr>
        <w:t xml:space="preserve">, le cui pagine saranno specificate nell’apposito </w:t>
      </w:r>
      <w:r w:rsidRPr="006674EF">
        <w:rPr>
          <w:i/>
          <w:iCs/>
          <w:spacing w:val="-5"/>
        </w:rPr>
        <w:t>syllabus</w:t>
      </w:r>
      <w:r>
        <w:rPr>
          <w:spacing w:val="-5"/>
        </w:rPr>
        <w:t xml:space="preserve"> del corso.</w:t>
      </w:r>
      <w:r w:rsidR="00FD7C56" w:rsidRPr="00FD7C56">
        <w:rPr>
          <w:spacing w:val="-5"/>
        </w:rPr>
        <w:t xml:space="preserve"> </w:t>
      </w:r>
    </w:p>
    <w:p w14:paraId="77E40A52" w14:textId="251A403C" w:rsidR="006674EF" w:rsidRDefault="006674EF" w:rsidP="006674EF">
      <w:pPr>
        <w:pStyle w:val="Testo1"/>
        <w:spacing w:line="240" w:lineRule="atLeast"/>
        <w:rPr>
          <w:spacing w:val="-5"/>
        </w:rPr>
      </w:pPr>
      <w:r w:rsidRPr="006674EF">
        <w:rPr>
          <w:u w:val="single"/>
        </w:rPr>
        <w:t xml:space="preserve">Studenti </w:t>
      </w:r>
      <w:r>
        <w:rPr>
          <w:u w:val="single"/>
        </w:rPr>
        <w:t xml:space="preserve">non </w:t>
      </w:r>
      <w:r w:rsidRPr="006674EF">
        <w:rPr>
          <w:u w:val="single"/>
        </w:rPr>
        <w:t>frequentanti</w:t>
      </w:r>
      <w:r>
        <w:t xml:space="preserve">: </w:t>
      </w:r>
      <w:r w:rsidR="005E4BC9">
        <w:rPr>
          <w:smallCaps/>
          <w:spacing w:val="-5"/>
          <w:sz w:val="16"/>
          <w:szCs w:val="16"/>
        </w:rPr>
        <w:t>Bin-Pitruzzella</w:t>
      </w:r>
      <w:r w:rsidR="005E4BC9" w:rsidRPr="74584833">
        <w:rPr>
          <w:smallCaps/>
          <w:spacing w:val="-5"/>
          <w:sz w:val="16"/>
          <w:szCs w:val="16"/>
        </w:rPr>
        <w:t>,</w:t>
      </w:r>
      <w:r w:rsidR="005E4BC9" w:rsidRPr="74584833">
        <w:rPr>
          <w:i/>
          <w:iCs/>
          <w:spacing w:val="-5"/>
        </w:rPr>
        <w:t xml:space="preserve"> </w:t>
      </w:r>
      <w:r w:rsidR="005E4BC9">
        <w:rPr>
          <w:i/>
          <w:iCs/>
          <w:spacing w:val="-5"/>
        </w:rPr>
        <w:t>Diritt</w:t>
      </w:r>
      <w:r w:rsidR="005E4BC9" w:rsidRPr="74584833">
        <w:rPr>
          <w:i/>
          <w:iCs/>
          <w:spacing w:val="-5"/>
        </w:rPr>
        <w:t>o</w:t>
      </w:r>
      <w:r w:rsidR="005E4BC9">
        <w:rPr>
          <w:i/>
          <w:iCs/>
          <w:spacing w:val="-5"/>
        </w:rPr>
        <w:t xml:space="preserve"> pubblico</w:t>
      </w:r>
      <w:r w:rsidR="005E4BC9" w:rsidRPr="74584833">
        <w:rPr>
          <w:i/>
          <w:iCs/>
          <w:spacing w:val="-5"/>
        </w:rPr>
        <w:t>,</w:t>
      </w:r>
      <w:r w:rsidR="005E4BC9" w:rsidRPr="00FD7C56">
        <w:rPr>
          <w:spacing w:val="-5"/>
        </w:rPr>
        <w:t xml:space="preserve"> </w:t>
      </w:r>
      <w:r w:rsidR="005E4BC9">
        <w:rPr>
          <w:spacing w:val="-5"/>
        </w:rPr>
        <w:t>Giappichelli, Torino</w:t>
      </w:r>
      <w:r w:rsidR="005E4BC9" w:rsidRPr="00FD7C56">
        <w:rPr>
          <w:spacing w:val="-5"/>
        </w:rPr>
        <w:t xml:space="preserve">, </w:t>
      </w:r>
      <w:r w:rsidRPr="00FD7C56">
        <w:rPr>
          <w:spacing w:val="-5"/>
        </w:rPr>
        <w:t>u.e.</w:t>
      </w:r>
      <w:r>
        <w:rPr>
          <w:spacing w:val="-5"/>
        </w:rPr>
        <w:t xml:space="preserve"> (integrale)</w:t>
      </w:r>
    </w:p>
    <w:p w14:paraId="0425DA32" w14:textId="41588315" w:rsidR="00FD7C56" w:rsidRDefault="005E4BC9" w:rsidP="00FD7C56">
      <w:pPr>
        <w:pStyle w:val="Testo1"/>
        <w:spacing w:line="240" w:lineRule="atLeast"/>
      </w:pPr>
      <w:r>
        <w:rPr>
          <w:spacing w:val="-5"/>
        </w:rPr>
        <w:t>Oltre al testo, u</w:t>
      </w:r>
      <w:r w:rsidR="006674EF">
        <w:rPr>
          <w:spacing w:val="-5"/>
        </w:rPr>
        <w:t>na s</w:t>
      </w:r>
      <w:r w:rsidR="00FD7C56" w:rsidRPr="00FD7C56">
        <w:rPr>
          <w:spacing w:val="-5"/>
        </w:rPr>
        <w:t xml:space="preserve">elezione di letture integrative e di casi messi a disposizione </w:t>
      </w:r>
      <w:r>
        <w:rPr>
          <w:spacing w:val="-5"/>
        </w:rPr>
        <w:t>dei frequentanti e</w:t>
      </w:r>
      <w:r w:rsidR="00FD7C56" w:rsidRPr="00FD7C56">
        <w:rPr>
          <w:spacing w:val="-5"/>
        </w:rPr>
        <w:t xml:space="preserve"> dei non frequentanti su piattaforma </w:t>
      </w:r>
      <w:r w:rsidR="00FD7C56" w:rsidRPr="006674EF">
        <w:rPr>
          <w:i/>
          <w:iCs/>
          <w:spacing w:val="-5"/>
        </w:rPr>
        <w:t>BlackBoard</w:t>
      </w:r>
      <w:r w:rsidR="00FD7C56" w:rsidRPr="00FD7C56">
        <w:rPr>
          <w:spacing w:val="-5"/>
        </w:rPr>
        <w:t>.</w:t>
      </w:r>
    </w:p>
    <w:p w14:paraId="5252BF33" w14:textId="7A64BE92" w:rsidR="00FD7C56" w:rsidRPr="00474009" w:rsidRDefault="74584833" w:rsidP="00474009">
      <w:pPr>
        <w:spacing w:before="240" w:after="120" w:line="220" w:lineRule="exact"/>
        <w:rPr>
          <w:b/>
          <w:i/>
          <w:noProof/>
          <w:sz w:val="18"/>
        </w:rPr>
      </w:pPr>
      <w:r w:rsidRPr="00474009">
        <w:rPr>
          <w:b/>
          <w:i/>
          <w:noProof/>
          <w:sz w:val="18"/>
        </w:rPr>
        <w:t>DIDATTICA DEL CORSO</w:t>
      </w:r>
    </w:p>
    <w:p w14:paraId="4B7DDF0B" w14:textId="04C7D3C6" w:rsidR="00FD7C56" w:rsidRDefault="00FD7C56" w:rsidP="00FD7C56">
      <w:pPr>
        <w:pStyle w:val="Testo2"/>
      </w:pPr>
      <w:r>
        <w:t>L</w:t>
      </w:r>
      <w:r w:rsidRPr="00FD7C56">
        <w:t>ezioni in aula, esercitazioni su casi pratici e decisioni giurisprudenziali, seminari di gruppo</w:t>
      </w:r>
      <w:r w:rsidR="005E4BC9">
        <w:t>, i</w:t>
      </w:r>
      <w:r w:rsidR="005A36A6">
        <w:t xml:space="preserve">nterventi di esperti e </w:t>
      </w:r>
      <w:r w:rsidR="005A36A6" w:rsidRPr="006674EF">
        <w:rPr>
          <w:i/>
          <w:iCs/>
        </w:rPr>
        <w:t>moot court</w:t>
      </w:r>
      <w:r w:rsidR="005A36A6">
        <w:t>.</w:t>
      </w:r>
    </w:p>
    <w:p w14:paraId="36E288D5" w14:textId="44E0551B" w:rsidR="00FD7C56" w:rsidRDefault="00FD7C56" w:rsidP="00FD7C56">
      <w:pPr>
        <w:spacing w:before="240" w:after="120" w:line="220" w:lineRule="exact"/>
        <w:rPr>
          <w:b/>
          <w:i/>
          <w:noProof/>
          <w:sz w:val="18"/>
        </w:rPr>
      </w:pPr>
      <w:r>
        <w:rPr>
          <w:b/>
          <w:i/>
          <w:noProof/>
          <w:sz w:val="18"/>
        </w:rPr>
        <w:t xml:space="preserve">METODO </w:t>
      </w:r>
      <w:r w:rsidR="00134E15">
        <w:rPr>
          <w:b/>
          <w:i/>
          <w:noProof/>
          <w:sz w:val="18"/>
        </w:rPr>
        <w:t xml:space="preserve">E CRITERI </w:t>
      </w:r>
      <w:r>
        <w:rPr>
          <w:b/>
          <w:i/>
          <w:noProof/>
          <w:sz w:val="18"/>
        </w:rPr>
        <w:t>DI VALUTAZIONE</w:t>
      </w:r>
    </w:p>
    <w:p w14:paraId="297DA034" w14:textId="6CBB27B3" w:rsidR="006674EF" w:rsidRDefault="006674EF" w:rsidP="00FD7C56">
      <w:pPr>
        <w:pStyle w:val="Testo2"/>
      </w:pPr>
      <w:r>
        <w:rPr>
          <w:u w:val="single"/>
        </w:rPr>
        <w:t>Studenti frequentanti:</w:t>
      </w:r>
      <w:r>
        <w:t xml:space="preserve"> la valutazione sarà determinata per il 75% dal risultato della prova scritta (eventualmente anche intermedia), concernente la selezione di capitoli tratti dal manuale adottato, e per il 25% dall’attività partecipativa in aula e a casa (es. presentazione in aula di approfondimenti su specifiche questioni assegnate, discussioni di casi e questioni giuridiche o altre attività in cui è prevista la collaborazione degli studenti).</w:t>
      </w:r>
    </w:p>
    <w:p w14:paraId="31143607" w14:textId="05F7EB0C" w:rsidR="006674EF" w:rsidRPr="006674EF" w:rsidRDefault="006674EF" w:rsidP="00474009">
      <w:pPr>
        <w:pStyle w:val="Testo2"/>
        <w:spacing w:before="120"/>
      </w:pPr>
      <w:r>
        <w:rPr>
          <w:u w:val="single"/>
        </w:rPr>
        <w:t>Studenti non frequentanti:</w:t>
      </w:r>
      <w:r w:rsidRPr="006674EF">
        <w:t xml:space="preserve"> la</w:t>
      </w:r>
      <w:r>
        <w:t xml:space="preserve"> valutazione sarà determinata per il 100% dal risultato dell’esame scritto concernente l’intero manuale adottato.</w:t>
      </w:r>
    </w:p>
    <w:p w14:paraId="69F05C26" w14:textId="0B2FD8D5" w:rsidR="00FD7C56" w:rsidRDefault="00FD7C56" w:rsidP="00FD7C56">
      <w:pPr>
        <w:spacing w:before="240" w:after="120"/>
        <w:rPr>
          <w:b/>
          <w:i/>
          <w:noProof/>
          <w:sz w:val="18"/>
        </w:rPr>
      </w:pPr>
      <w:r w:rsidRPr="00134E15">
        <w:rPr>
          <w:b/>
          <w:i/>
          <w:noProof/>
          <w:sz w:val="18"/>
        </w:rPr>
        <w:t>AVVERTENZE</w:t>
      </w:r>
      <w:r w:rsidR="00134E15">
        <w:rPr>
          <w:b/>
          <w:i/>
          <w:noProof/>
          <w:sz w:val="18"/>
        </w:rPr>
        <w:t xml:space="preserve"> E PREREQUISITI</w:t>
      </w:r>
    </w:p>
    <w:p w14:paraId="43A07DC0" w14:textId="669396C5" w:rsidR="00ED5F03" w:rsidRDefault="00ED5F03" w:rsidP="00134E15">
      <w:pPr>
        <w:spacing w:line="220" w:lineRule="exact"/>
        <w:rPr>
          <w:sz w:val="18"/>
          <w:szCs w:val="18"/>
        </w:rPr>
      </w:pPr>
      <w:r w:rsidRPr="00AD23F7">
        <w:rPr>
          <w:sz w:val="18"/>
          <w:szCs w:val="18"/>
        </w:rPr>
        <w:t>Avendo carattere introduttivo, l’insegnamento non necessita di prerequisiti relativi ai contenuti.</w:t>
      </w:r>
    </w:p>
    <w:p w14:paraId="450C0A00" w14:textId="4C41A3A7" w:rsidR="00FD7C56" w:rsidRDefault="006674EF" w:rsidP="00FD7C56">
      <w:pPr>
        <w:pStyle w:val="Testo2"/>
      </w:pPr>
      <w:r>
        <w:t>I docenti ricevono</w:t>
      </w:r>
      <w:r w:rsidR="00FD7C56" w:rsidRPr="00FD7C56">
        <w:t xml:space="preserve"> gli studenti dopo le lezioni</w:t>
      </w:r>
      <w:r>
        <w:t xml:space="preserve">, oppure telematicamente sulla piattaforma Microsoft Teams previo appuntamento da concordare via </w:t>
      </w:r>
      <w:r w:rsidRPr="006674EF">
        <w:rPr>
          <w:i/>
          <w:iCs/>
        </w:rPr>
        <w:t>e-mail</w:t>
      </w:r>
      <w:r>
        <w:t>.</w:t>
      </w:r>
    </w:p>
    <w:p w14:paraId="6C56C89B" w14:textId="77777777" w:rsidR="00224994" w:rsidRDefault="00224994" w:rsidP="00224994">
      <w:pPr>
        <w:pStyle w:val="Titolo1"/>
      </w:pPr>
      <w:bookmarkStart w:id="2" w:name="_Toc12436836"/>
      <w:bookmarkStart w:id="3" w:name="_Toc41646241"/>
      <w:bookmarkStart w:id="4" w:name="_Toc139441385"/>
      <w:r>
        <w:t>Ciclo seminariale organico: I diritti di libertà nel processo costituzionale europeo</w:t>
      </w:r>
      <w:bookmarkEnd w:id="2"/>
      <w:bookmarkEnd w:id="3"/>
      <w:bookmarkEnd w:id="4"/>
    </w:p>
    <w:p w14:paraId="585ACA28" w14:textId="77777777" w:rsidR="00224994" w:rsidRDefault="00224994" w:rsidP="00224994">
      <w:pPr>
        <w:pStyle w:val="Titolo2"/>
      </w:pPr>
      <w:bookmarkStart w:id="5" w:name="_Toc12436837"/>
      <w:bookmarkStart w:id="6" w:name="_Toc41646242"/>
      <w:bookmarkStart w:id="7" w:name="_Toc139441386"/>
      <w:r>
        <w:t>Prof. Ruben Razzante</w:t>
      </w:r>
      <w:bookmarkEnd w:id="5"/>
      <w:bookmarkEnd w:id="6"/>
      <w:bookmarkEnd w:id="7"/>
    </w:p>
    <w:p w14:paraId="2E0A5772" w14:textId="77777777" w:rsidR="00224994" w:rsidRDefault="00224994" w:rsidP="00224994">
      <w:pPr>
        <w:spacing w:before="240" w:after="120"/>
        <w:rPr>
          <w:b/>
          <w:sz w:val="18"/>
        </w:rPr>
      </w:pPr>
      <w:r>
        <w:rPr>
          <w:b/>
          <w:i/>
          <w:sz w:val="18"/>
        </w:rPr>
        <w:lastRenderedPageBreak/>
        <w:t>OBIETTIVO DEL CORSO E RISULTATI DI APPRENDIMENTO ATTESI</w:t>
      </w:r>
    </w:p>
    <w:p w14:paraId="5DC96E01" w14:textId="77777777" w:rsidR="00224994" w:rsidRDefault="00224994" w:rsidP="00224994">
      <w:r>
        <w:t>Il corso intende analizzare il contenuto dei più importanti diritti di libertà e la loro definizione nei Trattati europei e nella Costituzione italiana. Obiettivo delle lezioni sarà anche quello di mostrare i tratti dell’evoluzione storica di tali libertà in Italia e in Europa e i fattori che ne hanno impedito o ritardato l’attuazione. Particolare attenzione verrà rivolta alla tutela dei diritti di libertà in Rete, alla luce della rivoluzione digitale.</w:t>
      </w:r>
    </w:p>
    <w:p w14:paraId="138E020B" w14:textId="77777777" w:rsidR="00224994" w:rsidRDefault="00224994" w:rsidP="00224994">
      <w:r>
        <w:t>Al termine dell’insegnamento lo studente sarà in grado di declinare in forme specifiche i contenuti dei diritti di libertà garantiti dalla Costituzione e dai Trattati europei, cogliendo gli elementi di novità indotti dalla globalizzazione.</w:t>
      </w:r>
    </w:p>
    <w:p w14:paraId="49F12621" w14:textId="77777777" w:rsidR="00224994" w:rsidRDefault="00224994" w:rsidP="00224994">
      <w:pPr>
        <w:spacing w:before="240" w:after="120"/>
        <w:rPr>
          <w:b/>
          <w:sz w:val="18"/>
        </w:rPr>
      </w:pPr>
      <w:r>
        <w:rPr>
          <w:b/>
          <w:i/>
          <w:sz w:val="18"/>
        </w:rPr>
        <w:t>PROGRAMMA DEL CORSO</w:t>
      </w:r>
    </w:p>
    <w:p w14:paraId="43509A6D" w14:textId="77777777" w:rsidR="00224994" w:rsidRDefault="00224994" w:rsidP="00224994">
      <w:pPr>
        <w:ind w:left="284" w:hanging="284"/>
      </w:pPr>
      <w:r>
        <w:t>–</w:t>
      </w:r>
      <w:r>
        <w:tab/>
        <w:t>I diritti umani e le libertà fondamentali in Europa: evoluzione storica.</w:t>
      </w:r>
    </w:p>
    <w:p w14:paraId="06412AA8" w14:textId="77777777" w:rsidR="00224994" w:rsidRDefault="00224994" w:rsidP="00224994">
      <w:pPr>
        <w:ind w:left="284" w:hanging="284"/>
      </w:pPr>
      <w:r>
        <w:t>–</w:t>
      </w:r>
      <w:r>
        <w:tab/>
        <w:t>Diritti di libertà e forme di Stato.</w:t>
      </w:r>
    </w:p>
    <w:p w14:paraId="0D0E2775" w14:textId="77777777" w:rsidR="00224994" w:rsidRDefault="00224994" w:rsidP="00224994">
      <w:pPr>
        <w:ind w:left="284" w:hanging="284"/>
      </w:pPr>
      <w:r>
        <w:t>–</w:t>
      </w:r>
      <w:r>
        <w:tab/>
        <w:t>La Costituzione italiana: genesi ed evoluzione dei diritti di libertà nella giurisprudenza costituzionale e nelle leggi vigenti.</w:t>
      </w:r>
    </w:p>
    <w:p w14:paraId="730C5E5C" w14:textId="77777777" w:rsidR="00224994" w:rsidRDefault="00224994" w:rsidP="00224994">
      <w:pPr>
        <w:ind w:left="284" w:hanging="284"/>
      </w:pPr>
      <w:r>
        <w:t>–</w:t>
      </w:r>
      <w:r>
        <w:tab/>
        <w:t xml:space="preserve">Rapporti civili, rapporti etico-sociali, rapporti economici, rapporti politici nella Costituzione italiana. </w:t>
      </w:r>
    </w:p>
    <w:p w14:paraId="3C8CEBBA" w14:textId="77777777" w:rsidR="00224994" w:rsidRDefault="00224994" w:rsidP="00224994">
      <w:pPr>
        <w:ind w:left="284" w:hanging="284"/>
      </w:pPr>
      <w:r>
        <w:t>–</w:t>
      </w:r>
      <w:r>
        <w:tab/>
        <w:t>La tutela dei diritti di libertà nell’era della globalizzazione e il ruolo delle tecnologie. La cittadinanza digitale. La libertà d’informazione in Rete e il bilanciamento tra diritti nel web e sui social.</w:t>
      </w:r>
    </w:p>
    <w:p w14:paraId="053C259A" w14:textId="77777777" w:rsidR="00224994" w:rsidRDefault="00224994" w:rsidP="00224994">
      <w:pPr>
        <w:keepNext/>
        <w:spacing w:before="240" w:after="120"/>
        <w:rPr>
          <w:b/>
          <w:sz w:val="18"/>
        </w:rPr>
      </w:pPr>
      <w:r>
        <w:rPr>
          <w:b/>
          <w:i/>
          <w:sz w:val="18"/>
        </w:rPr>
        <w:t>BIBLIOGRAFIA</w:t>
      </w:r>
    </w:p>
    <w:p w14:paraId="6F7B2F0D" w14:textId="77777777" w:rsidR="00224994" w:rsidRPr="00A31789" w:rsidRDefault="00224994" w:rsidP="00224994">
      <w:pPr>
        <w:rPr>
          <w:noProof/>
          <w:sz w:val="18"/>
          <w:szCs w:val="18"/>
        </w:rPr>
      </w:pPr>
      <w:r w:rsidRPr="00A31789">
        <w:rPr>
          <w:noProof/>
          <w:sz w:val="18"/>
          <w:szCs w:val="18"/>
        </w:rPr>
        <w:t xml:space="preserve">R. </w:t>
      </w:r>
      <w:r w:rsidRPr="00A31789">
        <w:rPr>
          <w:smallCaps/>
          <w:noProof/>
          <w:sz w:val="18"/>
          <w:szCs w:val="18"/>
        </w:rPr>
        <w:t>Razzante</w:t>
      </w:r>
      <w:r w:rsidRPr="00A31789">
        <w:rPr>
          <w:noProof/>
          <w:sz w:val="18"/>
          <w:szCs w:val="18"/>
        </w:rPr>
        <w:t xml:space="preserve">, </w:t>
      </w:r>
      <w:r w:rsidRPr="00A31789">
        <w:rPr>
          <w:i/>
          <w:iCs/>
          <w:noProof/>
          <w:sz w:val="18"/>
          <w:szCs w:val="18"/>
        </w:rPr>
        <w:t>I (social) media che vorrei. Innovazione tecnologica, igiene digitale, tutela dei diritti</w:t>
      </w:r>
      <w:r w:rsidRPr="00A31789">
        <w:rPr>
          <w:noProof/>
          <w:sz w:val="18"/>
          <w:szCs w:val="18"/>
        </w:rPr>
        <w:t>, FrancoAngeli Editore, Milano, 2023.</w:t>
      </w:r>
    </w:p>
    <w:p w14:paraId="63C90912" w14:textId="77777777" w:rsidR="00224994" w:rsidRDefault="00224994" w:rsidP="00224994">
      <w:pPr>
        <w:spacing w:before="240" w:after="120"/>
        <w:rPr>
          <w:b/>
          <w:i/>
          <w:sz w:val="18"/>
        </w:rPr>
      </w:pPr>
      <w:r>
        <w:rPr>
          <w:b/>
          <w:i/>
          <w:sz w:val="18"/>
        </w:rPr>
        <w:t>DIDATTICA DEL CORSO</w:t>
      </w:r>
    </w:p>
    <w:p w14:paraId="326DE16A" w14:textId="77777777" w:rsidR="00224994" w:rsidRDefault="00224994" w:rsidP="00224994">
      <w:pPr>
        <w:pStyle w:val="Testo2"/>
        <w:spacing w:line="240" w:lineRule="exact"/>
      </w:pPr>
      <w:r>
        <w:t>Lezioni in aula.</w:t>
      </w:r>
    </w:p>
    <w:p w14:paraId="3C6D6C3C" w14:textId="77777777" w:rsidR="00224994" w:rsidRDefault="00224994" w:rsidP="00224994">
      <w:pPr>
        <w:spacing w:before="240" w:after="120"/>
        <w:rPr>
          <w:b/>
          <w:i/>
          <w:sz w:val="18"/>
        </w:rPr>
      </w:pPr>
      <w:r>
        <w:rPr>
          <w:b/>
          <w:i/>
          <w:sz w:val="18"/>
        </w:rPr>
        <w:t>METODO E CRITERI DI VALUTAZIONE</w:t>
      </w:r>
    </w:p>
    <w:p w14:paraId="4CDE13A3" w14:textId="77777777" w:rsidR="00224994" w:rsidRDefault="00224994" w:rsidP="00224994">
      <w:pPr>
        <w:pStyle w:val="Testo2"/>
        <w:spacing w:line="240" w:lineRule="exact"/>
      </w:pPr>
      <w:r>
        <w:t>Valutazione orale. La valutazione avverrà attraverso una serie di domande poste al candidato al fine di verificare la comprensione, da parte sua, dell’evoluzione storica del concetto di libertà, dei contenuti degli articoli della Costituzione dal 13 al 54 e delle dinamiche di attuazione dei diritti di libertà. Si valuterà, altresì, la padronanza del linguaggio giuridico.</w:t>
      </w:r>
    </w:p>
    <w:p w14:paraId="7EA425E2" w14:textId="77777777" w:rsidR="00224994" w:rsidRDefault="00224994" w:rsidP="00224994">
      <w:pPr>
        <w:pStyle w:val="Testo2"/>
        <w:spacing w:line="240" w:lineRule="exact"/>
      </w:pPr>
      <w:r>
        <w:t xml:space="preserve"> Si chiederà al candidato di applicare a casi pratici le nozioni acquisite durante il corso.</w:t>
      </w:r>
    </w:p>
    <w:p w14:paraId="7A4E4EDA" w14:textId="77777777" w:rsidR="00224994" w:rsidRDefault="00224994" w:rsidP="00224994">
      <w:pPr>
        <w:spacing w:before="240" w:after="120"/>
        <w:rPr>
          <w:b/>
          <w:i/>
          <w:sz w:val="18"/>
        </w:rPr>
      </w:pPr>
      <w:r>
        <w:rPr>
          <w:b/>
          <w:i/>
          <w:sz w:val="18"/>
        </w:rPr>
        <w:t>AVVERTENZE E PREREQUISITI</w:t>
      </w:r>
    </w:p>
    <w:p w14:paraId="2933F5DC" w14:textId="77777777" w:rsidR="00224994" w:rsidRPr="00F6692D" w:rsidRDefault="00224994" w:rsidP="00224994">
      <w:pPr>
        <w:pStyle w:val="Testo2"/>
        <w:spacing w:before="120" w:line="240" w:lineRule="exact"/>
        <w:rPr>
          <w:i/>
          <w:iCs/>
        </w:rPr>
      </w:pPr>
      <w:r w:rsidRPr="00F6692D">
        <w:rPr>
          <w:i/>
          <w:iCs/>
        </w:rPr>
        <w:lastRenderedPageBreak/>
        <w:t>Orario e luogo di ricevimento</w:t>
      </w:r>
    </w:p>
    <w:p w14:paraId="496BCBB8" w14:textId="77777777" w:rsidR="00224994" w:rsidRPr="00F6692D" w:rsidRDefault="00224994" w:rsidP="00224994">
      <w:pPr>
        <w:pStyle w:val="Testo2"/>
        <w:spacing w:line="240" w:lineRule="exact"/>
      </w:pPr>
      <w:r w:rsidRPr="00F6692D">
        <w:t>Il Prof. Ruben Razzante riceve gli studenti a margine delle lezioni o su appuntamento presso il D</w:t>
      </w:r>
      <w:r>
        <w:t>ipartimento di scienze politiche</w:t>
      </w:r>
      <w:r w:rsidRPr="00F6692D">
        <w:t>.</w:t>
      </w:r>
    </w:p>
    <w:p w14:paraId="2DA349E6" w14:textId="77777777" w:rsidR="00224994" w:rsidRPr="00FD7C56" w:rsidRDefault="00224994" w:rsidP="00FD7C56">
      <w:pPr>
        <w:pStyle w:val="Testo2"/>
      </w:pPr>
    </w:p>
    <w:sectPr w:rsidR="00224994" w:rsidRPr="00FD7C5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6"/>
    <w:rsid w:val="00101EC1"/>
    <w:rsid w:val="00134E15"/>
    <w:rsid w:val="001720A0"/>
    <w:rsid w:val="002121EF"/>
    <w:rsid w:val="00215895"/>
    <w:rsid w:val="00224994"/>
    <w:rsid w:val="00474009"/>
    <w:rsid w:val="005A36A6"/>
    <w:rsid w:val="005E4BC9"/>
    <w:rsid w:val="006674EF"/>
    <w:rsid w:val="008124C6"/>
    <w:rsid w:val="008A52E0"/>
    <w:rsid w:val="00D569D3"/>
    <w:rsid w:val="00E10A58"/>
    <w:rsid w:val="00ED5F03"/>
    <w:rsid w:val="00FD7C56"/>
    <w:rsid w:val="745848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1CD9C"/>
  <w15:docId w15:val="{1D54C401-27B5-4242-901C-59180671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itolosommario">
    <w:name w:val="TOC Heading"/>
    <w:basedOn w:val="Titolo1"/>
    <w:next w:val="Normale"/>
    <w:uiPriority w:val="39"/>
    <w:unhideWhenUsed/>
    <w:qFormat/>
    <w:rsid w:val="00224994"/>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224994"/>
    <w:pPr>
      <w:tabs>
        <w:tab w:val="clear" w:pos="284"/>
      </w:tabs>
      <w:spacing w:after="100"/>
    </w:pPr>
  </w:style>
  <w:style w:type="paragraph" w:styleId="Sommario2">
    <w:name w:val="toc 2"/>
    <w:basedOn w:val="Normale"/>
    <w:next w:val="Normale"/>
    <w:autoRedefine/>
    <w:uiPriority w:val="39"/>
    <w:unhideWhenUsed/>
    <w:rsid w:val="00224994"/>
    <w:pPr>
      <w:tabs>
        <w:tab w:val="clear" w:pos="284"/>
      </w:tabs>
      <w:spacing w:after="100"/>
      <w:ind w:left="200"/>
    </w:pPr>
  </w:style>
  <w:style w:type="character" w:styleId="Collegamentoipertestuale">
    <w:name w:val="Hyperlink"/>
    <w:basedOn w:val="Carpredefinitoparagrafo"/>
    <w:uiPriority w:val="99"/>
    <w:unhideWhenUsed/>
    <w:rsid w:val="00224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0737-FF49-4942-A192-43DBC3EA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4</Pages>
  <Words>782</Words>
  <Characters>5237</Characters>
  <Application>Microsoft Office Word</Application>
  <DocSecurity>0</DocSecurity>
  <Lines>43</Lines>
  <Paragraphs>12</Paragraphs>
  <ScaleCrop>false</ScaleCrop>
  <Company>U.C.S.C. MILANO</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Programmi Inglese</cp:lastModifiedBy>
  <cp:revision>4</cp:revision>
  <cp:lastPrinted>2003-03-27T09:42:00Z</cp:lastPrinted>
  <dcterms:created xsi:type="dcterms:W3CDTF">2023-05-22T14:25:00Z</dcterms:created>
  <dcterms:modified xsi:type="dcterms:W3CDTF">2023-07-05T07:22:00Z</dcterms:modified>
</cp:coreProperties>
</file>